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F681E" w14:textId="77777777" w:rsidR="000E2C35" w:rsidRDefault="00D077D9" w:rsidP="006A2DCC">
      <w:bookmarkStart w:id="0" w:name="_GoBack"/>
      <w:bookmarkEnd w:id="0"/>
      <w:r>
        <w:rPr>
          <w:noProof/>
        </w:rPr>
        <w:drawing>
          <wp:anchor distT="0" distB="0" distL="114300" distR="114300" simplePos="0" relativeHeight="251657728" behindDoc="1" locked="0" layoutInCell="1" allowOverlap="1" wp14:anchorId="152F6933" wp14:editId="152F6934">
            <wp:simplePos x="0" y="0"/>
            <wp:positionH relativeFrom="column">
              <wp:posOffset>2088515</wp:posOffset>
            </wp:positionH>
            <wp:positionV relativeFrom="paragraph">
              <wp:posOffset>50165</wp:posOffset>
            </wp:positionV>
            <wp:extent cx="4235189" cy="3002280"/>
            <wp:effectExtent l="0" t="0" r="0" b="7620"/>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anchor>
        </w:drawing>
      </w:r>
    </w:p>
    <w:p w14:paraId="152F681F" w14:textId="77777777" w:rsidR="000E2C35" w:rsidRDefault="00292C96" w:rsidP="006A2DCC">
      <w:r>
        <w:rPr>
          <w:rFonts w:cs="Arial"/>
          <w:bCs/>
          <w:noProof/>
          <w:sz w:val="24"/>
        </w:rPr>
        <mc:AlternateContent>
          <mc:Choice Requires="wps">
            <w:drawing>
              <wp:anchor distT="0" distB="0" distL="114300" distR="114300" simplePos="0" relativeHeight="251658752" behindDoc="0" locked="0" layoutInCell="1" allowOverlap="1" wp14:anchorId="152F6935" wp14:editId="152F6936">
                <wp:simplePos x="0" y="0"/>
                <wp:positionH relativeFrom="column">
                  <wp:posOffset>2336800</wp:posOffset>
                </wp:positionH>
                <wp:positionV relativeFrom="paragraph">
                  <wp:posOffset>130175</wp:posOffset>
                </wp:positionV>
                <wp:extent cx="1714500" cy="10255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F6953" w14:textId="77777777" w:rsidR="006C53C2" w:rsidRPr="0052348D" w:rsidRDefault="006C53C2"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r w:rsidRPr="0052348D">
                              <w:rPr>
                                <w:rFonts w:ascii="Arial Black" w:hAnsi="Arial Black" w:cs="Arial"/>
                                <w:b/>
                                <w:color w:val="FFFFFF"/>
                                <w:sz w:val="36"/>
                                <w:szCs w:val="36"/>
                              </w:rPr>
                              <w:t xml:space="preserve">  </w:t>
                            </w:r>
                          </w:p>
                          <w:p w14:paraId="152F6954" w14:textId="77777777" w:rsidR="006C53C2" w:rsidRPr="0052348D" w:rsidRDefault="006C53C2" w:rsidP="00F15879">
                            <w:pPr>
                              <w:spacing w:line="240" w:lineRule="auto"/>
                              <w:jc w:val="center"/>
                              <w:rPr>
                                <w:rFonts w:ascii="Arial Black" w:hAnsi="Arial Black" w:cs="Arial"/>
                                <w:b/>
                                <w:color w:val="BFBFBF"/>
                                <w:sz w:val="36"/>
                                <w:szCs w:val="36"/>
                              </w:rPr>
                            </w:pPr>
                            <w:r w:rsidRPr="0052348D">
                              <w:rPr>
                                <w:rFonts w:ascii="Arial Black" w:hAnsi="Arial Black" w:cs="Arial"/>
                                <w:b/>
                                <w:color w:val="FFFFFF"/>
                                <w:sz w:val="36"/>
                                <w:szCs w:val="36"/>
                              </w:rPr>
                              <w:t>Policy</w:t>
                            </w:r>
                          </w:p>
                          <w:p w14:paraId="152F6955" w14:textId="77777777" w:rsidR="006C53C2" w:rsidRPr="0052348D" w:rsidRDefault="006C53C2" w:rsidP="006C53C2">
                            <w:pPr>
                              <w:rPr>
                                <w:rFonts w:ascii="Arial Black" w:hAnsi="Arial Black"/>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0.2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sIsQIAALo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" filled="f" stroked="f">
                <v:textbox style="mso-fit-shape-to-text:t">
                  <w:txbxContent>
                    <w:p w:rsidR="006C53C2" w:rsidRPr="0052348D" w:rsidRDefault="006C53C2"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r w:rsidRPr="0052348D">
                        <w:rPr>
                          <w:rFonts w:ascii="Arial Black" w:hAnsi="Arial Black" w:cs="Arial"/>
                          <w:b/>
                          <w:color w:val="FFFFFF"/>
                          <w:sz w:val="36"/>
                          <w:szCs w:val="36"/>
                        </w:rPr>
                        <w:t xml:space="preserve">  </w:t>
                      </w:r>
                    </w:p>
                    <w:p w:rsidR="006C53C2" w:rsidRPr="0052348D" w:rsidRDefault="006C53C2" w:rsidP="00F15879">
                      <w:pPr>
                        <w:spacing w:line="240" w:lineRule="auto"/>
                        <w:jc w:val="center"/>
                        <w:rPr>
                          <w:rFonts w:ascii="Arial Black" w:hAnsi="Arial Black" w:cs="Arial"/>
                          <w:b/>
                          <w:color w:val="BFBFBF"/>
                          <w:sz w:val="36"/>
                          <w:szCs w:val="36"/>
                        </w:rPr>
                      </w:pPr>
                      <w:r w:rsidRPr="0052348D">
                        <w:rPr>
                          <w:rFonts w:ascii="Arial Black" w:hAnsi="Arial Black" w:cs="Arial"/>
                          <w:b/>
                          <w:color w:val="FFFFFF"/>
                          <w:sz w:val="36"/>
                          <w:szCs w:val="36"/>
                        </w:rPr>
                        <w:t>Policy</w:t>
                      </w:r>
                    </w:p>
                    <w:p w:rsidR="006C53C2" w:rsidRPr="0052348D" w:rsidRDefault="006C53C2" w:rsidP="006C53C2">
                      <w:pPr>
                        <w:rPr>
                          <w:rFonts w:ascii="Arial Black" w:hAnsi="Arial Black"/>
                          <w:color w:val="FFFFFF"/>
                          <w:sz w:val="36"/>
                          <w:szCs w:val="36"/>
                        </w:rPr>
                      </w:pPr>
                    </w:p>
                  </w:txbxContent>
                </v:textbox>
              </v:shape>
            </w:pict>
          </mc:Fallback>
        </mc:AlternateContent>
      </w:r>
    </w:p>
    <w:p w14:paraId="152F6820" w14:textId="77777777" w:rsidR="000E2C35" w:rsidRDefault="000E2C35" w:rsidP="006A2DCC"/>
    <w:p w14:paraId="152F6821" w14:textId="77777777" w:rsidR="000E2C35" w:rsidRDefault="000E2C35" w:rsidP="006A2DCC"/>
    <w:p w14:paraId="152F6822" w14:textId="77777777" w:rsidR="000E2C35" w:rsidRDefault="000E2C35" w:rsidP="006A2DCC"/>
    <w:p w14:paraId="152F6823" w14:textId="77777777" w:rsidR="000E2C35" w:rsidRDefault="00550011" w:rsidP="006A2DCC">
      <w:r>
        <w:rPr>
          <w:noProof/>
        </w:rPr>
        <mc:AlternateContent>
          <mc:Choice Requires="wps">
            <w:drawing>
              <wp:anchor distT="0" distB="0" distL="114300" distR="114300" simplePos="0" relativeHeight="251663872" behindDoc="0" locked="0" layoutInCell="1" allowOverlap="1" wp14:anchorId="152F6937" wp14:editId="152F6938">
                <wp:simplePos x="0" y="0"/>
                <wp:positionH relativeFrom="column">
                  <wp:posOffset>3752850</wp:posOffset>
                </wp:positionH>
                <wp:positionV relativeFrom="paragraph">
                  <wp:posOffset>142875</wp:posOffset>
                </wp:positionV>
                <wp:extent cx="2057400" cy="1308100"/>
                <wp:effectExtent l="0" t="0" r="0"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08100"/>
                        </a:xfrm>
                        <a:prstGeom prst="rect">
                          <a:avLst/>
                        </a:prstGeom>
                        <a:noFill/>
                        <a:ln>
                          <a:noFill/>
                        </a:ln>
                        <a:extLst/>
                      </wps:spPr>
                      <wps:txbx>
                        <w:txbxContent>
                          <w:p w14:paraId="152F6956" w14:textId="77777777" w:rsidR="006C53C2" w:rsidRPr="002D0097" w:rsidRDefault="006C53C2" w:rsidP="002D0097">
                            <w:pPr>
                              <w:spacing w:line="240" w:lineRule="auto"/>
                              <w:jc w:val="center"/>
                              <w:rPr>
                                <w:rFonts w:ascii="Arial Black" w:hAnsi="Arial Black" w:cs="Arial"/>
                                <w:b/>
                                <w:color w:val="31849B"/>
                                <w:sz w:val="28"/>
                                <w:szCs w:val="28"/>
                              </w:rPr>
                            </w:pPr>
                            <w:r>
                              <w:rPr>
                                <w:rFonts w:ascii="Arial Black" w:hAnsi="Arial Black" w:cs="Arial"/>
                                <w:b/>
                                <w:color w:val="31849B"/>
                                <w:sz w:val="48"/>
                                <w:szCs w:val="44"/>
                              </w:rPr>
                              <w:t xml:space="preserve"> </w:t>
                            </w:r>
                            <w:r>
                              <w:rPr>
                                <w:rFonts w:ascii="Arial Black" w:hAnsi="Arial Black" w:cs="Arial"/>
                                <w:b/>
                                <w:color w:val="31849B"/>
                                <w:sz w:val="28"/>
                                <w:szCs w:val="28"/>
                              </w:rPr>
                              <w:t>Flexible Duty System &amp; Leave for Station and Group Managers -</w:t>
                            </w:r>
                          </w:p>
                          <w:p w14:paraId="152F6957" w14:textId="77777777" w:rsidR="006C53C2" w:rsidRPr="002D0097" w:rsidRDefault="006C53C2" w:rsidP="002D0097">
                            <w:pPr>
                              <w:spacing w:line="240" w:lineRule="auto"/>
                              <w:jc w:val="center"/>
                              <w:rPr>
                                <w:rFonts w:ascii="Arial Black" w:hAnsi="Arial Black" w:cs="Arial"/>
                                <w:b/>
                                <w:color w:val="31849B"/>
                                <w:sz w:val="28"/>
                                <w:szCs w:val="28"/>
                              </w:rPr>
                            </w:pPr>
                            <w:r w:rsidRPr="002D0097">
                              <w:rPr>
                                <w:rFonts w:ascii="Arial Black" w:hAnsi="Arial Black" w:cs="Arial"/>
                                <w:b/>
                                <w:color w:val="31849B"/>
                                <w:sz w:val="28"/>
                                <w:szCs w:val="28"/>
                              </w:rPr>
                              <w:t>GREY BOOK</w:t>
                            </w:r>
                          </w:p>
                          <w:p w14:paraId="152F6958" w14:textId="77777777" w:rsidR="006C53C2" w:rsidRPr="003B7749" w:rsidRDefault="006C53C2">
                            <w:pPr>
                              <w:rPr>
                                <w:color w:val="0070C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95.5pt;margin-top:11.25pt;width:162pt;height:10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" filled="f" stroked="f">
                <v:textbox>
                  <w:txbxContent>
                    <w:p w:rsidR="006C53C2" w:rsidRPr="002D0097" w:rsidRDefault="006C53C2" w:rsidP="002D0097">
                      <w:pPr>
                        <w:spacing w:line="240" w:lineRule="auto"/>
                        <w:jc w:val="center"/>
                        <w:rPr>
                          <w:rFonts w:ascii="Arial Black" w:hAnsi="Arial Black" w:cs="Arial"/>
                          <w:b/>
                          <w:color w:val="31849B"/>
                          <w:sz w:val="28"/>
                          <w:szCs w:val="28"/>
                        </w:rPr>
                      </w:pPr>
                      <w:r>
                        <w:rPr>
                          <w:rFonts w:ascii="Arial Black" w:hAnsi="Arial Black" w:cs="Arial"/>
                          <w:b/>
                          <w:color w:val="31849B"/>
                          <w:sz w:val="48"/>
                          <w:szCs w:val="44"/>
                        </w:rPr>
                        <w:t xml:space="preserve"> </w:t>
                      </w:r>
                      <w:r>
                        <w:rPr>
                          <w:rFonts w:ascii="Arial Black" w:hAnsi="Arial Black" w:cs="Arial"/>
                          <w:b/>
                          <w:color w:val="31849B"/>
                          <w:sz w:val="28"/>
                          <w:szCs w:val="28"/>
                        </w:rPr>
                        <w:t>Flexible Duty System &amp; Leave for Station and Group Managers -</w:t>
                      </w:r>
                    </w:p>
                    <w:p w:rsidR="006C53C2" w:rsidRPr="002D0097" w:rsidRDefault="006C53C2" w:rsidP="002D0097">
                      <w:pPr>
                        <w:spacing w:line="240" w:lineRule="auto"/>
                        <w:jc w:val="center"/>
                        <w:rPr>
                          <w:rFonts w:ascii="Arial Black" w:hAnsi="Arial Black" w:cs="Arial"/>
                          <w:b/>
                          <w:color w:val="31849B"/>
                          <w:sz w:val="28"/>
                          <w:szCs w:val="28"/>
                        </w:rPr>
                      </w:pPr>
                      <w:r w:rsidRPr="002D0097">
                        <w:rPr>
                          <w:rFonts w:ascii="Arial Black" w:hAnsi="Arial Black" w:cs="Arial"/>
                          <w:b/>
                          <w:color w:val="31849B"/>
                          <w:sz w:val="28"/>
                          <w:szCs w:val="28"/>
                        </w:rPr>
                        <w:t>GREY BOOK</w:t>
                      </w:r>
                    </w:p>
                    <w:p w:rsidR="006C53C2" w:rsidRPr="003B7749" w:rsidRDefault="006C53C2">
                      <w:pPr>
                        <w:rPr>
                          <w:color w:val="0070C0"/>
                          <w:sz w:val="36"/>
                          <w:szCs w:val="36"/>
                        </w:rPr>
                      </w:pPr>
                    </w:p>
                  </w:txbxContent>
                </v:textbox>
              </v:shape>
            </w:pict>
          </mc:Fallback>
        </mc:AlternateContent>
      </w:r>
      <w:r w:rsidR="00C82618">
        <w:rPr>
          <w:noProof/>
        </w:rPr>
        <mc:AlternateContent>
          <mc:Choice Requires="wps">
            <w:drawing>
              <wp:anchor distT="0" distB="0" distL="114300" distR="114300" simplePos="0" relativeHeight="251656704" behindDoc="0" locked="0" layoutInCell="1" allowOverlap="1" wp14:anchorId="152F6939" wp14:editId="152F693A">
                <wp:simplePos x="0" y="0"/>
                <wp:positionH relativeFrom="column">
                  <wp:posOffset>3757295</wp:posOffset>
                </wp:positionH>
                <wp:positionV relativeFrom="paragraph">
                  <wp:posOffset>146050</wp:posOffset>
                </wp:positionV>
                <wp:extent cx="2263140" cy="25209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52095"/>
                        </a:xfrm>
                        <a:prstGeom prst="rect">
                          <a:avLst/>
                        </a:prstGeom>
                        <a:noFill/>
                        <a:ln w="9525">
                          <a:noFill/>
                          <a:miter lim="800000"/>
                          <a:headEnd/>
                          <a:tailEnd/>
                        </a:ln>
                      </wps:spPr>
                      <wps:txbx>
                        <w:txbxContent>
                          <w:p w14:paraId="152F6959" w14:textId="77777777" w:rsidR="006C53C2" w:rsidRDefault="006C53C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5.85pt;margin-top:11.5pt;width:178.2pt;height:19.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" filled="f" stroked="f">
                <v:textbox style="mso-fit-shape-to-text:t">
                  <w:txbxContent>
                    <w:p w:rsidR="006C53C2" w:rsidRDefault="006C53C2"/>
                  </w:txbxContent>
                </v:textbox>
              </v:shape>
            </w:pict>
          </mc:Fallback>
        </mc:AlternateContent>
      </w:r>
    </w:p>
    <w:p w14:paraId="152F6824" w14:textId="77777777" w:rsidR="000E2C35" w:rsidRDefault="000E2C35" w:rsidP="006A2DCC"/>
    <w:p w14:paraId="152F6825" w14:textId="77777777" w:rsidR="000E2C35" w:rsidRDefault="000E2C35" w:rsidP="006A2DCC"/>
    <w:p w14:paraId="152F6826" w14:textId="77777777" w:rsidR="000E2C35" w:rsidRDefault="000E2C35" w:rsidP="006A2DCC"/>
    <w:p w14:paraId="152F6827" w14:textId="77777777" w:rsidR="003E2C80" w:rsidRDefault="003E2C80" w:rsidP="003E2C80">
      <w:pPr>
        <w:pStyle w:val="SubHead"/>
        <w:rPr>
          <w:rFonts w:ascii="Arial" w:hAnsi="Arial" w:cs="Arial"/>
          <w:bCs/>
          <w:sz w:val="24"/>
        </w:rPr>
      </w:pPr>
    </w:p>
    <w:p w14:paraId="152F6828" w14:textId="77777777" w:rsidR="003E2C80" w:rsidRDefault="003E2C80" w:rsidP="003E2C80">
      <w:pPr>
        <w:pStyle w:val="SubHead"/>
        <w:rPr>
          <w:rFonts w:ascii="Arial" w:hAnsi="Arial" w:cs="Arial"/>
          <w:bCs/>
          <w:sz w:val="24"/>
        </w:rPr>
      </w:pPr>
    </w:p>
    <w:p w14:paraId="152F6829" w14:textId="77777777" w:rsidR="003E2C80" w:rsidRDefault="003E2C80" w:rsidP="003E2C80">
      <w:pPr>
        <w:pStyle w:val="SubHead"/>
        <w:rPr>
          <w:rFonts w:ascii="Arial" w:hAnsi="Arial" w:cs="Arial"/>
          <w:bCs/>
          <w:sz w:val="24"/>
        </w:rPr>
      </w:pPr>
    </w:p>
    <w:p w14:paraId="152F682A" w14:textId="77777777" w:rsidR="003E2C80" w:rsidRDefault="003E2C80" w:rsidP="003E2C80">
      <w:pPr>
        <w:pStyle w:val="SubHead"/>
        <w:rPr>
          <w:rFonts w:ascii="Arial" w:hAnsi="Arial" w:cs="Arial"/>
          <w:bCs/>
          <w:sz w:val="24"/>
        </w:rPr>
      </w:pPr>
    </w:p>
    <w:p w14:paraId="152F682B" w14:textId="77777777" w:rsidR="003E2C80" w:rsidRDefault="003E2C80" w:rsidP="003E2C80">
      <w:pPr>
        <w:pStyle w:val="SubHead"/>
        <w:rPr>
          <w:rFonts w:ascii="Arial" w:hAnsi="Arial" w:cs="Arial"/>
          <w:bCs/>
          <w:sz w:val="24"/>
        </w:rPr>
      </w:pPr>
    </w:p>
    <w:p w14:paraId="152F682C" w14:textId="77777777" w:rsidR="003E2C80" w:rsidRDefault="003E2C80" w:rsidP="003E2C80">
      <w:pPr>
        <w:pStyle w:val="SubHead"/>
        <w:rPr>
          <w:rFonts w:ascii="Arial" w:hAnsi="Arial" w:cs="Arial"/>
          <w:bCs/>
          <w:sz w:val="24"/>
        </w:rPr>
      </w:pPr>
    </w:p>
    <w:p w14:paraId="152F682D" w14:textId="77777777" w:rsidR="003E2C80" w:rsidRDefault="003E2C80" w:rsidP="003E2C80">
      <w:pPr>
        <w:pStyle w:val="SubHead"/>
        <w:rPr>
          <w:rFonts w:ascii="Arial" w:hAnsi="Arial" w:cs="Arial"/>
          <w:bCs/>
          <w:sz w:val="24"/>
        </w:rPr>
      </w:pPr>
    </w:p>
    <w:p w14:paraId="152F682E" w14:textId="77777777" w:rsidR="003E2C80" w:rsidRDefault="003E2C80" w:rsidP="003E2C80">
      <w:pPr>
        <w:pStyle w:val="SubHead"/>
        <w:rPr>
          <w:rFonts w:ascii="Arial" w:hAnsi="Arial" w:cs="Arial"/>
          <w:bCs/>
          <w:sz w:val="24"/>
        </w:rPr>
      </w:pPr>
    </w:p>
    <w:p w14:paraId="152F682F" w14:textId="77777777" w:rsidR="00B313D6" w:rsidRDefault="00B313D6" w:rsidP="003E2C80">
      <w:pPr>
        <w:pStyle w:val="SubHead"/>
        <w:rPr>
          <w:rFonts w:ascii="Arial Black" w:hAnsi="Arial Black" w:cs="Arial"/>
          <w:b w:val="0"/>
          <w:bCs/>
          <w:color w:val="31849B"/>
          <w:szCs w:val="28"/>
        </w:rPr>
      </w:pPr>
      <w:r>
        <w:rPr>
          <w:rFonts w:ascii="Arial Black" w:hAnsi="Arial Black" w:cs="Arial"/>
          <w:b w:val="0"/>
          <w:bCs/>
          <w:color w:val="31849B"/>
          <w:szCs w:val="28"/>
        </w:rPr>
        <w:t>Contents</w:t>
      </w:r>
    </w:p>
    <w:p w14:paraId="152F6830" w14:textId="77777777" w:rsidR="00B313D6" w:rsidRDefault="00B313D6" w:rsidP="003E2C80">
      <w:pPr>
        <w:pStyle w:val="SubHead"/>
        <w:rPr>
          <w:rFonts w:ascii="Arial Black" w:hAnsi="Arial Black" w:cs="Arial"/>
          <w:b w:val="0"/>
          <w:bCs/>
          <w:color w:val="31849B"/>
          <w:szCs w:val="28"/>
        </w:rPr>
      </w:pPr>
    </w:p>
    <w:p w14:paraId="152F6831" w14:textId="77777777" w:rsidR="00B313D6" w:rsidRPr="00B313D6" w:rsidRDefault="00B313D6" w:rsidP="00B313D6">
      <w:pPr>
        <w:spacing w:line="480" w:lineRule="auto"/>
        <w:rPr>
          <w:rFonts w:cs="Arial"/>
          <w:sz w:val="24"/>
          <w:lang w:val="en-US" w:eastAsia="en-US"/>
        </w:rPr>
      </w:pPr>
      <w:r w:rsidRPr="00B313D6">
        <w:rPr>
          <w:rFonts w:cs="Arial"/>
          <w:b/>
          <w:sz w:val="24"/>
          <w:lang w:val="en-US" w:eastAsia="en-US"/>
        </w:rPr>
        <w:t>Introduction</w:t>
      </w:r>
      <w:r w:rsidRPr="00B313D6">
        <w:rPr>
          <w:rFonts w:cs="Arial"/>
          <w:b/>
          <w:sz w:val="24"/>
          <w:lang w:val="en-US" w:eastAsia="en-US"/>
        </w:rPr>
        <w:tab/>
      </w:r>
      <w:r w:rsidRPr="00B313D6">
        <w:rPr>
          <w:rFonts w:cs="Arial"/>
          <w:sz w:val="24"/>
          <w:lang w:val="en-US" w:eastAsia="en-US"/>
        </w:rPr>
        <w:tab/>
      </w:r>
      <w:r w:rsidRPr="00B313D6">
        <w:rPr>
          <w:rFonts w:cs="Arial"/>
          <w:sz w:val="24"/>
          <w:lang w:val="en-US" w:eastAsia="en-US"/>
        </w:rPr>
        <w:tab/>
      </w:r>
      <w:r w:rsidRPr="00B313D6">
        <w:rPr>
          <w:rFonts w:cs="Arial"/>
          <w:sz w:val="24"/>
          <w:lang w:val="en-US" w:eastAsia="en-US"/>
        </w:rPr>
        <w:tab/>
      </w:r>
      <w:r w:rsidRPr="00B313D6">
        <w:rPr>
          <w:rFonts w:cs="Arial"/>
          <w:sz w:val="24"/>
          <w:lang w:val="en-US" w:eastAsia="en-US"/>
        </w:rPr>
        <w:tab/>
      </w:r>
    </w:p>
    <w:p w14:paraId="152F6832" w14:textId="77777777" w:rsidR="00B313D6" w:rsidRPr="00B313D6" w:rsidRDefault="00B313D6" w:rsidP="00B313D6">
      <w:pPr>
        <w:spacing w:line="480" w:lineRule="auto"/>
        <w:rPr>
          <w:rFonts w:cs="Arial"/>
          <w:b/>
          <w:sz w:val="24"/>
          <w:lang w:val="en-US" w:eastAsia="en-US"/>
        </w:rPr>
      </w:pPr>
      <w:r w:rsidRPr="00B313D6">
        <w:rPr>
          <w:rFonts w:cs="Arial"/>
          <w:b/>
          <w:sz w:val="24"/>
          <w:lang w:val="en-US" w:eastAsia="en-US"/>
        </w:rPr>
        <w:t>Policy</w:t>
      </w:r>
      <w:r w:rsidRPr="00B313D6">
        <w:rPr>
          <w:rFonts w:cs="Arial"/>
          <w:b/>
          <w:sz w:val="24"/>
          <w:lang w:val="en-US" w:eastAsia="en-US"/>
        </w:rPr>
        <w:tab/>
      </w:r>
      <w:r w:rsidRPr="00B313D6">
        <w:rPr>
          <w:rFonts w:cs="Arial"/>
          <w:b/>
          <w:sz w:val="24"/>
          <w:lang w:val="en-US" w:eastAsia="en-US"/>
        </w:rPr>
        <w:tab/>
      </w:r>
      <w:r w:rsidRPr="00B313D6">
        <w:rPr>
          <w:rFonts w:cs="Arial"/>
          <w:b/>
          <w:sz w:val="24"/>
          <w:lang w:val="en-US" w:eastAsia="en-US"/>
        </w:rPr>
        <w:tab/>
      </w:r>
      <w:r w:rsidRPr="00B313D6">
        <w:rPr>
          <w:rFonts w:cs="Arial"/>
          <w:b/>
          <w:sz w:val="24"/>
          <w:lang w:val="en-US" w:eastAsia="en-US"/>
        </w:rPr>
        <w:tab/>
      </w:r>
      <w:r w:rsidRPr="00B313D6">
        <w:rPr>
          <w:rFonts w:cs="Arial"/>
          <w:b/>
          <w:sz w:val="24"/>
          <w:lang w:val="en-US" w:eastAsia="en-US"/>
        </w:rPr>
        <w:tab/>
      </w:r>
      <w:r w:rsidRPr="00B313D6">
        <w:rPr>
          <w:rFonts w:cs="Arial"/>
          <w:b/>
          <w:sz w:val="24"/>
          <w:lang w:val="en-US" w:eastAsia="en-US"/>
        </w:rPr>
        <w:tab/>
      </w:r>
    </w:p>
    <w:p w14:paraId="152F6833" w14:textId="77777777" w:rsidR="00B313D6" w:rsidRPr="00B313D6" w:rsidRDefault="00B313D6" w:rsidP="00B313D6">
      <w:pPr>
        <w:spacing w:line="480" w:lineRule="auto"/>
        <w:rPr>
          <w:rFonts w:cs="Arial"/>
          <w:b/>
          <w:sz w:val="24"/>
          <w:lang w:val="en-US" w:eastAsia="en-US"/>
        </w:rPr>
      </w:pPr>
      <w:r w:rsidRPr="00B313D6">
        <w:rPr>
          <w:rFonts w:cs="Arial"/>
          <w:b/>
          <w:sz w:val="24"/>
          <w:lang w:val="en-US" w:eastAsia="en-US"/>
        </w:rPr>
        <w:t>Duty System</w:t>
      </w:r>
      <w:r w:rsidRPr="00B313D6">
        <w:rPr>
          <w:rFonts w:cs="Arial"/>
          <w:b/>
          <w:sz w:val="24"/>
          <w:lang w:val="en-US" w:eastAsia="en-US"/>
        </w:rPr>
        <w:tab/>
      </w:r>
      <w:r w:rsidRPr="00B313D6">
        <w:rPr>
          <w:rFonts w:cs="Arial"/>
          <w:b/>
          <w:sz w:val="24"/>
          <w:lang w:val="en-US" w:eastAsia="en-US"/>
        </w:rPr>
        <w:tab/>
      </w:r>
      <w:r w:rsidRPr="00B313D6">
        <w:rPr>
          <w:rFonts w:cs="Arial"/>
          <w:b/>
          <w:sz w:val="24"/>
          <w:lang w:val="en-US" w:eastAsia="en-US"/>
        </w:rPr>
        <w:tab/>
      </w:r>
      <w:r w:rsidRPr="00B313D6">
        <w:rPr>
          <w:rFonts w:cs="Arial"/>
          <w:b/>
          <w:sz w:val="24"/>
          <w:lang w:val="en-US" w:eastAsia="en-US"/>
        </w:rPr>
        <w:tab/>
      </w:r>
    </w:p>
    <w:p w14:paraId="152F6834" w14:textId="77777777" w:rsidR="00B313D6" w:rsidRPr="00B313D6" w:rsidRDefault="00B313D6" w:rsidP="00B313D6">
      <w:pPr>
        <w:spacing w:line="480" w:lineRule="auto"/>
        <w:rPr>
          <w:rFonts w:cs="Arial"/>
          <w:b/>
          <w:sz w:val="24"/>
          <w:lang w:val="en-US" w:eastAsia="en-US"/>
        </w:rPr>
      </w:pPr>
      <w:r w:rsidRPr="00B313D6">
        <w:rPr>
          <w:rFonts w:cs="Arial"/>
          <w:b/>
          <w:sz w:val="24"/>
          <w:lang w:val="en-US" w:eastAsia="en-US"/>
        </w:rPr>
        <w:t>Annual Leave &amp; Public Holiday Entitlement</w:t>
      </w:r>
      <w:r w:rsidRPr="00B313D6">
        <w:rPr>
          <w:rFonts w:cs="Arial"/>
          <w:b/>
          <w:sz w:val="24"/>
          <w:lang w:val="en-US" w:eastAsia="en-US"/>
        </w:rPr>
        <w:tab/>
      </w:r>
      <w:r w:rsidRPr="00B313D6">
        <w:rPr>
          <w:rFonts w:cs="Arial"/>
          <w:b/>
          <w:sz w:val="24"/>
          <w:lang w:val="en-US" w:eastAsia="en-US"/>
        </w:rPr>
        <w:tab/>
      </w:r>
      <w:r w:rsidRPr="00B313D6">
        <w:rPr>
          <w:rFonts w:cs="Arial"/>
          <w:b/>
          <w:sz w:val="24"/>
          <w:lang w:val="en-US" w:eastAsia="en-US"/>
        </w:rPr>
        <w:tab/>
      </w:r>
      <w:r w:rsidRPr="00B313D6">
        <w:rPr>
          <w:rFonts w:cs="Arial"/>
          <w:b/>
          <w:sz w:val="24"/>
          <w:lang w:val="en-US" w:eastAsia="en-US"/>
        </w:rPr>
        <w:tab/>
      </w:r>
      <w:r w:rsidRPr="00B313D6">
        <w:rPr>
          <w:rFonts w:cs="Arial"/>
          <w:b/>
          <w:sz w:val="24"/>
          <w:lang w:val="en-US" w:eastAsia="en-US"/>
        </w:rPr>
        <w:tab/>
        <w:t xml:space="preserve"> </w:t>
      </w:r>
    </w:p>
    <w:p w14:paraId="152F6835" w14:textId="77777777" w:rsidR="00B313D6" w:rsidRPr="00B313D6" w:rsidRDefault="00B313D6" w:rsidP="00B313D6">
      <w:pPr>
        <w:spacing w:line="480" w:lineRule="auto"/>
        <w:rPr>
          <w:rFonts w:cs="Arial"/>
          <w:b/>
          <w:sz w:val="24"/>
          <w:lang w:val="en-US" w:eastAsia="en-US"/>
        </w:rPr>
      </w:pPr>
      <w:r w:rsidRPr="00B313D6">
        <w:rPr>
          <w:rFonts w:cs="Arial"/>
          <w:b/>
          <w:sz w:val="24"/>
          <w:lang w:val="en-US" w:eastAsia="en-US"/>
        </w:rPr>
        <w:t>Public Holiday Working</w:t>
      </w:r>
      <w:r w:rsidRPr="00B313D6">
        <w:rPr>
          <w:rFonts w:cs="Arial"/>
          <w:b/>
          <w:sz w:val="24"/>
          <w:lang w:val="en-US" w:eastAsia="en-US"/>
        </w:rPr>
        <w:tab/>
      </w:r>
      <w:r w:rsidRPr="00B313D6">
        <w:rPr>
          <w:rFonts w:cs="Arial"/>
          <w:b/>
          <w:sz w:val="24"/>
          <w:lang w:val="en-US" w:eastAsia="en-US"/>
        </w:rPr>
        <w:tab/>
      </w:r>
      <w:r w:rsidRPr="00B313D6">
        <w:rPr>
          <w:rFonts w:cs="Arial"/>
          <w:b/>
          <w:sz w:val="24"/>
          <w:lang w:val="en-US" w:eastAsia="en-US"/>
        </w:rPr>
        <w:tab/>
      </w:r>
    </w:p>
    <w:p w14:paraId="152F6836" w14:textId="77777777" w:rsidR="00B313D6" w:rsidRPr="00B313D6" w:rsidRDefault="00B313D6" w:rsidP="00B313D6">
      <w:pPr>
        <w:spacing w:line="480" w:lineRule="auto"/>
        <w:rPr>
          <w:rFonts w:cs="Arial"/>
          <w:b/>
          <w:sz w:val="24"/>
          <w:lang w:val="en-US" w:eastAsia="en-US"/>
        </w:rPr>
      </w:pPr>
      <w:r w:rsidRPr="00B313D6">
        <w:rPr>
          <w:rFonts w:cs="Arial"/>
          <w:b/>
          <w:sz w:val="24"/>
          <w:lang w:val="en-US" w:eastAsia="en-US"/>
        </w:rPr>
        <w:t>Resilience</w:t>
      </w:r>
      <w:r w:rsidRPr="00B313D6">
        <w:rPr>
          <w:rFonts w:cs="Arial"/>
          <w:b/>
          <w:sz w:val="24"/>
          <w:lang w:val="en-US" w:eastAsia="en-US"/>
        </w:rPr>
        <w:tab/>
      </w:r>
      <w:r>
        <w:rPr>
          <w:rFonts w:cs="Arial"/>
          <w:b/>
          <w:sz w:val="24"/>
          <w:lang w:val="en-US" w:eastAsia="en-US"/>
        </w:rPr>
        <w:tab/>
      </w:r>
      <w:r>
        <w:rPr>
          <w:rFonts w:cs="Arial"/>
          <w:b/>
          <w:sz w:val="24"/>
          <w:lang w:val="en-US" w:eastAsia="en-US"/>
        </w:rPr>
        <w:tab/>
      </w:r>
      <w:r>
        <w:rPr>
          <w:rFonts w:cs="Arial"/>
          <w:b/>
          <w:sz w:val="24"/>
          <w:lang w:val="en-US" w:eastAsia="en-US"/>
        </w:rPr>
        <w:tab/>
      </w:r>
    </w:p>
    <w:p w14:paraId="152F6837" w14:textId="77777777" w:rsidR="000B7F9A" w:rsidRDefault="00B313D6" w:rsidP="00B313D6">
      <w:pPr>
        <w:spacing w:line="480" w:lineRule="auto"/>
        <w:rPr>
          <w:rFonts w:cs="Arial"/>
          <w:b/>
          <w:sz w:val="24"/>
          <w:lang w:val="en-US" w:eastAsia="en-US"/>
        </w:rPr>
      </w:pPr>
      <w:r w:rsidRPr="00B313D6">
        <w:rPr>
          <w:rFonts w:cs="Arial"/>
          <w:b/>
          <w:sz w:val="24"/>
          <w:lang w:val="en-US" w:eastAsia="en-US"/>
        </w:rPr>
        <w:t>Pay</w:t>
      </w:r>
    </w:p>
    <w:p w14:paraId="152F6838" w14:textId="77777777" w:rsidR="000B7F9A" w:rsidRDefault="000B7F9A" w:rsidP="000B7F9A">
      <w:pPr>
        <w:pStyle w:val="SubHead"/>
        <w:rPr>
          <w:rFonts w:ascii="Arial Black" w:hAnsi="Arial Black" w:cs="Arial"/>
          <w:b w:val="0"/>
          <w:bCs/>
          <w:color w:val="31849B"/>
          <w:szCs w:val="28"/>
        </w:rPr>
      </w:pPr>
      <w:r>
        <w:rPr>
          <w:rFonts w:ascii="Arial Black" w:hAnsi="Arial Black" w:cs="Arial"/>
          <w:b w:val="0"/>
          <w:bCs/>
          <w:color w:val="31849B"/>
          <w:szCs w:val="28"/>
        </w:rPr>
        <w:t>Appendices</w:t>
      </w:r>
    </w:p>
    <w:p w14:paraId="152F6839" w14:textId="77777777" w:rsidR="000B7F9A" w:rsidRDefault="000B7F9A" w:rsidP="000B7F9A">
      <w:pPr>
        <w:pStyle w:val="SubHead"/>
        <w:rPr>
          <w:rFonts w:ascii="Arial Black" w:hAnsi="Arial Black" w:cs="Arial"/>
          <w:b w:val="0"/>
          <w:bCs/>
          <w:color w:val="31849B"/>
          <w:szCs w:val="28"/>
        </w:rPr>
      </w:pPr>
    </w:p>
    <w:p w14:paraId="152F683A" w14:textId="77777777" w:rsidR="00B313D6" w:rsidRDefault="000B7F9A" w:rsidP="000B7F9A">
      <w:pPr>
        <w:spacing w:line="480" w:lineRule="auto"/>
        <w:rPr>
          <w:rFonts w:ascii="Arial Black" w:hAnsi="Arial Black" w:cs="Arial"/>
          <w:b/>
          <w:bCs/>
          <w:color w:val="31849B"/>
          <w:szCs w:val="28"/>
        </w:rPr>
      </w:pPr>
      <w:r>
        <w:rPr>
          <w:rFonts w:cs="Arial"/>
          <w:b/>
          <w:sz w:val="24"/>
          <w:lang w:val="en-US" w:eastAsia="en-US"/>
        </w:rPr>
        <w:t>‘Red’ operational cover zones</w:t>
      </w:r>
      <w:r w:rsidRPr="00B313D6">
        <w:rPr>
          <w:rFonts w:cs="Arial"/>
          <w:b/>
          <w:sz w:val="24"/>
          <w:lang w:val="en-US" w:eastAsia="en-US"/>
        </w:rPr>
        <w:tab/>
      </w:r>
      <w:r w:rsidR="00B313D6" w:rsidRPr="00B313D6">
        <w:rPr>
          <w:rFonts w:cs="Arial"/>
          <w:b/>
          <w:sz w:val="24"/>
          <w:lang w:val="en-US" w:eastAsia="en-US"/>
        </w:rPr>
        <w:tab/>
      </w:r>
      <w:r w:rsidR="00B313D6" w:rsidRPr="00B313D6">
        <w:rPr>
          <w:rFonts w:cs="Arial"/>
          <w:b/>
          <w:sz w:val="24"/>
          <w:lang w:val="en-US" w:eastAsia="en-US"/>
        </w:rPr>
        <w:tab/>
      </w:r>
      <w:r w:rsidR="00B313D6" w:rsidRPr="00B313D6">
        <w:rPr>
          <w:rFonts w:cs="Arial"/>
          <w:b/>
          <w:sz w:val="24"/>
          <w:lang w:val="en-US" w:eastAsia="en-US"/>
        </w:rPr>
        <w:tab/>
      </w:r>
      <w:r w:rsidR="00B313D6" w:rsidRPr="00B313D6">
        <w:rPr>
          <w:rFonts w:cs="Arial"/>
          <w:b/>
          <w:sz w:val="24"/>
          <w:lang w:val="en-US" w:eastAsia="en-US"/>
        </w:rPr>
        <w:tab/>
      </w:r>
      <w:r w:rsidR="00B313D6" w:rsidRPr="00B313D6">
        <w:rPr>
          <w:rFonts w:cs="Arial"/>
          <w:b/>
          <w:sz w:val="24"/>
          <w:lang w:val="en-US" w:eastAsia="en-US"/>
        </w:rPr>
        <w:tab/>
      </w:r>
    </w:p>
    <w:p w14:paraId="152F683B" w14:textId="77777777" w:rsidR="00B313D6" w:rsidRDefault="00B313D6" w:rsidP="00B313D6">
      <w:pPr>
        <w:pStyle w:val="SubHead"/>
        <w:rPr>
          <w:rFonts w:ascii="Arial Black" w:hAnsi="Arial Black" w:cs="Arial"/>
          <w:b w:val="0"/>
          <w:bCs/>
          <w:color w:val="31849B"/>
          <w:szCs w:val="28"/>
        </w:rPr>
      </w:pPr>
      <w:r w:rsidRPr="009A78E6">
        <w:rPr>
          <w:rFonts w:ascii="Arial Black" w:hAnsi="Arial Black" w:cs="Arial"/>
          <w:b w:val="0"/>
          <w:bCs/>
          <w:color w:val="31849B"/>
          <w:szCs w:val="28"/>
        </w:rPr>
        <w:t>In</w:t>
      </w:r>
      <w:r>
        <w:rPr>
          <w:rFonts w:ascii="Arial Black" w:hAnsi="Arial Black" w:cs="Arial"/>
          <w:b w:val="0"/>
          <w:bCs/>
          <w:color w:val="31849B"/>
          <w:szCs w:val="28"/>
        </w:rPr>
        <w:t>troduction</w:t>
      </w:r>
    </w:p>
    <w:p w14:paraId="152F683C" w14:textId="77777777" w:rsidR="003B7749" w:rsidRDefault="003B7749" w:rsidP="003E2C80">
      <w:pPr>
        <w:pStyle w:val="SubHead"/>
        <w:rPr>
          <w:rFonts w:ascii="Arial Black" w:hAnsi="Arial Black" w:cs="Arial"/>
          <w:b w:val="0"/>
          <w:bCs/>
          <w:color w:val="31849B"/>
          <w:szCs w:val="28"/>
        </w:rPr>
      </w:pPr>
    </w:p>
    <w:p w14:paraId="152F683D" w14:textId="77777777" w:rsidR="00B313D6" w:rsidRPr="00D63C9C" w:rsidRDefault="00B313D6" w:rsidP="00B313D6">
      <w:pPr>
        <w:numPr>
          <w:ilvl w:val="1"/>
          <w:numId w:val="35"/>
        </w:numPr>
        <w:tabs>
          <w:tab w:val="num" w:pos="720"/>
        </w:tabs>
        <w:spacing w:line="240" w:lineRule="auto"/>
        <w:ind w:left="720" w:hanging="720"/>
        <w:rPr>
          <w:rFonts w:cs="Arial"/>
          <w:sz w:val="24"/>
          <w:lang w:val="en-US" w:eastAsia="en-US"/>
        </w:rPr>
      </w:pPr>
      <w:r w:rsidRPr="00B313D6">
        <w:rPr>
          <w:rFonts w:cs="Arial"/>
          <w:sz w:val="24"/>
          <w:lang w:val="en-US" w:eastAsia="en-US"/>
        </w:rPr>
        <w:t xml:space="preserve">Station </w:t>
      </w:r>
      <w:r w:rsidR="003E4D68">
        <w:rPr>
          <w:rFonts w:cs="Arial"/>
          <w:sz w:val="24"/>
          <w:lang w:val="en-US" w:eastAsia="en-US"/>
        </w:rPr>
        <w:t xml:space="preserve">and Group </w:t>
      </w:r>
      <w:r w:rsidRPr="00B313D6">
        <w:rPr>
          <w:rFonts w:cs="Arial"/>
          <w:sz w:val="24"/>
          <w:lang w:val="en-US" w:eastAsia="en-US"/>
        </w:rPr>
        <w:t xml:space="preserve">Managers within Cumbria Fire &amp; Rescue Service will be conditioned to the ‘Flexible Duty System’ as defined by </w:t>
      </w:r>
      <w:r w:rsidRPr="00B313D6">
        <w:rPr>
          <w:rFonts w:cs="Arial"/>
          <w:sz w:val="24"/>
          <w:lang w:eastAsia="en-US"/>
        </w:rPr>
        <w:t>the NJC Scheme of Conditions of Service Sixth Edition 2004 (updated 2009) Section 4 – Conditions of Service Framework, Part A hours of duty and duty systems. This document sets out locally agreed amendments to the above duty system.</w:t>
      </w:r>
    </w:p>
    <w:p w14:paraId="152F683E" w14:textId="77777777" w:rsidR="00D63C9C" w:rsidRPr="00D63C9C" w:rsidRDefault="00D63C9C" w:rsidP="00D63C9C">
      <w:pPr>
        <w:tabs>
          <w:tab w:val="num" w:pos="5220"/>
        </w:tabs>
        <w:spacing w:line="240" w:lineRule="auto"/>
        <w:rPr>
          <w:rFonts w:cs="Arial"/>
          <w:sz w:val="24"/>
          <w:lang w:val="en-US" w:eastAsia="en-US"/>
        </w:rPr>
      </w:pPr>
    </w:p>
    <w:p w14:paraId="152F683F" w14:textId="77777777" w:rsidR="00CD56EC" w:rsidRDefault="00CD56EC" w:rsidP="0037147F"/>
    <w:p w14:paraId="152F6840" w14:textId="77777777" w:rsidR="00B8617E" w:rsidRDefault="00B8617E" w:rsidP="0037147F"/>
    <w:p w14:paraId="152F6841" w14:textId="77777777" w:rsidR="00B8617E" w:rsidRDefault="00B8617E" w:rsidP="0037147F"/>
    <w:p w14:paraId="152F6842" w14:textId="77777777" w:rsidR="00B90AD2" w:rsidRDefault="00EF0DC4" w:rsidP="0037147F">
      <w:pPr>
        <w:rPr>
          <w:rStyle w:val="Hyperlink"/>
          <w:rFonts w:ascii="Arial Black" w:hAnsi="Arial Black" w:cs="Arial"/>
          <w:b w:val="0"/>
          <w:sz w:val="28"/>
          <w:szCs w:val="28"/>
        </w:rPr>
      </w:pPr>
      <w:hyperlink r:id="rId13" w:tgtFrame="_new" w:tooltip="View this document (eLibrary ref #52402)" w:history="1">
        <w:r w:rsidR="00B313D6">
          <w:rPr>
            <w:rStyle w:val="Hyperlink"/>
            <w:rFonts w:ascii="Arial Black" w:hAnsi="Arial Black" w:cs="Arial"/>
            <w:b w:val="0"/>
            <w:sz w:val="28"/>
            <w:szCs w:val="28"/>
          </w:rPr>
          <w:t>Policy</w:t>
        </w:r>
      </w:hyperlink>
    </w:p>
    <w:p w14:paraId="152F6843" w14:textId="77777777" w:rsidR="00B313D6" w:rsidRPr="0037147F" w:rsidRDefault="00B313D6" w:rsidP="0037147F">
      <w:pPr>
        <w:rPr>
          <w:rFonts w:ascii="Arial Black" w:hAnsi="Arial Black" w:cs="Arial"/>
          <w:b/>
          <w:color w:val="000000"/>
          <w:sz w:val="28"/>
          <w:szCs w:val="28"/>
        </w:rPr>
      </w:pPr>
    </w:p>
    <w:p w14:paraId="152F6844" w14:textId="77777777" w:rsidR="00B313D6" w:rsidRPr="00825D24" w:rsidRDefault="00B313D6" w:rsidP="00B313D6">
      <w:pPr>
        <w:rPr>
          <w:sz w:val="24"/>
        </w:rPr>
      </w:pPr>
      <w:r w:rsidRPr="00825D24">
        <w:rPr>
          <w:sz w:val="24"/>
        </w:rPr>
        <w:t>2.1</w:t>
      </w:r>
      <w:r w:rsidRPr="00825D24">
        <w:rPr>
          <w:sz w:val="24"/>
        </w:rPr>
        <w:tab/>
        <w:t>The Policy sets out the guidance in the following areas:</w:t>
      </w:r>
    </w:p>
    <w:p w14:paraId="152F6845" w14:textId="77777777" w:rsidR="00B313D6" w:rsidRPr="00825D24" w:rsidRDefault="00B313D6" w:rsidP="00B313D6">
      <w:pPr>
        <w:rPr>
          <w:sz w:val="24"/>
        </w:rPr>
      </w:pPr>
    </w:p>
    <w:p w14:paraId="152F6846" w14:textId="77777777" w:rsidR="00B313D6" w:rsidRPr="00825D24" w:rsidRDefault="00B313D6" w:rsidP="00B313D6">
      <w:pPr>
        <w:rPr>
          <w:sz w:val="24"/>
        </w:rPr>
      </w:pPr>
      <w:r w:rsidRPr="00825D24">
        <w:rPr>
          <w:sz w:val="24"/>
        </w:rPr>
        <w:t>•</w:t>
      </w:r>
      <w:r w:rsidRPr="00825D24">
        <w:rPr>
          <w:sz w:val="24"/>
        </w:rPr>
        <w:tab/>
        <w:t>Duty System</w:t>
      </w:r>
    </w:p>
    <w:p w14:paraId="152F6847" w14:textId="77777777" w:rsidR="00B313D6" w:rsidRPr="00825D24" w:rsidRDefault="00B313D6" w:rsidP="00B313D6">
      <w:pPr>
        <w:rPr>
          <w:sz w:val="24"/>
        </w:rPr>
      </w:pPr>
      <w:r w:rsidRPr="00825D24">
        <w:rPr>
          <w:sz w:val="24"/>
        </w:rPr>
        <w:t>•</w:t>
      </w:r>
      <w:r w:rsidRPr="00825D24">
        <w:rPr>
          <w:sz w:val="24"/>
        </w:rPr>
        <w:tab/>
        <w:t>Annual Leave &amp; Public Holiday Entitlement</w:t>
      </w:r>
    </w:p>
    <w:p w14:paraId="152F6848" w14:textId="77777777" w:rsidR="00B313D6" w:rsidRPr="00825D24" w:rsidRDefault="00B313D6" w:rsidP="00B313D6">
      <w:pPr>
        <w:rPr>
          <w:sz w:val="24"/>
        </w:rPr>
      </w:pPr>
      <w:r w:rsidRPr="00825D24">
        <w:rPr>
          <w:sz w:val="24"/>
        </w:rPr>
        <w:t>•</w:t>
      </w:r>
      <w:r w:rsidRPr="00825D24">
        <w:rPr>
          <w:sz w:val="24"/>
        </w:rPr>
        <w:tab/>
        <w:t>Public Holiday Working</w:t>
      </w:r>
    </w:p>
    <w:p w14:paraId="152F6849" w14:textId="77777777" w:rsidR="00B313D6" w:rsidRPr="00825D24" w:rsidRDefault="00B313D6" w:rsidP="00B313D6">
      <w:pPr>
        <w:rPr>
          <w:sz w:val="24"/>
        </w:rPr>
      </w:pPr>
      <w:r w:rsidRPr="00825D24">
        <w:rPr>
          <w:sz w:val="24"/>
        </w:rPr>
        <w:t>•</w:t>
      </w:r>
      <w:r w:rsidRPr="00825D24">
        <w:rPr>
          <w:sz w:val="24"/>
        </w:rPr>
        <w:tab/>
        <w:t>Resilience</w:t>
      </w:r>
    </w:p>
    <w:p w14:paraId="152F684A" w14:textId="77777777" w:rsidR="002F7ED3" w:rsidRPr="00825D24" w:rsidRDefault="00B313D6" w:rsidP="00B313D6">
      <w:pPr>
        <w:rPr>
          <w:sz w:val="24"/>
        </w:rPr>
      </w:pPr>
      <w:r w:rsidRPr="00825D24">
        <w:rPr>
          <w:sz w:val="24"/>
        </w:rPr>
        <w:t>•</w:t>
      </w:r>
      <w:r w:rsidRPr="00825D24">
        <w:rPr>
          <w:sz w:val="24"/>
        </w:rPr>
        <w:tab/>
        <w:t>Payment</w:t>
      </w:r>
    </w:p>
    <w:p w14:paraId="152F684B" w14:textId="77777777" w:rsidR="00C33F1F" w:rsidRDefault="00C33F1F" w:rsidP="00C33F1F">
      <w:pPr>
        <w:ind w:firstLine="709"/>
        <w:rPr>
          <w:sz w:val="24"/>
        </w:rPr>
      </w:pPr>
    </w:p>
    <w:p w14:paraId="152F684C" w14:textId="77777777" w:rsidR="004363F2" w:rsidRDefault="00B313D6" w:rsidP="0037147F">
      <w:pPr>
        <w:rPr>
          <w:rStyle w:val="Hyperlink"/>
          <w:rFonts w:ascii="Arial Black" w:hAnsi="Arial Black" w:cs="Arial"/>
          <w:sz w:val="28"/>
          <w:szCs w:val="28"/>
        </w:rPr>
      </w:pPr>
      <w:r>
        <w:rPr>
          <w:rStyle w:val="Hyperlink"/>
          <w:rFonts w:ascii="Arial Black" w:hAnsi="Arial Black" w:cs="Arial"/>
          <w:sz w:val="28"/>
          <w:szCs w:val="28"/>
        </w:rPr>
        <w:t>Duty System</w:t>
      </w:r>
    </w:p>
    <w:p w14:paraId="152F684D" w14:textId="77777777" w:rsidR="00B313D6" w:rsidRDefault="00B313D6" w:rsidP="0037147F">
      <w:pPr>
        <w:rPr>
          <w:rStyle w:val="Hyperlink"/>
          <w:rFonts w:ascii="Arial Black" w:hAnsi="Arial Black" w:cs="Arial"/>
          <w:sz w:val="28"/>
          <w:szCs w:val="28"/>
        </w:rPr>
      </w:pPr>
    </w:p>
    <w:p w14:paraId="152F684E" w14:textId="77777777" w:rsidR="00B313D6" w:rsidRPr="00B313D6" w:rsidRDefault="00294369" w:rsidP="00294369">
      <w:pPr>
        <w:tabs>
          <w:tab w:val="left" w:pos="720"/>
        </w:tabs>
        <w:spacing w:line="240" w:lineRule="auto"/>
        <w:ind w:left="720" w:hanging="720"/>
        <w:rPr>
          <w:rFonts w:cs="Arial"/>
          <w:color w:val="000000"/>
          <w:sz w:val="24"/>
        </w:rPr>
      </w:pPr>
      <w:r>
        <w:rPr>
          <w:rFonts w:cs="Arial"/>
          <w:sz w:val="24"/>
          <w:lang w:val="en-US" w:eastAsia="en-US"/>
        </w:rPr>
        <w:t>3.1</w:t>
      </w:r>
      <w:r>
        <w:rPr>
          <w:rFonts w:cs="Arial"/>
          <w:sz w:val="24"/>
          <w:lang w:val="en-US" w:eastAsia="en-US"/>
        </w:rPr>
        <w:tab/>
      </w:r>
      <w:r w:rsidR="00B313D6" w:rsidRPr="00B313D6">
        <w:rPr>
          <w:rFonts w:cs="Arial"/>
          <w:sz w:val="24"/>
          <w:lang w:val="en-US" w:eastAsia="en-US"/>
        </w:rPr>
        <w:t>The hours of duty of full-time employees on this system shall be as set out below. The hours of duty of part-time employees shall be pro-rata. Employees on this system shall perform two types of duty:</w:t>
      </w:r>
    </w:p>
    <w:p w14:paraId="152F684F" w14:textId="77777777" w:rsidR="00B313D6" w:rsidRPr="00B313D6" w:rsidRDefault="00B313D6" w:rsidP="00B313D6">
      <w:pPr>
        <w:spacing w:line="240" w:lineRule="auto"/>
        <w:rPr>
          <w:rFonts w:cs="Arial"/>
          <w:color w:val="000000"/>
          <w:sz w:val="24"/>
        </w:rPr>
      </w:pPr>
    </w:p>
    <w:p w14:paraId="152F6850" w14:textId="77777777" w:rsidR="00B313D6" w:rsidRPr="00B313D6" w:rsidRDefault="00B313D6" w:rsidP="00B313D6">
      <w:pPr>
        <w:numPr>
          <w:ilvl w:val="1"/>
          <w:numId w:val="37"/>
        </w:numPr>
        <w:spacing w:line="240" w:lineRule="auto"/>
        <w:rPr>
          <w:rFonts w:cs="Arial"/>
          <w:color w:val="000000"/>
          <w:sz w:val="24"/>
        </w:rPr>
      </w:pPr>
      <w:r w:rsidRPr="00B313D6">
        <w:rPr>
          <w:rFonts w:cs="Arial"/>
          <w:color w:val="000000"/>
          <w:sz w:val="24"/>
        </w:rPr>
        <w:t>Managerial Duty; which is rostered for operational command, managerial supervision and/or specialist duties appropriate to the employee’s post.  This is known as ‘positive hours’</w:t>
      </w:r>
    </w:p>
    <w:p w14:paraId="152F6851" w14:textId="77777777" w:rsidR="00B313D6" w:rsidRPr="00B313D6" w:rsidRDefault="00B313D6" w:rsidP="00B313D6">
      <w:pPr>
        <w:spacing w:line="240" w:lineRule="auto"/>
        <w:rPr>
          <w:rFonts w:cs="Arial"/>
          <w:color w:val="000000"/>
          <w:sz w:val="24"/>
        </w:rPr>
      </w:pPr>
    </w:p>
    <w:p w14:paraId="152F6852" w14:textId="77777777" w:rsidR="00B313D6" w:rsidRPr="00B313D6" w:rsidRDefault="00B313D6" w:rsidP="00B313D6">
      <w:pPr>
        <w:numPr>
          <w:ilvl w:val="1"/>
          <w:numId w:val="37"/>
        </w:numPr>
        <w:spacing w:line="240" w:lineRule="auto"/>
        <w:rPr>
          <w:rFonts w:cs="Arial"/>
          <w:color w:val="000000"/>
          <w:sz w:val="24"/>
        </w:rPr>
      </w:pPr>
      <w:r w:rsidRPr="00B313D6">
        <w:rPr>
          <w:rFonts w:cs="Arial"/>
          <w:color w:val="000000"/>
          <w:sz w:val="24"/>
        </w:rPr>
        <w:t>Standby/Call Out duty; which is rostered so that the employee is available on call for the urgent performance of managerial duty.</w:t>
      </w:r>
    </w:p>
    <w:p w14:paraId="152F6853" w14:textId="77777777" w:rsidR="00B313D6" w:rsidRPr="00B313D6" w:rsidRDefault="00B313D6" w:rsidP="00B313D6">
      <w:pPr>
        <w:spacing w:line="240" w:lineRule="auto"/>
        <w:rPr>
          <w:rFonts w:cs="Arial"/>
          <w:sz w:val="24"/>
          <w:lang w:val="en-US" w:eastAsia="en-US"/>
        </w:rPr>
      </w:pPr>
    </w:p>
    <w:p w14:paraId="152F6854" w14:textId="77777777" w:rsidR="00B313D6" w:rsidRDefault="00B313D6" w:rsidP="00294369">
      <w:pPr>
        <w:spacing w:line="240" w:lineRule="auto"/>
        <w:ind w:left="720" w:hanging="720"/>
        <w:rPr>
          <w:rFonts w:cs="Arial"/>
          <w:sz w:val="24"/>
          <w:lang w:val="en-US" w:eastAsia="en-US"/>
        </w:rPr>
      </w:pPr>
      <w:r w:rsidRPr="00B313D6">
        <w:rPr>
          <w:rFonts w:cs="Arial"/>
          <w:sz w:val="24"/>
          <w:lang w:val="en-US" w:eastAsia="en-US"/>
        </w:rPr>
        <w:t>3.2</w:t>
      </w:r>
      <w:r w:rsidRPr="00B313D6">
        <w:rPr>
          <w:rFonts w:cs="Arial"/>
          <w:sz w:val="24"/>
          <w:lang w:val="en-US" w:eastAsia="en-US"/>
        </w:rPr>
        <w:tab/>
      </w:r>
      <w:r w:rsidR="003E4D68">
        <w:rPr>
          <w:rFonts w:cs="Arial"/>
          <w:sz w:val="24"/>
          <w:lang w:val="en-US" w:eastAsia="en-US"/>
        </w:rPr>
        <w:t xml:space="preserve">Group </w:t>
      </w:r>
      <w:r w:rsidRPr="00B313D6">
        <w:rPr>
          <w:rFonts w:cs="Arial"/>
          <w:sz w:val="24"/>
          <w:lang w:val="en-US" w:eastAsia="en-US"/>
        </w:rPr>
        <w:t xml:space="preserve">Managers on this duty system will </w:t>
      </w:r>
      <w:r w:rsidR="00294369">
        <w:rPr>
          <w:rFonts w:cs="Arial"/>
          <w:sz w:val="24"/>
          <w:lang w:val="en-US" w:eastAsia="en-US"/>
        </w:rPr>
        <w:t xml:space="preserve">provide a base </w:t>
      </w:r>
      <w:r w:rsidR="003E4D68">
        <w:rPr>
          <w:rFonts w:cs="Arial"/>
          <w:sz w:val="24"/>
          <w:lang w:val="en-US" w:eastAsia="en-US"/>
        </w:rPr>
        <w:t xml:space="preserve">anywhere within the county (i.e. Non-Geographical) </w:t>
      </w:r>
      <w:r w:rsidR="00294369">
        <w:rPr>
          <w:rFonts w:cs="Arial"/>
          <w:sz w:val="24"/>
          <w:lang w:val="en-US" w:eastAsia="en-US"/>
        </w:rPr>
        <w:t xml:space="preserve">and work on the following </w:t>
      </w:r>
      <w:r w:rsidR="00466F02">
        <w:rPr>
          <w:rFonts w:cs="Arial"/>
          <w:sz w:val="24"/>
          <w:lang w:val="en-US" w:eastAsia="en-US"/>
        </w:rPr>
        <w:t xml:space="preserve">two </w:t>
      </w:r>
      <w:r w:rsidRPr="00B313D6">
        <w:rPr>
          <w:rFonts w:cs="Arial"/>
          <w:sz w:val="24"/>
          <w:lang w:val="en-US" w:eastAsia="en-US"/>
        </w:rPr>
        <w:t>rota groups:</w:t>
      </w:r>
    </w:p>
    <w:p w14:paraId="152F6855" w14:textId="77777777" w:rsidR="004C404C" w:rsidRPr="00B313D6" w:rsidRDefault="004C404C" w:rsidP="00294369">
      <w:pPr>
        <w:spacing w:line="240" w:lineRule="auto"/>
        <w:ind w:left="720" w:hanging="720"/>
        <w:rPr>
          <w:rFonts w:cs="Arial"/>
          <w:sz w:val="24"/>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2161"/>
        <w:gridCol w:w="2260"/>
      </w:tblGrid>
      <w:tr w:rsidR="003E4D68" w:rsidRPr="00B313D6" w14:paraId="152F685C" w14:textId="77777777" w:rsidTr="004C404C">
        <w:trPr>
          <w:jc w:val="center"/>
        </w:trPr>
        <w:tc>
          <w:tcPr>
            <w:tcW w:w="1819" w:type="dxa"/>
            <w:shd w:val="clear" w:color="auto" w:fill="E0E0E0"/>
          </w:tcPr>
          <w:p w14:paraId="152F6856" w14:textId="77777777" w:rsidR="00466F02" w:rsidRDefault="003E4D68" w:rsidP="003E4D68">
            <w:pPr>
              <w:spacing w:line="240" w:lineRule="auto"/>
              <w:jc w:val="center"/>
              <w:rPr>
                <w:rFonts w:cs="Arial"/>
                <w:szCs w:val="20"/>
                <w:lang w:val="en-US" w:eastAsia="en-US"/>
              </w:rPr>
            </w:pPr>
            <w:r>
              <w:rPr>
                <w:rFonts w:cs="Arial"/>
                <w:szCs w:val="20"/>
                <w:lang w:val="en-US" w:eastAsia="en-US"/>
              </w:rPr>
              <w:t>Rota</w:t>
            </w:r>
          </w:p>
          <w:p w14:paraId="152F6857" w14:textId="77777777" w:rsidR="003E4D68" w:rsidRPr="00B313D6" w:rsidRDefault="00466F02" w:rsidP="003E4D68">
            <w:pPr>
              <w:spacing w:line="240" w:lineRule="auto"/>
              <w:jc w:val="center"/>
              <w:rPr>
                <w:rFonts w:cs="Arial"/>
                <w:szCs w:val="20"/>
                <w:lang w:val="en-US" w:eastAsia="en-US"/>
              </w:rPr>
            </w:pPr>
            <w:r>
              <w:rPr>
                <w:rFonts w:cs="Arial"/>
                <w:szCs w:val="20"/>
                <w:lang w:val="en-US" w:eastAsia="en-US"/>
              </w:rPr>
              <w:t>Position</w:t>
            </w:r>
            <w:r w:rsidR="003E4D68">
              <w:rPr>
                <w:rFonts w:cs="Arial"/>
                <w:szCs w:val="20"/>
                <w:lang w:val="en-US" w:eastAsia="en-US"/>
              </w:rPr>
              <w:t xml:space="preserve"> </w:t>
            </w:r>
          </w:p>
        </w:tc>
        <w:tc>
          <w:tcPr>
            <w:tcW w:w="2161" w:type="dxa"/>
            <w:shd w:val="clear" w:color="auto" w:fill="E0E0E0"/>
          </w:tcPr>
          <w:p w14:paraId="152F6858" w14:textId="77777777" w:rsidR="003E4D68" w:rsidRDefault="003E4D68" w:rsidP="006C53C2">
            <w:pPr>
              <w:spacing w:line="240" w:lineRule="auto"/>
              <w:jc w:val="center"/>
              <w:rPr>
                <w:rFonts w:cs="Arial"/>
                <w:szCs w:val="20"/>
                <w:lang w:val="en-US" w:eastAsia="en-US"/>
              </w:rPr>
            </w:pPr>
            <w:r>
              <w:rPr>
                <w:rFonts w:cs="Arial"/>
                <w:szCs w:val="20"/>
                <w:lang w:val="en-US" w:eastAsia="en-US"/>
              </w:rPr>
              <w:t>Non-Geographical</w:t>
            </w:r>
          </w:p>
          <w:p w14:paraId="152F6859" w14:textId="77777777" w:rsidR="003E4D68" w:rsidRPr="00B313D6" w:rsidRDefault="002863C9" w:rsidP="006C53C2">
            <w:pPr>
              <w:spacing w:line="240" w:lineRule="auto"/>
              <w:jc w:val="center"/>
              <w:rPr>
                <w:rFonts w:cs="Arial"/>
                <w:szCs w:val="20"/>
                <w:lang w:val="en-US" w:eastAsia="en-US"/>
              </w:rPr>
            </w:pPr>
            <w:r>
              <w:rPr>
                <w:rFonts w:cs="Arial"/>
                <w:szCs w:val="20"/>
                <w:lang w:val="en-US" w:eastAsia="en-US"/>
              </w:rPr>
              <w:t>Rota Group</w:t>
            </w:r>
          </w:p>
        </w:tc>
        <w:tc>
          <w:tcPr>
            <w:tcW w:w="2260" w:type="dxa"/>
            <w:shd w:val="clear" w:color="auto" w:fill="E0E0E0"/>
          </w:tcPr>
          <w:p w14:paraId="152F685A" w14:textId="77777777" w:rsidR="003E4D68" w:rsidRDefault="003E4D68" w:rsidP="006C53C2">
            <w:pPr>
              <w:spacing w:line="240" w:lineRule="auto"/>
              <w:jc w:val="center"/>
              <w:rPr>
                <w:rFonts w:cs="Arial"/>
                <w:szCs w:val="20"/>
                <w:lang w:val="en-US" w:eastAsia="en-US"/>
              </w:rPr>
            </w:pPr>
            <w:r>
              <w:rPr>
                <w:rFonts w:cs="Arial"/>
                <w:szCs w:val="20"/>
                <w:lang w:val="en-US" w:eastAsia="en-US"/>
              </w:rPr>
              <w:t>Non-Geographical</w:t>
            </w:r>
          </w:p>
          <w:p w14:paraId="152F685B" w14:textId="77777777" w:rsidR="002863C9" w:rsidRPr="00B313D6" w:rsidRDefault="002863C9" w:rsidP="006C53C2">
            <w:pPr>
              <w:spacing w:line="240" w:lineRule="auto"/>
              <w:jc w:val="center"/>
              <w:rPr>
                <w:rFonts w:cs="Arial"/>
                <w:szCs w:val="20"/>
                <w:lang w:val="en-US" w:eastAsia="en-US"/>
              </w:rPr>
            </w:pPr>
            <w:r>
              <w:rPr>
                <w:rFonts w:cs="Arial"/>
                <w:szCs w:val="20"/>
                <w:lang w:val="en-US" w:eastAsia="en-US"/>
              </w:rPr>
              <w:t>Rota Group</w:t>
            </w:r>
          </w:p>
        </w:tc>
      </w:tr>
      <w:tr w:rsidR="003E4D68" w:rsidRPr="00B313D6" w14:paraId="152F6860" w14:textId="77777777" w:rsidTr="004C404C">
        <w:trPr>
          <w:jc w:val="center"/>
        </w:trPr>
        <w:tc>
          <w:tcPr>
            <w:tcW w:w="1819" w:type="dxa"/>
          </w:tcPr>
          <w:p w14:paraId="152F685D" w14:textId="77777777" w:rsidR="003E4D68" w:rsidRDefault="003E4D68" w:rsidP="006C53C2">
            <w:pPr>
              <w:spacing w:line="240" w:lineRule="auto"/>
              <w:jc w:val="center"/>
              <w:rPr>
                <w:rFonts w:cs="Arial"/>
                <w:szCs w:val="20"/>
                <w:lang w:val="en-US" w:eastAsia="en-US"/>
              </w:rPr>
            </w:pPr>
            <w:r>
              <w:rPr>
                <w:rFonts w:cs="Arial"/>
                <w:szCs w:val="20"/>
                <w:lang w:val="en-US" w:eastAsia="en-US"/>
              </w:rPr>
              <w:t>1</w:t>
            </w:r>
          </w:p>
        </w:tc>
        <w:tc>
          <w:tcPr>
            <w:tcW w:w="2161" w:type="dxa"/>
            <w:shd w:val="clear" w:color="auto" w:fill="auto"/>
          </w:tcPr>
          <w:p w14:paraId="152F685E" w14:textId="77777777" w:rsidR="003E4D68" w:rsidRPr="00B313D6" w:rsidRDefault="003E4D68" w:rsidP="006C53C2">
            <w:pPr>
              <w:spacing w:line="240" w:lineRule="auto"/>
              <w:jc w:val="center"/>
              <w:rPr>
                <w:rFonts w:cs="Arial"/>
                <w:szCs w:val="20"/>
                <w:lang w:val="en-US" w:eastAsia="en-US"/>
              </w:rPr>
            </w:pPr>
            <w:r>
              <w:rPr>
                <w:rFonts w:cs="Arial"/>
                <w:szCs w:val="20"/>
                <w:lang w:val="en-US" w:eastAsia="en-US"/>
              </w:rPr>
              <w:t>Flexi Duty  Manager</w:t>
            </w:r>
          </w:p>
        </w:tc>
        <w:tc>
          <w:tcPr>
            <w:tcW w:w="2260" w:type="dxa"/>
            <w:shd w:val="clear" w:color="auto" w:fill="auto"/>
          </w:tcPr>
          <w:p w14:paraId="152F685F" w14:textId="77777777" w:rsidR="003E4D68" w:rsidRPr="00B313D6" w:rsidRDefault="003E4D68" w:rsidP="006C53C2">
            <w:pPr>
              <w:spacing w:line="240" w:lineRule="auto"/>
              <w:jc w:val="center"/>
              <w:rPr>
                <w:rFonts w:cs="Arial"/>
                <w:szCs w:val="20"/>
                <w:lang w:val="en-US" w:eastAsia="en-US"/>
              </w:rPr>
            </w:pPr>
            <w:r>
              <w:rPr>
                <w:rFonts w:cs="Arial"/>
                <w:szCs w:val="20"/>
                <w:lang w:val="en-US" w:eastAsia="en-US"/>
              </w:rPr>
              <w:t>Flexi Duty  Manager</w:t>
            </w:r>
          </w:p>
        </w:tc>
      </w:tr>
      <w:tr w:rsidR="003E4D68" w:rsidRPr="00B313D6" w14:paraId="152F6864" w14:textId="77777777" w:rsidTr="004C404C">
        <w:trPr>
          <w:jc w:val="center"/>
        </w:trPr>
        <w:tc>
          <w:tcPr>
            <w:tcW w:w="1819" w:type="dxa"/>
          </w:tcPr>
          <w:p w14:paraId="152F6861" w14:textId="77777777" w:rsidR="003E4D68" w:rsidRDefault="003E4D68" w:rsidP="006C53C2">
            <w:pPr>
              <w:spacing w:line="240" w:lineRule="auto"/>
              <w:jc w:val="center"/>
              <w:rPr>
                <w:rFonts w:cs="Arial"/>
                <w:szCs w:val="20"/>
                <w:lang w:val="en-US" w:eastAsia="en-US"/>
              </w:rPr>
            </w:pPr>
            <w:r>
              <w:rPr>
                <w:rFonts w:cs="Arial"/>
                <w:szCs w:val="20"/>
                <w:lang w:val="en-US" w:eastAsia="en-US"/>
              </w:rPr>
              <w:t>2</w:t>
            </w:r>
          </w:p>
        </w:tc>
        <w:tc>
          <w:tcPr>
            <w:tcW w:w="2161" w:type="dxa"/>
            <w:shd w:val="clear" w:color="auto" w:fill="auto"/>
          </w:tcPr>
          <w:p w14:paraId="152F6862" w14:textId="77777777" w:rsidR="003E4D68" w:rsidRPr="00B313D6" w:rsidRDefault="003E4D68" w:rsidP="006C53C2">
            <w:pPr>
              <w:spacing w:line="240" w:lineRule="auto"/>
              <w:jc w:val="center"/>
              <w:rPr>
                <w:rFonts w:cs="Arial"/>
                <w:szCs w:val="20"/>
                <w:lang w:val="en-US" w:eastAsia="en-US"/>
              </w:rPr>
            </w:pPr>
            <w:r>
              <w:rPr>
                <w:rFonts w:cs="Arial"/>
                <w:szCs w:val="20"/>
                <w:lang w:val="en-US" w:eastAsia="en-US"/>
              </w:rPr>
              <w:t>Flexi Duty  Manager</w:t>
            </w:r>
          </w:p>
        </w:tc>
        <w:tc>
          <w:tcPr>
            <w:tcW w:w="2260" w:type="dxa"/>
            <w:shd w:val="clear" w:color="auto" w:fill="auto"/>
          </w:tcPr>
          <w:p w14:paraId="152F6863" w14:textId="77777777" w:rsidR="003E4D68" w:rsidRPr="00B313D6" w:rsidRDefault="003E4D68" w:rsidP="006C53C2">
            <w:pPr>
              <w:spacing w:line="240" w:lineRule="auto"/>
              <w:jc w:val="center"/>
              <w:rPr>
                <w:rFonts w:cs="Arial"/>
                <w:szCs w:val="20"/>
                <w:lang w:val="en-US" w:eastAsia="en-US"/>
              </w:rPr>
            </w:pPr>
            <w:r>
              <w:rPr>
                <w:rFonts w:cs="Arial"/>
                <w:szCs w:val="20"/>
                <w:lang w:val="en-US" w:eastAsia="en-US"/>
              </w:rPr>
              <w:t>Flexi Duty  Manager</w:t>
            </w:r>
          </w:p>
        </w:tc>
      </w:tr>
      <w:tr w:rsidR="003E4D68" w:rsidRPr="00B313D6" w14:paraId="152F6868" w14:textId="77777777" w:rsidTr="004C404C">
        <w:trPr>
          <w:jc w:val="center"/>
        </w:trPr>
        <w:tc>
          <w:tcPr>
            <w:tcW w:w="1819" w:type="dxa"/>
          </w:tcPr>
          <w:p w14:paraId="152F6865" w14:textId="77777777" w:rsidR="003E4D68" w:rsidRDefault="003E4D68" w:rsidP="006C53C2">
            <w:pPr>
              <w:spacing w:line="240" w:lineRule="auto"/>
              <w:jc w:val="center"/>
              <w:rPr>
                <w:rFonts w:cs="Arial"/>
                <w:szCs w:val="20"/>
                <w:lang w:val="en-US" w:eastAsia="en-US"/>
              </w:rPr>
            </w:pPr>
            <w:r>
              <w:rPr>
                <w:rFonts w:cs="Arial"/>
                <w:szCs w:val="20"/>
                <w:lang w:val="en-US" w:eastAsia="en-US"/>
              </w:rPr>
              <w:t>3</w:t>
            </w:r>
          </w:p>
        </w:tc>
        <w:tc>
          <w:tcPr>
            <w:tcW w:w="2161" w:type="dxa"/>
            <w:shd w:val="clear" w:color="auto" w:fill="auto"/>
          </w:tcPr>
          <w:p w14:paraId="152F6866" w14:textId="77777777" w:rsidR="003E4D68" w:rsidRPr="00B313D6" w:rsidRDefault="003E4D68" w:rsidP="006C53C2">
            <w:pPr>
              <w:spacing w:line="240" w:lineRule="auto"/>
              <w:jc w:val="center"/>
              <w:rPr>
                <w:rFonts w:cs="Arial"/>
                <w:szCs w:val="20"/>
                <w:lang w:val="en-US" w:eastAsia="en-US"/>
              </w:rPr>
            </w:pPr>
            <w:r>
              <w:rPr>
                <w:rFonts w:cs="Arial"/>
                <w:szCs w:val="20"/>
                <w:lang w:val="en-US" w:eastAsia="en-US"/>
              </w:rPr>
              <w:t>Flexi Duty  Manager</w:t>
            </w:r>
          </w:p>
        </w:tc>
        <w:tc>
          <w:tcPr>
            <w:tcW w:w="2260" w:type="dxa"/>
            <w:shd w:val="clear" w:color="auto" w:fill="auto"/>
          </w:tcPr>
          <w:p w14:paraId="152F6867" w14:textId="77777777" w:rsidR="003E4D68" w:rsidRPr="00B313D6" w:rsidRDefault="003E4D68" w:rsidP="006C53C2">
            <w:pPr>
              <w:spacing w:line="240" w:lineRule="auto"/>
              <w:jc w:val="center"/>
              <w:rPr>
                <w:rFonts w:cs="Arial"/>
                <w:szCs w:val="20"/>
                <w:lang w:val="en-US" w:eastAsia="en-US"/>
              </w:rPr>
            </w:pPr>
            <w:r>
              <w:rPr>
                <w:rFonts w:cs="Arial"/>
                <w:szCs w:val="20"/>
                <w:lang w:val="en-US" w:eastAsia="en-US"/>
              </w:rPr>
              <w:t>Flexi Duty  Manager</w:t>
            </w:r>
          </w:p>
        </w:tc>
      </w:tr>
      <w:tr w:rsidR="003E4D68" w:rsidRPr="00B313D6" w14:paraId="152F686C" w14:textId="77777777" w:rsidTr="004C404C">
        <w:trPr>
          <w:jc w:val="center"/>
        </w:trPr>
        <w:tc>
          <w:tcPr>
            <w:tcW w:w="1819" w:type="dxa"/>
          </w:tcPr>
          <w:p w14:paraId="152F6869" w14:textId="77777777" w:rsidR="003E4D68" w:rsidRDefault="003E4D68" w:rsidP="006C53C2">
            <w:pPr>
              <w:spacing w:line="240" w:lineRule="auto"/>
              <w:jc w:val="center"/>
              <w:rPr>
                <w:rFonts w:cs="Arial"/>
                <w:szCs w:val="20"/>
                <w:lang w:val="en-US" w:eastAsia="en-US"/>
              </w:rPr>
            </w:pPr>
            <w:r>
              <w:rPr>
                <w:rFonts w:cs="Arial"/>
                <w:szCs w:val="20"/>
                <w:lang w:val="en-US" w:eastAsia="en-US"/>
              </w:rPr>
              <w:t>4</w:t>
            </w:r>
          </w:p>
        </w:tc>
        <w:tc>
          <w:tcPr>
            <w:tcW w:w="2161" w:type="dxa"/>
            <w:shd w:val="clear" w:color="auto" w:fill="auto"/>
          </w:tcPr>
          <w:p w14:paraId="152F686A" w14:textId="77777777" w:rsidR="003E4D68" w:rsidRPr="00B313D6" w:rsidRDefault="003E4D68" w:rsidP="006C53C2">
            <w:pPr>
              <w:spacing w:line="240" w:lineRule="auto"/>
              <w:jc w:val="center"/>
              <w:rPr>
                <w:rFonts w:cs="Arial"/>
                <w:szCs w:val="20"/>
                <w:lang w:val="en-US" w:eastAsia="en-US"/>
              </w:rPr>
            </w:pPr>
            <w:r>
              <w:rPr>
                <w:rFonts w:cs="Arial"/>
                <w:szCs w:val="20"/>
                <w:lang w:val="en-US" w:eastAsia="en-US"/>
              </w:rPr>
              <w:t>Flexi Duty  Manager</w:t>
            </w:r>
          </w:p>
        </w:tc>
        <w:tc>
          <w:tcPr>
            <w:tcW w:w="2260" w:type="dxa"/>
            <w:shd w:val="clear" w:color="auto" w:fill="auto"/>
          </w:tcPr>
          <w:p w14:paraId="152F686B" w14:textId="77777777" w:rsidR="003E4D68" w:rsidRPr="00B313D6" w:rsidRDefault="003E4D68" w:rsidP="006C53C2">
            <w:pPr>
              <w:spacing w:line="240" w:lineRule="auto"/>
              <w:jc w:val="center"/>
              <w:rPr>
                <w:rFonts w:cs="Arial"/>
                <w:szCs w:val="20"/>
                <w:lang w:val="en-US" w:eastAsia="en-US"/>
              </w:rPr>
            </w:pPr>
            <w:r>
              <w:rPr>
                <w:rFonts w:cs="Arial"/>
                <w:szCs w:val="20"/>
                <w:lang w:val="en-US" w:eastAsia="en-US"/>
              </w:rPr>
              <w:t>Flexi Duty  Manager</w:t>
            </w:r>
          </w:p>
        </w:tc>
      </w:tr>
    </w:tbl>
    <w:p w14:paraId="152F686D" w14:textId="77777777" w:rsidR="003E4D68" w:rsidRDefault="003E4D68" w:rsidP="00B313D6">
      <w:pPr>
        <w:spacing w:line="240" w:lineRule="auto"/>
        <w:rPr>
          <w:rFonts w:cs="Arial"/>
          <w:b/>
          <w:sz w:val="24"/>
          <w:lang w:val="en-US" w:eastAsia="en-US"/>
        </w:rPr>
      </w:pPr>
    </w:p>
    <w:p w14:paraId="152F686E" w14:textId="77777777" w:rsidR="003E4D68" w:rsidRPr="00B313D6" w:rsidRDefault="003E4D68" w:rsidP="003E4D68">
      <w:pPr>
        <w:spacing w:line="240" w:lineRule="auto"/>
        <w:ind w:left="720" w:hanging="720"/>
        <w:rPr>
          <w:rFonts w:cs="Arial"/>
          <w:sz w:val="24"/>
          <w:lang w:val="en-US" w:eastAsia="en-US"/>
        </w:rPr>
      </w:pPr>
      <w:r w:rsidRPr="00B313D6">
        <w:rPr>
          <w:rFonts w:cs="Arial"/>
          <w:sz w:val="24"/>
          <w:lang w:val="en-US" w:eastAsia="en-US"/>
        </w:rPr>
        <w:t>3.</w:t>
      </w:r>
      <w:r>
        <w:rPr>
          <w:rFonts w:cs="Arial"/>
          <w:sz w:val="24"/>
          <w:lang w:val="en-US" w:eastAsia="en-US"/>
        </w:rPr>
        <w:t>3</w:t>
      </w:r>
      <w:r w:rsidRPr="00B313D6">
        <w:rPr>
          <w:rFonts w:cs="Arial"/>
          <w:sz w:val="24"/>
          <w:lang w:val="en-US" w:eastAsia="en-US"/>
        </w:rPr>
        <w:tab/>
      </w:r>
      <w:r>
        <w:rPr>
          <w:rFonts w:cs="Arial"/>
          <w:sz w:val="24"/>
          <w:lang w:val="en-US" w:eastAsia="en-US"/>
        </w:rPr>
        <w:t xml:space="preserve">Station </w:t>
      </w:r>
      <w:r w:rsidRPr="00B313D6">
        <w:rPr>
          <w:rFonts w:cs="Arial"/>
          <w:sz w:val="24"/>
          <w:lang w:val="en-US" w:eastAsia="en-US"/>
        </w:rPr>
        <w:t xml:space="preserve">Managers on this duty system will </w:t>
      </w:r>
      <w:r>
        <w:rPr>
          <w:rFonts w:cs="Arial"/>
          <w:sz w:val="24"/>
          <w:lang w:val="en-US" w:eastAsia="en-US"/>
        </w:rPr>
        <w:t>provide a base in the following geographical areas and work on the following</w:t>
      </w:r>
      <w:r w:rsidR="00466F02">
        <w:rPr>
          <w:rFonts w:cs="Arial"/>
          <w:sz w:val="24"/>
          <w:lang w:val="en-US" w:eastAsia="en-US"/>
        </w:rPr>
        <w:t xml:space="preserve"> four r</w:t>
      </w:r>
      <w:r w:rsidRPr="00B313D6">
        <w:rPr>
          <w:rFonts w:cs="Arial"/>
          <w:sz w:val="24"/>
          <w:lang w:val="en-US" w:eastAsia="en-US"/>
        </w:rPr>
        <w:t>ota groups:</w:t>
      </w:r>
    </w:p>
    <w:p w14:paraId="152F686F" w14:textId="77777777" w:rsidR="002863C9" w:rsidRPr="00B313D6" w:rsidRDefault="002863C9" w:rsidP="00B313D6">
      <w:pPr>
        <w:spacing w:line="240" w:lineRule="auto"/>
        <w:rPr>
          <w:rFonts w:cs="Arial"/>
          <w:b/>
          <w:sz w:val="24"/>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819"/>
        <w:gridCol w:w="1820"/>
        <w:gridCol w:w="1820"/>
        <w:gridCol w:w="1815"/>
      </w:tblGrid>
      <w:tr w:rsidR="00294369" w:rsidRPr="00B313D6" w14:paraId="152F687D" w14:textId="77777777" w:rsidTr="006C53C2">
        <w:trPr>
          <w:jc w:val="center"/>
        </w:trPr>
        <w:tc>
          <w:tcPr>
            <w:tcW w:w="1819" w:type="dxa"/>
            <w:shd w:val="clear" w:color="auto" w:fill="E0E0E0"/>
          </w:tcPr>
          <w:p w14:paraId="152F6870" w14:textId="77777777" w:rsidR="00294369" w:rsidRDefault="00294369" w:rsidP="003E4D68">
            <w:pPr>
              <w:spacing w:line="240" w:lineRule="auto"/>
              <w:jc w:val="center"/>
              <w:rPr>
                <w:rFonts w:cs="Arial"/>
                <w:szCs w:val="20"/>
                <w:lang w:val="en-US" w:eastAsia="en-US"/>
              </w:rPr>
            </w:pPr>
            <w:r>
              <w:rPr>
                <w:rFonts w:cs="Arial"/>
                <w:szCs w:val="20"/>
                <w:lang w:val="en-US" w:eastAsia="en-US"/>
              </w:rPr>
              <w:t xml:space="preserve">Rota </w:t>
            </w:r>
          </w:p>
          <w:p w14:paraId="152F6871" w14:textId="77777777" w:rsidR="00466F02" w:rsidRPr="00B313D6" w:rsidRDefault="00466F02" w:rsidP="003E4D68">
            <w:pPr>
              <w:spacing w:line="240" w:lineRule="auto"/>
              <w:jc w:val="center"/>
              <w:rPr>
                <w:rFonts w:cs="Arial"/>
                <w:szCs w:val="20"/>
                <w:lang w:val="en-US" w:eastAsia="en-US"/>
              </w:rPr>
            </w:pPr>
            <w:r>
              <w:rPr>
                <w:rFonts w:cs="Arial"/>
                <w:szCs w:val="20"/>
                <w:lang w:val="en-US" w:eastAsia="en-US"/>
              </w:rPr>
              <w:t>Position</w:t>
            </w:r>
          </w:p>
        </w:tc>
        <w:tc>
          <w:tcPr>
            <w:tcW w:w="1819" w:type="dxa"/>
            <w:shd w:val="clear" w:color="auto" w:fill="E0E0E0"/>
          </w:tcPr>
          <w:p w14:paraId="152F6872" w14:textId="77777777" w:rsidR="00294369" w:rsidRPr="00B313D6" w:rsidRDefault="00294369" w:rsidP="00B313D6">
            <w:pPr>
              <w:spacing w:line="240" w:lineRule="auto"/>
              <w:jc w:val="center"/>
              <w:rPr>
                <w:rFonts w:cs="Arial"/>
                <w:szCs w:val="20"/>
                <w:lang w:val="en-US" w:eastAsia="en-US"/>
              </w:rPr>
            </w:pPr>
            <w:r w:rsidRPr="00B313D6">
              <w:rPr>
                <w:rFonts w:cs="Arial"/>
                <w:szCs w:val="20"/>
                <w:lang w:val="en-US" w:eastAsia="en-US"/>
              </w:rPr>
              <w:t>Barrow</w:t>
            </w:r>
          </w:p>
          <w:p w14:paraId="152F6873" w14:textId="77777777" w:rsidR="00294369" w:rsidRDefault="00294369" w:rsidP="00B313D6">
            <w:pPr>
              <w:spacing w:line="240" w:lineRule="auto"/>
              <w:jc w:val="center"/>
              <w:rPr>
                <w:rFonts w:cs="Arial"/>
                <w:szCs w:val="20"/>
                <w:lang w:val="en-US" w:eastAsia="en-US"/>
              </w:rPr>
            </w:pPr>
            <w:r>
              <w:rPr>
                <w:rFonts w:cs="Arial"/>
                <w:szCs w:val="20"/>
                <w:lang w:val="en-US" w:eastAsia="en-US"/>
              </w:rPr>
              <w:t>Operational Cover Zone</w:t>
            </w:r>
          </w:p>
          <w:p w14:paraId="152F6874" w14:textId="77777777" w:rsidR="002863C9" w:rsidRPr="00B313D6" w:rsidRDefault="002863C9" w:rsidP="00B313D6">
            <w:pPr>
              <w:spacing w:line="240" w:lineRule="auto"/>
              <w:jc w:val="center"/>
              <w:rPr>
                <w:rFonts w:cs="Arial"/>
                <w:szCs w:val="20"/>
                <w:lang w:val="en-US" w:eastAsia="en-US"/>
              </w:rPr>
            </w:pPr>
            <w:r>
              <w:rPr>
                <w:rFonts w:cs="Arial"/>
                <w:szCs w:val="20"/>
                <w:lang w:val="en-US" w:eastAsia="en-US"/>
              </w:rPr>
              <w:t>Rota Group</w:t>
            </w:r>
          </w:p>
        </w:tc>
        <w:tc>
          <w:tcPr>
            <w:tcW w:w="1820" w:type="dxa"/>
            <w:shd w:val="clear" w:color="auto" w:fill="E0E0E0"/>
          </w:tcPr>
          <w:p w14:paraId="152F6875" w14:textId="77777777" w:rsidR="00294369" w:rsidRPr="00B313D6" w:rsidRDefault="00294369" w:rsidP="00B313D6">
            <w:pPr>
              <w:spacing w:line="240" w:lineRule="auto"/>
              <w:jc w:val="center"/>
              <w:rPr>
                <w:rFonts w:cs="Arial"/>
                <w:szCs w:val="20"/>
                <w:lang w:val="en-US" w:eastAsia="en-US"/>
              </w:rPr>
            </w:pPr>
            <w:smartTag w:uri="urn:schemas-microsoft-com:office:smarttags" w:element="place">
              <w:r w:rsidRPr="00B313D6">
                <w:rPr>
                  <w:rFonts w:cs="Arial"/>
                  <w:szCs w:val="20"/>
                  <w:lang w:val="en-US" w:eastAsia="en-US"/>
                </w:rPr>
                <w:t>Carlisle</w:t>
              </w:r>
            </w:smartTag>
          </w:p>
          <w:p w14:paraId="152F6876" w14:textId="77777777" w:rsidR="00294369" w:rsidRDefault="00294369" w:rsidP="00B313D6">
            <w:pPr>
              <w:spacing w:line="240" w:lineRule="auto"/>
              <w:jc w:val="center"/>
              <w:rPr>
                <w:rFonts w:cs="Arial"/>
                <w:szCs w:val="20"/>
                <w:lang w:val="en-US" w:eastAsia="en-US"/>
              </w:rPr>
            </w:pPr>
            <w:r>
              <w:rPr>
                <w:rFonts w:cs="Arial"/>
                <w:szCs w:val="20"/>
                <w:lang w:val="en-US" w:eastAsia="en-US"/>
              </w:rPr>
              <w:t>Operational Cover Zone</w:t>
            </w:r>
          </w:p>
          <w:p w14:paraId="152F6877" w14:textId="77777777" w:rsidR="002863C9" w:rsidRPr="00B313D6" w:rsidRDefault="002863C9" w:rsidP="00B313D6">
            <w:pPr>
              <w:spacing w:line="240" w:lineRule="auto"/>
              <w:jc w:val="center"/>
              <w:rPr>
                <w:rFonts w:cs="Arial"/>
                <w:szCs w:val="20"/>
                <w:lang w:val="en-US" w:eastAsia="en-US"/>
              </w:rPr>
            </w:pPr>
            <w:r>
              <w:rPr>
                <w:rFonts w:cs="Arial"/>
                <w:szCs w:val="20"/>
                <w:lang w:val="en-US" w:eastAsia="en-US"/>
              </w:rPr>
              <w:t>Rota Group</w:t>
            </w:r>
          </w:p>
        </w:tc>
        <w:tc>
          <w:tcPr>
            <w:tcW w:w="1820" w:type="dxa"/>
            <w:shd w:val="clear" w:color="auto" w:fill="E0E0E0"/>
          </w:tcPr>
          <w:p w14:paraId="152F6878" w14:textId="77777777" w:rsidR="00294369" w:rsidRPr="00B313D6" w:rsidRDefault="00294369" w:rsidP="00B313D6">
            <w:pPr>
              <w:spacing w:line="240" w:lineRule="auto"/>
              <w:jc w:val="center"/>
              <w:rPr>
                <w:rFonts w:cs="Arial"/>
                <w:szCs w:val="20"/>
                <w:lang w:val="en-US" w:eastAsia="en-US"/>
              </w:rPr>
            </w:pPr>
            <w:r w:rsidRPr="00B313D6">
              <w:rPr>
                <w:rFonts w:cs="Arial"/>
                <w:szCs w:val="20"/>
                <w:lang w:val="en-US" w:eastAsia="en-US"/>
              </w:rPr>
              <w:t>Kendal</w:t>
            </w:r>
          </w:p>
          <w:p w14:paraId="152F6879" w14:textId="77777777" w:rsidR="00294369" w:rsidRDefault="00294369" w:rsidP="00B313D6">
            <w:pPr>
              <w:spacing w:line="240" w:lineRule="auto"/>
              <w:jc w:val="center"/>
              <w:rPr>
                <w:rFonts w:cs="Arial"/>
                <w:szCs w:val="20"/>
                <w:lang w:val="en-US" w:eastAsia="en-US"/>
              </w:rPr>
            </w:pPr>
            <w:r>
              <w:rPr>
                <w:rFonts w:cs="Arial"/>
                <w:szCs w:val="20"/>
                <w:lang w:val="en-US" w:eastAsia="en-US"/>
              </w:rPr>
              <w:t>Operational Cover Zone</w:t>
            </w:r>
          </w:p>
          <w:p w14:paraId="152F687A" w14:textId="77777777" w:rsidR="002863C9" w:rsidRPr="00B313D6" w:rsidRDefault="002863C9" w:rsidP="00B313D6">
            <w:pPr>
              <w:spacing w:line="240" w:lineRule="auto"/>
              <w:jc w:val="center"/>
              <w:rPr>
                <w:rFonts w:cs="Arial"/>
                <w:szCs w:val="20"/>
                <w:lang w:val="en-US" w:eastAsia="en-US"/>
              </w:rPr>
            </w:pPr>
            <w:r>
              <w:rPr>
                <w:rFonts w:cs="Arial"/>
                <w:szCs w:val="20"/>
                <w:lang w:val="en-US" w:eastAsia="en-US"/>
              </w:rPr>
              <w:t>Rota Group</w:t>
            </w:r>
          </w:p>
        </w:tc>
        <w:tc>
          <w:tcPr>
            <w:tcW w:w="1815" w:type="dxa"/>
            <w:shd w:val="clear" w:color="auto" w:fill="E0E0E0"/>
          </w:tcPr>
          <w:p w14:paraId="152F687B" w14:textId="77777777" w:rsidR="00294369" w:rsidRDefault="00294369" w:rsidP="00B313D6">
            <w:pPr>
              <w:spacing w:line="240" w:lineRule="auto"/>
              <w:jc w:val="center"/>
              <w:rPr>
                <w:rFonts w:cs="Arial"/>
                <w:szCs w:val="20"/>
                <w:lang w:val="en-US" w:eastAsia="en-US"/>
              </w:rPr>
            </w:pPr>
            <w:r w:rsidRPr="00B313D6">
              <w:rPr>
                <w:rFonts w:cs="Arial"/>
                <w:szCs w:val="20"/>
                <w:lang w:val="en-US" w:eastAsia="en-US"/>
              </w:rPr>
              <w:t xml:space="preserve">Workington </w:t>
            </w:r>
            <w:r>
              <w:rPr>
                <w:rFonts w:cs="Arial"/>
                <w:szCs w:val="20"/>
                <w:lang w:val="en-US" w:eastAsia="en-US"/>
              </w:rPr>
              <w:t>Operational Cover Zone</w:t>
            </w:r>
          </w:p>
          <w:p w14:paraId="152F687C" w14:textId="77777777" w:rsidR="002863C9" w:rsidRPr="00B313D6" w:rsidRDefault="002863C9" w:rsidP="00B313D6">
            <w:pPr>
              <w:spacing w:line="240" w:lineRule="auto"/>
              <w:jc w:val="center"/>
              <w:rPr>
                <w:rFonts w:cs="Arial"/>
                <w:szCs w:val="20"/>
                <w:lang w:val="en-US" w:eastAsia="en-US"/>
              </w:rPr>
            </w:pPr>
            <w:r>
              <w:rPr>
                <w:rFonts w:cs="Arial"/>
                <w:szCs w:val="20"/>
                <w:lang w:val="en-US" w:eastAsia="en-US"/>
              </w:rPr>
              <w:t>Rota Group</w:t>
            </w:r>
          </w:p>
        </w:tc>
      </w:tr>
      <w:tr w:rsidR="00294369" w:rsidRPr="00B313D6" w14:paraId="152F6883" w14:textId="77777777" w:rsidTr="006C53C2">
        <w:trPr>
          <w:jc w:val="center"/>
        </w:trPr>
        <w:tc>
          <w:tcPr>
            <w:tcW w:w="1819" w:type="dxa"/>
          </w:tcPr>
          <w:p w14:paraId="152F687E" w14:textId="77777777" w:rsidR="00294369" w:rsidRDefault="00294369" w:rsidP="00B313D6">
            <w:pPr>
              <w:spacing w:line="240" w:lineRule="auto"/>
              <w:jc w:val="center"/>
              <w:rPr>
                <w:rFonts w:cs="Arial"/>
                <w:szCs w:val="20"/>
                <w:lang w:val="en-US" w:eastAsia="en-US"/>
              </w:rPr>
            </w:pPr>
            <w:r>
              <w:rPr>
                <w:rFonts w:cs="Arial"/>
                <w:szCs w:val="20"/>
                <w:lang w:val="en-US" w:eastAsia="en-US"/>
              </w:rPr>
              <w:t>1</w:t>
            </w:r>
          </w:p>
        </w:tc>
        <w:tc>
          <w:tcPr>
            <w:tcW w:w="1819" w:type="dxa"/>
            <w:shd w:val="clear" w:color="auto" w:fill="auto"/>
          </w:tcPr>
          <w:p w14:paraId="152F687F" w14:textId="77777777" w:rsidR="00294369" w:rsidRPr="00B313D6" w:rsidRDefault="00841548" w:rsidP="00B313D6">
            <w:pPr>
              <w:spacing w:line="240" w:lineRule="auto"/>
              <w:jc w:val="center"/>
              <w:rPr>
                <w:rFonts w:cs="Arial"/>
                <w:szCs w:val="20"/>
                <w:lang w:val="en-US" w:eastAsia="en-US"/>
              </w:rPr>
            </w:pPr>
            <w:r>
              <w:rPr>
                <w:rFonts w:cs="Arial"/>
                <w:szCs w:val="20"/>
                <w:lang w:val="en-US" w:eastAsia="en-US"/>
              </w:rPr>
              <w:t xml:space="preserve">Flexi Duty  </w:t>
            </w:r>
            <w:r w:rsidR="00294369">
              <w:rPr>
                <w:rFonts w:cs="Arial"/>
                <w:szCs w:val="20"/>
                <w:lang w:val="en-US" w:eastAsia="en-US"/>
              </w:rPr>
              <w:t>Manager</w:t>
            </w:r>
          </w:p>
        </w:tc>
        <w:tc>
          <w:tcPr>
            <w:tcW w:w="1820" w:type="dxa"/>
            <w:shd w:val="clear" w:color="auto" w:fill="auto"/>
          </w:tcPr>
          <w:p w14:paraId="152F6880" w14:textId="77777777" w:rsidR="00294369" w:rsidRPr="00B313D6" w:rsidRDefault="00841548" w:rsidP="006C53C2">
            <w:pPr>
              <w:spacing w:line="240" w:lineRule="auto"/>
              <w:jc w:val="center"/>
              <w:rPr>
                <w:rFonts w:cs="Arial"/>
                <w:szCs w:val="20"/>
                <w:lang w:val="en-US" w:eastAsia="en-US"/>
              </w:rPr>
            </w:pPr>
            <w:r>
              <w:rPr>
                <w:rFonts w:cs="Arial"/>
                <w:szCs w:val="20"/>
                <w:lang w:val="en-US" w:eastAsia="en-US"/>
              </w:rPr>
              <w:t xml:space="preserve">Flexi Duty  </w:t>
            </w:r>
            <w:r w:rsidR="00294369">
              <w:rPr>
                <w:rFonts w:cs="Arial"/>
                <w:szCs w:val="20"/>
                <w:lang w:val="en-US" w:eastAsia="en-US"/>
              </w:rPr>
              <w:t>Manager</w:t>
            </w:r>
          </w:p>
        </w:tc>
        <w:tc>
          <w:tcPr>
            <w:tcW w:w="1820" w:type="dxa"/>
            <w:shd w:val="clear" w:color="auto" w:fill="auto"/>
          </w:tcPr>
          <w:p w14:paraId="152F6881" w14:textId="77777777" w:rsidR="00294369" w:rsidRPr="00B313D6" w:rsidRDefault="00841548" w:rsidP="006C53C2">
            <w:pPr>
              <w:spacing w:line="240" w:lineRule="auto"/>
              <w:jc w:val="center"/>
              <w:rPr>
                <w:rFonts w:cs="Arial"/>
                <w:szCs w:val="20"/>
                <w:lang w:val="en-US" w:eastAsia="en-US"/>
              </w:rPr>
            </w:pPr>
            <w:r>
              <w:rPr>
                <w:rFonts w:cs="Arial"/>
                <w:szCs w:val="20"/>
                <w:lang w:val="en-US" w:eastAsia="en-US"/>
              </w:rPr>
              <w:t xml:space="preserve">Flexi Duty  </w:t>
            </w:r>
            <w:r w:rsidR="00294369">
              <w:rPr>
                <w:rFonts w:cs="Arial"/>
                <w:szCs w:val="20"/>
                <w:lang w:val="en-US" w:eastAsia="en-US"/>
              </w:rPr>
              <w:t>Manager</w:t>
            </w:r>
          </w:p>
        </w:tc>
        <w:tc>
          <w:tcPr>
            <w:tcW w:w="1815" w:type="dxa"/>
            <w:shd w:val="clear" w:color="auto" w:fill="auto"/>
          </w:tcPr>
          <w:p w14:paraId="152F6882" w14:textId="77777777" w:rsidR="00294369" w:rsidRPr="00B313D6" w:rsidRDefault="00841548" w:rsidP="006C53C2">
            <w:pPr>
              <w:spacing w:line="240" w:lineRule="auto"/>
              <w:jc w:val="center"/>
              <w:rPr>
                <w:rFonts w:cs="Arial"/>
                <w:szCs w:val="20"/>
                <w:lang w:val="en-US" w:eastAsia="en-US"/>
              </w:rPr>
            </w:pPr>
            <w:r>
              <w:rPr>
                <w:rFonts w:cs="Arial"/>
                <w:szCs w:val="20"/>
                <w:lang w:val="en-US" w:eastAsia="en-US"/>
              </w:rPr>
              <w:t xml:space="preserve">Flexi Duty  </w:t>
            </w:r>
            <w:r w:rsidR="00294369">
              <w:rPr>
                <w:rFonts w:cs="Arial"/>
                <w:szCs w:val="20"/>
                <w:lang w:val="en-US" w:eastAsia="en-US"/>
              </w:rPr>
              <w:t>Manager</w:t>
            </w:r>
          </w:p>
        </w:tc>
      </w:tr>
      <w:tr w:rsidR="00294369" w:rsidRPr="00B313D6" w14:paraId="152F6889" w14:textId="77777777" w:rsidTr="006C53C2">
        <w:trPr>
          <w:jc w:val="center"/>
        </w:trPr>
        <w:tc>
          <w:tcPr>
            <w:tcW w:w="1819" w:type="dxa"/>
          </w:tcPr>
          <w:p w14:paraId="152F6884" w14:textId="77777777" w:rsidR="00294369" w:rsidRDefault="00294369" w:rsidP="00B313D6">
            <w:pPr>
              <w:spacing w:line="240" w:lineRule="auto"/>
              <w:jc w:val="center"/>
              <w:rPr>
                <w:rFonts w:cs="Arial"/>
                <w:szCs w:val="20"/>
                <w:lang w:val="en-US" w:eastAsia="en-US"/>
              </w:rPr>
            </w:pPr>
            <w:r>
              <w:rPr>
                <w:rFonts w:cs="Arial"/>
                <w:szCs w:val="20"/>
                <w:lang w:val="en-US" w:eastAsia="en-US"/>
              </w:rPr>
              <w:t>2</w:t>
            </w:r>
          </w:p>
        </w:tc>
        <w:tc>
          <w:tcPr>
            <w:tcW w:w="1819" w:type="dxa"/>
            <w:shd w:val="clear" w:color="auto" w:fill="auto"/>
          </w:tcPr>
          <w:p w14:paraId="152F6885" w14:textId="77777777" w:rsidR="00294369" w:rsidRPr="00B313D6" w:rsidRDefault="00841548" w:rsidP="00B313D6">
            <w:pPr>
              <w:spacing w:line="240" w:lineRule="auto"/>
              <w:jc w:val="center"/>
              <w:rPr>
                <w:rFonts w:cs="Arial"/>
                <w:szCs w:val="20"/>
                <w:lang w:val="en-US" w:eastAsia="en-US"/>
              </w:rPr>
            </w:pPr>
            <w:r>
              <w:rPr>
                <w:rFonts w:cs="Arial"/>
                <w:szCs w:val="20"/>
                <w:lang w:val="en-US" w:eastAsia="en-US"/>
              </w:rPr>
              <w:t xml:space="preserve">Flexi Duty  </w:t>
            </w:r>
            <w:r w:rsidR="00294369">
              <w:rPr>
                <w:rFonts w:cs="Arial"/>
                <w:szCs w:val="20"/>
                <w:lang w:val="en-US" w:eastAsia="en-US"/>
              </w:rPr>
              <w:t>Manager</w:t>
            </w:r>
          </w:p>
        </w:tc>
        <w:tc>
          <w:tcPr>
            <w:tcW w:w="1820" w:type="dxa"/>
            <w:shd w:val="clear" w:color="auto" w:fill="auto"/>
          </w:tcPr>
          <w:p w14:paraId="152F6886" w14:textId="77777777" w:rsidR="00294369" w:rsidRPr="00B313D6" w:rsidRDefault="00841548" w:rsidP="006C53C2">
            <w:pPr>
              <w:spacing w:line="240" w:lineRule="auto"/>
              <w:jc w:val="center"/>
              <w:rPr>
                <w:rFonts w:cs="Arial"/>
                <w:szCs w:val="20"/>
                <w:lang w:val="en-US" w:eastAsia="en-US"/>
              </w:rPr>
            </w:pPr>
            <w:r>
              <w:rPr>
                <w:rFonts w:cs="Arial"/>
                <w:szCs w:val="20"/>
                <w:lang w:val="en-US" w:eastAsia="en-US"/>
              </w:rPr>
              <w:t xml:space="preserve">Flexi Duty  </w:t>
            </w:r>
            <w:r w:rsidR="00294369">
              <w:rPr>
                <w:rFonts w:cs="Arial"/>
                <w:szCs w:val="20"/>
                <w:lang w:val="en-US" w:eastAsia="en-US"/>
              </w:rPr>
              <w:t>Manager</w:t>
            </w:r>
          </w:p>
        </w:tc>
        <w:tc>
          <w:tcPr>
            <w:tcW w:w="1820" w:type="dxa"/>
            <w:shd w:val="clear" w:color="auto" w:fill="auto"/>
          </w:tcPr>
          <w:p w14:paraId="152F6887" w14:textId="77777777" w:rsidR="00294369" w:rsidRPr="00B313D6" w:rsidRDefault="00841548" w:rsidP="006C53C2">
            <w:pPr>
              <w:spacing w:line="240" w:lineRule="auto"/>
              <w:jc w:val="center"/>
              <w:rPr>
                <w:rFonts w:cs="Arial"/>
                <w:szCs w:val="20"/>
                <w:lang w:val="en-US" w:eastAsia="en-US"/>
              </w:rPr>
            </w:pPr>
            <w:r>
              <w:rPr>
                <w:rFonts w:cs="Arial"/>
                <w:szCs w:val="20"/>
                <w:lang w:val="en-US" w:eastAsia="en-US"/>
              </w:rPr>
              <w:t xml:space="preserve">Flexi Duty  </w:t>
            </w:r>
            <w:r w:rsidR="00294369">
              <w:rPr>
                <w:rFonts w:cs="Arial"/>
                <w:szCs w:val="20"/>
                <w:lang w:val="en-US" w:eastAsia="en-US"/>
              </w:rPr>
              <w:t>Manager</w:t>
            </w:r>
          </w:p>
        </w:tc>
        <w:tc>
          <w:tcPr>
            <w:tcW w:w="1815" w:type="dxa"/>
            <w:shd w:val="clear" w:color="auto" w:fill="auto"/>
          </w:tcPr>
          <w:p w14:paraId="152F6888" w14:textId="77777777" w:rsidR="00294369" w:rsidRPr="00B313D6" w:rsidRDefault="00841548" w:rsidP="006C53C2">
            <w:pPr>
              <w:spacing w:line="240" w:lineRule="auto"/>
              <w:jc w:val="center"/>
              <w:rPr>
                <w:rFonts w:cs="Arial"/>
                <w:szCs w:val="20"/>
                <w:lang w:val="en-US" w:eastAsia="en-US"/>
              </w:rPr>
            </w:pPr>
            <w:r>
              <w:rPr>
                <w:rFonts w:cs="Arial"/>
                <w:szCs w:val="20"/>
                <w:lang w:val="en-US" w:eastAsia="en-US"/>
              </w:rPr>
              <w:t xml:space="preserve">Flexi Duty  </w:t>
            </w:r>
            <w:r w:rsidR="00294369">
              <w:rPr>
                <w:rFonts w:cs="Arial"/>
                <w:szCs w:val="20"/>
                <w:lang w:val="en-US" w:eastAsia="en-US"/>
              </w:rPr>
              <w:t>Manager</w:t>
            </w:r>
          </w:p>
        </w:tc>
      </w:tr>
      <w:tr w:rsidR="00294369" w:rsidRPr="00B313D6" w14:paraId="152F688F" w14:textId="77777777" w:rsidTr="006C53C2">
        <w:trPr>
          <w:jc w:val="center"/>
        </w:trPr>
        <w:tc>
          <w:tcPr>
            <w:tcW w:w="1819" w:type="dxa"/>
          </w:tcPr>
          <w:p w14:paraId="152F688A" w14:textId="77777777" w:rsidR="00294369" w:rsidRDefault="00294369" w:rsidP="00B313D6">
            <w:pPr>
              <w:spacing w:line="240" w:lineRule="auto"/>
              <w:jc w:val="center"/>
              <w:rPr>
                <w:rFonts w:cs="Arial"/>
                <w:szCs w:val="20"/>
                <w:lang w:val="en-US" w:eastAsia="en-US"/>
              </w:rPr>
            </w:pPr>
            <w:r>
              <w:rPr>
                <w:rFonts w:cs="Arial"/>
                <w:szCs w:val="20"/>
                <w:lang w:val="en-US" w:eastAsia="en-US"/>
              </w:rPr>
              <w:t>3</w:t>
            </w:r>
          </w:p>
        </w:tc>
        <w:tc>
          <w:tcPr>
            <w:tcW w:w="1819" w:type="dxa"/>
            <w:shd w:val="clear" w:color="auto" w:fill="auto"/>
          </w:tcPr>
          <w:p w14:paraId="152F688B" w14:textId="77777777" w:rsidR="00294369" w:rsidRPr="00B313D6" w:rsidRDefault="00841548" w:rsidP="00B313D6">
            <w:pPr>
              <w:spacing w:line="240" w:lineRule="auto"/>
              <w:jc w:val="center"/>
              <w:rPr>
                <w:rFonts w:cs="Arial"/>
                <w:szCs w:val="20"/>
                <w:lang w:val="en-US" w:eastAsia="en-US"/>
              </w:rPr>
            </w:pPr>
            <w:r>
              <w:rPr>
                <w:rFonts w:cs="Arial"/>
                <w:szCs w:val="20"/>
                <w:lang w:val="en-US" w:eastAsia="en-US"/>
              </w:rPr>
              <w:t xml:space="preserve">Flexi Duty  </w:t>
            </w:r>
            <w:r w:rsidR="00294369">
              <w:rPr>
                <w:rFonts w:cs="Arial"/>
                <w:szCs w:val="20"/>
                <w:lang w:val="en-US" w:eastAsia="en-US"/>
              </w:rPr>
              <w:t>Manager</w:t>
            </w:r>
          </w:p>
        </w:tc>
        <w:tc>
          <w:tcPr>
            <w:tcW w:w="1820" w:type="dxa"/>
            <w:shd w:val="clear" w:color="auto" w:fill="auto"/>
          </w:tcPr>
          <w:p w14:paraId="152F688C" w14:textId="77777777" w:rsidR="00294369" w:rsidRPr="00B313D6" w:rsidRDefault="00841548" w:rsidP="006C53C2">
            <w:pPr>
              <w:spacing w:line="240" w:lineRule="auto"/>
              <w:jc w:val="center"/>
              <w:rPr>
                <w:rFonts w:cs="Arial"/>
                <w:szCs w:val="20"/>
                <w:lang w:val="en-US" w:eastAsia="en-US"/>
              </w:rPr>
            </w:pPr>
            <w:r>
              <w:rPr>
                <w:rFonts w:cs="Arial"/>
                <w:szCs w:val="20"/>
                <w:lang w:val="en-US" w:eastAsia="en-US"/>
              </w:rPr>
              <w:t xml:space="preserve">Flexi Duty  </w:t>
            </w:r>
            <w:r w:rsidR="00294369">
              <w:rPr>
                <w:rFonts w:cs="Arial"/>
                <w:szCs w:val="20"/>
                <w:lang w:val="en-US" w:eastAsia="en-US"/>
              </w:rPr>
              <w:t>Manager</w:t>
            </w:r>
          </w:p>
        </w:tc>
        <w:tc>
          <w:tcPr>
            <w:tcW w:w="1820" w:type="dxa"/>
            <w:shd w:val="clear" w:color="auto" w:fill="auto"/>
          </w:tcPr>
          <w:p w14:paraId="152F688D" w14:textId="77777777" w:rsidR="00294369" w:rsidRPr="00B313D6" w:rsidRDefault="00841548" w:rsidP="006C53C2">
            <w:pPr>
              <w:spacing w:line="240" w:lineRule="auto"/>
              <w:jc w:val="center"/>
              <w:rPr>
                <w:rFonts w:cs="Arial"/>
                <w:szCs w:val="20"/>
                <w:lang w:val="en-US" w:eastAsia="en-US"/>
              </w:rPr>
            </w:pPr>
            <w:r>
              <w:rPr>
                <w:rFonts w:cs="Arial"/>
                <w:szCs w:val="20"/>
                <w:lang w:val="en-US" w:eastAsia="en-US"/>
              </w:rPr>
              <w:t xml:space="preserve">Flexi Duty  </w:t>
            </w:r>
            <w:r w:rsidR="00294369">
              <w:rPr>
                <w:rFonts w:cs="Arial"/>
                <w:szCs w:val="20"/>
                <w:lang w:val="en-US" w:eastAsia="en-US"/>
              </w:rPr>
              <w:t>Manager</w:t>
            </w:r>
          </w:p>
        </w:tc>
        <w:tc>
          <w:tcPr>
            <w:tcW w:w="1815" w:type="dxa"/>
            <w:shd w:val="clear" w:color="auto" w:fill="auto"/>
          </w:tcPr>
          <w:p w14:paraId="152F688E" w14:textId="77777777" w:rsidR="00294369" w:rsidRPr="00B313D6" w:rsidRDefault="00841548" w:rsidP="006C53C2">
            <w:pPr>
              <w:spacing w:line="240" w:lineRule="auto"/>
              <w:jc w:val="center"/>
              <w:rPr>
                <w:rFonts w:cs="Arial"/>
                <w:szCs w:val="20"/>
                <w:lang w:val="en-US" w:eastAsia="en-US"/>
              </w:rPr>
            </w:pPr>
            <w:r>
              <w:rPr>
                <w:rFonts w:cs="Arial"/>
                <w:szCs w:val="20"/>
                <w:lang w:val="en-US" w:eastAsia="en-US"/>
              </w:rPr>
              <w:t xml:space="preserve">Flexi Duty  </w:t>
            </w:r>
            <w:r w:rsidR="00294369">
              <w:rPr>
                <w:rFonts w:cs="Arial"/>
                <w:szCs w:val="20"/>
                <w:lang w:val="en-US" w:eastAsia="en-US"/>
              </w:rPr>
              <w:t>Manager</w:t>
            </w:r>
          </w:p>
        </w:tc>
      </w:tr>
      <w:tr w:rsidR="00294369" w:rsidRPr="00B313D6" w14:paraId="152F6895" w14:textId="77777777" w:rsidTr="006C53C2">
        <w:trPr>
          <w:jc w:val="center"/>
        </w:trPr>
        <w:tc>
          <w:tcPr>
            <w:tcW w:w="1819" w:type="dxa"/>
          </w:tcPr>
          <w:p w14:paraId="152F6890" w14:textId="77777777" w:rsidR="00294369" w:rsidRDefault="00294369" w:rsidP="00B313D6">
            <w:pPr>
              <w:spacing w:line="240" w:lineRule="auto"/>
              <w:jc w:val="center"/>
              <w:rPr>
                <w:rFonts w:cs="Arial"/>
                <w:szCs w:val="20"/>
                <w:lang w:val="en-US" w:eastAsia="en-US"/>
              </w:rPr>
            </w:pPr>
            <w:r>
              <w:rPr>
                <w:rFonts w:cs="Arial"/>
                <w:szCs w:val="20"/>
                <w:lang w:val="en-US" w:eastAsia="en-US"/>
              </w:rPr>
              <w:t>4</w:t>
            </w:r>
          </w:p>
        </w:tc>
        <w:tc>
          <w:tcPr>
            <w:tcW w:w="1819" w:type="dxa"/>
            <w:shd w:val="clear" w:color="auto" w:fill="auto"/>
          </w:tcPr>
          <w:p w14:paraId="152F6891" w14:textId="77777777" w:rsidR="00294369" w:rsidRPr="00B313D6" w:rsidRDefault="00841548" w:rsidP="00B313D6">
            <w:pPr>
              <w:spacing w:line="240" w:lineRule="auto"/>
              <w:jc w:val="center"/>
              <w:rPr>
                <w:rFonts w:cs="Arial"/>
                <w:szCs w:val="20"/>
                <w:lang w:val="en-US" w:eastAsia="en-US"/>
              </w:rPr>
            </w:pPr>
            <w:r>
              <w:rPr>
                <w:rFonts w:cs="Arial"/>
                <w:szCs w:val="20"/>
                <w:lang w:val="en-US" w:eastAsia="en-US"/>
              </w:rPr>
              <w:t xml:space="preserve">Flexi Duty  </w:t>
            </w:r>
            <w:r w:rsidR="00294369">
              <w:rPr>
                <w:rFonts w:cs="Arial"/>
                <w:szCs w:val="20"/>
                <w:lang w:val="en-US" w:eastAsia="en-US"/>
              </w:rPr>
              <w:t>Manager</w:t>
            </w:r>
          </w:p>
        </w:tc>
        <w:tc>
          <w:tcPr>
            <w:tcW w:w="1820" w:type="dxa"/>
            <w:shd w:val="clear" w:color="auto" w:fill="auto"/>
          </w:tcPr>
          <w:p w14:paraId="152F6892" w14:textId="77777777" w:rsidR="00294369" w:rsidRPr="00B313D6" w:rsidRDefault="00841548" w:rsidP="006C53C2">
            <w:pPr>
              <w:spacing w:line="240" w:lineRule="auto"/>
              <w:jc w:val="center"/>
              <w:rPr>
                <w:rFonts w:cs="Arial"/>
                <w:szCs w:val="20"/>
                <w:lang w:val="en-US" w:eastAsia="en-US"/>
              </w:rPr>
            </w:pPr>
            <w:r>
              <w:rPr>
                <w:rFonts w:cs="Arial"/>
                <w:szCs w:val="20"/>
                <w:lang w:val="en-US" w:eastAsia="en-US"/>
              </w:rPr>
              <w:t xml:space="preserve">Flexi Duty  </w:t>
            </w:r>
            <w:r w:rsidR="00294369">
              <w:rPr>
                <w:rFonts w:cs="Arial"/>
                <w:szCs w:val="20"/>
                <w:lang w:val="en-US" w:eastAsia="en-US"/>
              </w:rPr>
              <w:t>Manager</w:t>
            </w:r>
          </w:p>
        </w:tc>
        <w:tc>
          <w:tcPr>
            <w:tcW w:w="1820" w:type="dxa"/>
            <w:shd w:val="clear" w:color="auto" w:fill="auto"/>
          </w:tcPr>
          <w:p w14:paraId="152F6893" w14:textId="77777777" w:rsidR="00294369" w:rsidRPr="00B313D6" w:rsidRDefault="00841548" w:rsidP="006C53C2">
            <w:pPr>
              <w:spacing w:line="240" w:lineRule="auto"/>
              <w:jc w:val="center"/>
              <w:rPr>
                <w:rFonts w:cs="Arial"/>
                <w:szCs w:val="20"/>
                <w:lang w:val="en-US" w:eastAsia="en-US"/>
              </w:rPr>
            </w:pPr>
            <w:r>
              <w:rPr>
                <w:rFonts w:cs="Arial"/>
                <w:szCs w:val="20"/>
                <w:lang w:val="en-US" w:eastAsia="en-US"/>
              </w:rPr>
              <w:t xml:space="preserve">Flexi Duty  </w:t>
            </w:r>
            <w:r w:rsidR="00294369">
              <w:rPr>
                <w:rFonts w:cs="Arial"/>
                <w:szCs w:val="20"/>
                <w:lang w:val="en-US" w:eastAsia="en-US"/>
              </w:rPr>
              <w:t>Manager</w:t>
            </w:r>
          </w:p>
        </w:tc>
        <w:tc>
          <w:tcPr>
            <w:tcW w:w="1815" w:type="dxa"/>
            <w:shd w:val="clear" w:color="auto" w:fill="auto"/>
          </w:tcPr>
          <w:p w14:paraId="152F6894" w14:textId="77777777" w:rsidR="00294369" w:rsidRPr="00B313D6" w:rsidRDefault="00841548" w:rsidP="006C53C2">
            <w:pPr>
              <w:spacing w:line="240" w:lineRule="auto"/>
              <w:jc w:val="center"/>
              <w:rPr>
                <w:rFonts w:cs="Arial"/>
                <w:szCs w:val="20"/>
                <w:lang w:val="en-US" w:eastAsia="en-US"/>
              </w:rPr>
            </w:pPr>
            <w:r>
              <w:rPr>
                <w:rFonts w:cs="Arial"/>
                <w:szCs w:val="20"/>
                <w:lang w:val="en-US" w:eastAsia="en-US"/>
              </w:rPr>
              <w:t xml:space="preserve">Flexi Duty  </w:t>
            </w:r>
            <w:r w:rsidR="00294369">
              <w:rPr>
                <w:rFonts w:cs="Arial"/>
                <w:szCs w:val="20"/>
                <w:lang w:val="en-US" w:eastAsia="en-US"/>
              </w:rPr>
              <w:t>Manager</w:t>
            </w:r>
          </w:p>
        </w:tc>
      </w:tr>
    </w:tbl>
    <w:p w14:paraId="152F6896" w14:textId="77777777" w:rsidR="00B313D6" w:rsidRDefault="00B313D6" w:rsidP="00B313D6">
      <w:pPr>
        <w:spacing w:line="240" w:lineRule="auto"/>
        <w:rPr>
          <w:rFonts w:cs="Arial"/>
          <w:b/>
          <w:sz w:val="24"/>
          <w:lang w:val="en-US" w:eastAsia="en-US"/>
        </w:rPr>
      </w:pPr>
    </w:p>
    <w:p w14:paraId="152F6897" w14:textId="77777777" w:rsidR="00B313D6" w:rsidRDefault="003E4D68" w:rsidP="004C404C">
      <w:pPr>
        <w:spacing w:line="240" w:lineRule="auto"/>
        <w:ind w:left="720" w:hanging="720"/>
        <w:rPr>
          <w:rFonts w:cs="Arial"/>
          <w:sz w:val="24"/>
          <w:lang w:val="en-US" w:eastAsia="en-US"/>
        </w:rPr>
      </w:pPr>
      <w:r w:rsidRPr="004C404C">
        <w:rPr>
          <w:rFonts w:cs="Arial"/>
          <w:sz w:val="24"/>
          <w:lang w:val="en-US" w:eastAsia="en-US"/>
        </w:rPr>
        <w:lastRenderedPageBreak/>
        <w:t>3.4</w:t>
      </w:r>
      <w:r w:rsidRPr="004C404C">
        <w:rPr>
          <w:rFonts w:cs="Arial"/>
          <w:sz w:val="24"/>
          <w:lang w:val="en-US" w:eastAsia="en-US"/>
        </w:rPr>
        <w:tab/>
      </w:r>
      <w:r>
        <w:rPr>
          <w:rFonts w:cs="Arial"/>
          <w:sz w:val="24"/>
          <w:lang w:val="en-US" w:eastAsia="en-US"/>
        </w:rPr>
        <w:t xml:space="preserve">Note, where possible Station Managers will populate the Station Manager rota, however due to the need to be efficient there may be occasions whereby Group Managers are contracted to cover </w:t>
      </w:r>
      <w:r w:rsidR="00466F02">
        <w:rPr>
          <w:rFonts w:cs="Arial"/>
          <w:sz w:val="24"/>
          <w:lang w:val="en-US" w:eastAsia="en-US"/>
        </w:rPr>
        <w:t>a</w:t>
      </w:r>
      <w:r>
        <w:rPr>
          <w:rFonts w:cs="Arial"/>
          <w:sz w:val="24"/>
          <w:lang w:val="en-US" w:eastAsia="en-US"/>
        </w:rPr>
        <w:t xml:space="preserve"> Station Manager rota </w:t>
      </w:r>
      <w:r w:rsidR="00466F02">
        <w:rPr>
          <w:rFonts w:cs="Arial"/>
          <w:sz w:val="24"/>
          <w:lang w:val="en-US" w:eastAsia="en-US"/>
        </w:rPr>
        <w:t xml:space="preserve">group </w:t>
      </w:r>
      <w:r>
        <w:rPr>
          <w:rFonts w:cs="Arial"/>
          <w:sz w:val="24"/>
          <w:lang w:val="en-US" w:eastAsia="en-US"/>
        </w:rPr>
        <w:t xml:space="preserve">as opposed to </w:t>
      </w:r>
      <w:r w:rsidR="00466F02">
        <w:rPr>
          <w:rFonts w:cs="Arial"/>
          <w:sz w:val="24"/>
          <w:lang w:val="en-US" w:eastAsia="en-US"/>
        </w:rPr>
        <w:t>one of the</w:t>
      </w:r>
      <w:r>
        <w:rPr>
          <w:rFonts w:cs="Arial"/>
          <w:sz w:val="24"/>
          <w:lang w:val="en-US" w:eastAsia="en-US"/>
        </w:rPr>
        <w:t xml:space="preserve"> Group Manager </w:t>
      </w:r>
      <w:r w:rsidR="00513FC6">
        <w:rPr>
          <w:rFonts w:cs="Arial"/>
          <w:sz w:val="24"/>
          <w:lang w:val="en-US" w:eastAsia="en-US"/>
        </w:rPr>
        <w:t>rota groups</w:t>
      </w:r>
    </w:p>
    <w:p w14:paraId="152F6898" w14:textId="77777777" w:rsidR="004C404C" w:rsidRPr="00B313D6" w:rsidRDefault="004C404C" w:rsidP="00B313D6">
      <w:pPr>
        <w:spacing w:line="240" w:lineRule="auto"/>
        <w:rPr>
          <w:rFonts w:cs="Arial"/>
          <w:color w:val="000000"/>
          <w:sz w:val="24"/>
        </w:rPr>
      </w:pPr>
    </w:p>
    <w:p w14:paraId="152F6899" w14:textId="77777777" w:rsidR="003E4D68" w:rsidRDefault="00B313D6" w:rsidP="00B313D6">
      <w:pPr>
        <w:spacing w:line="240" w:lineRule="auto"/>
        <w:ind w:left="720" w:hanging="720"/>
        <w:rPr>
          <w:rFonts w:cs="Arial"/>
          <w:sz w:val="24"/>
          <w:lang w:val="en-US" w:eastAsia="en-US"/>
        </w:rPr>
      </w:pPr>
      <w:r w:rsidRPr="00B313D6">
        <w:rPr>
          <w:rFonts w:cs="Arial"/>
          <w:sz w:val="24"/>
          <w:lang w:val="en-US" w:eastAsia="en-US"/>
        </w:rPr>
        <w:t>3.</w:t>
      </w:r>
      <w:r w:rsidR="003E4D68">
        <w:rPr>
          <w:rFonts w:cs="Arial"/>
          <w:sz w:val="24"/>
          <w:lang w:val="en-US" w:eastAsia="en-US"/>
        </w:rPr>
        <w:t>5</w:t>
      </w:r>
      <w:r w:rsidRPr="00B313D6">
        <w:rPr>
          <w:rFonts w:cs="Arial"/>
          <w:b/>
          <w:sz w:val="24"/>
          <w:lang w:val="en-US" w:eastAsia="en-US"/>
        </w:rPr>
        <w:tab/>
      </w:r>
      <w:r w:rsidRPr="00B313D6">
        <w:rPr>
          <w:rFonts w:cs="Arial"/>
          <w:sz w:val="24"/>
          <w:lang w:val="en-US" w:eastAsia="en-US"/>
        </w:rPr>
        <w:t xml:space="preserve">The minimum </w:t>
      </w:r>
      <w:r w:rsidR="00513FC6">
        <w:rPr>
          <w:rFonts w:cs="Arial"/>
          <w:sz w:val="24"/>
          <w:lang w:val="en-US" w:eastAsia="en-US"/>
        </w:rPr>
        <w:t>M</w:t>
      </w:r>
      <w:r w:rsidRPr="00B313D6">
        <w:rPr>
          <w:rFonts w:cs="Arial"/>
          <w:sz w:val="24"/>
          <w:lang w:val="en-US" w:eastAsia="en-US"/>
        </w:rPr>
        <w:t>anager cover for the Service from this group of Managers will be</w:t>
      </w:r>
      <w:r w:rsidR="003E4D68">
        <w:rPr>
          <w:rFonts w:cs="Arial"/>
          <w:sz w:val="24"/>
          <w:lang w:val="en-US" w:eastAsia="en-US"/>
        </w:rPr>
        <w:t>:</w:t>
      </w:r>
    </w:p>
    <w:p w14:paraId="152F689A" w14:textId="77777777" w:rsidR="003E4D68" w:rsidRDefault="003E4D68" w:rsidP="00B313D6">
      <w:pPr>
        <w:spacing w:line="240" w:lineRule="auto"/>
        <w:ind w:left="720" w:hanging="720"/>
        <w:rPr>
          <w:rFonts w:cs="Arial"/>
          <w:sz w:val="24"/>
          <w:lang w:val="en-US" w:eastAsia="en-US"/>
        </w:rPr>
      </w:pPr>
    </w:p>
    <w:p w14:paraId="152F689B" w14:textId="77777777" w:rsidR="003E4D68" w:rsidRPr="004C404C" w:rsidRDefault="003E4D68" w:rsidP="004C404C">
      <w:pPr>
        <w:pStyle w:val="ListParagraph"/>
        <w:numPr>
          <w:ilvl w:val="0"/>
          <w:numId w:val="42"/>
        </w:numPr>
        <w:spacing w:line="240" w:lineRule="auto"/>
        <w:rPr>
          <w:rFonts w:cs="Arial"/>
          <w:b/>
          <w:sz w:val="24"/>
          <w:lang w:val="en-US" w:eastAsia="en-US"/>
        </w:rPr>
      </w:pPr>
      <w:r>
        <w:rPr>
          <w:rFonts w:cs="Arial"/>
          <w:sz w:val="24"/>
          <w:lang w:val="en-US" w:eastAsia="en-US"/>
        </w:rPr>
        <w:t>2</w:t>
      </w:r>
      <w:r w:rsidR="000A13D8">
        <w:rPr>
          <w:rFonts w:cs="Arial"/>
          <w:sz w:val="24"/>
          <w:lang w:val="en-US" w:eastAsia="en-US"/>
        </w:rPr>
        <w:t>*</w:t>
      </w:r>
      <w:r>
        <w:rPr>
          <w:rFonts w:cs="Arial"/>
          <w:sz w:val="24"/>
          <w:lang w:val="en-US" w:eastAsia="en-US"/>
        </w:rPr>
        <w:t xml:space="preserve"> Group Managers (one from each rota group)</w:t>
      </w:r>
    </w:p>
    <w:p w14:paraId="152F689C" w14:textId="77777777" w:rsidR="003E4D68" w:rsidRPr="003E4D68" w:rsidRDefault="00294369" w:rsidP="004C404C">
      <w:pPr>
        <w:pStyle w:val="ListParagraph"/>
        <w:numPr>
          <w:ilvl w:val="0"/>
          <w:numId w:val="42"/>
        </w:numPr>
        <w:spacing w:line="240" w:lineRule="auto"/>
        <w:rPr>
          <w:rFonts w:cs="Arial"/>
          <w:b/>
          <w:sz w:val="24"/>
          <w:lang w:val="en-US" w:eastAsia="en-US"/>
        </w:rPr>
      </w:pPr>
      <w:r w:rsidRPr="004C404C">
        <w:rPr>
          <w:rFonts w:cs="Arial"/>
          <w:sz w:val="24"/>
          <w:lang w:val="en-US" w:eastAsia="en-US"/>
        </w:rPr>
        <w:t>4</w:t>
      </w:r>
      <w:r w:rsidR="00B313D6" w:rsidRPr="004C404C">
        <w:rPr>
          <w:rFonts w:cs="Arial"/>
          <w:sz w:val="24"/>
          <w:lang w:val="en-US" w:eastAsia="en-US"/>
        </w:rPr>
        <w:t xml:space="preserve"> </w:t>
      </w:r>
      <w:r w:rsidR="000A13D8">
        <w:rPr>
          <w:rFonts w:cs="Arial"/>
          <w:sz w:val="24"/>
          <w:lang w:val="en-US" w:eastAsia="en-US"/>
        </w:rPr>
        <w:t>Station</w:t>
      </w:r>
      <w:r w:rsidR="00B313D6" w:rsidRPr="004C404C">
        <w:rPr>
          <w:rFonts w:cs="Arial"/>
          <w:sz w:val="24"/>
          <w:lang w:val="en-US" w:eastAsia="en-US"/>
        </w:rPr>
        <w:t xml:space="preserve"> Managers</w:t>
      </w:r>
      <w:r w:rsidR="000A13D8">
        <w:rPr>
          <w:rFonts w:cs="Arial"/>
          <w:sz w:val="24"/>
          <w:lang w:val="en-US" w:eastAsia="en-US"/>
        </w:rPr>
        <w:t xml:space="preserve"> (one</w:t>
      </w:r>
      <w:r w:rsidR="004C404C">
        <w:rPr>
          <w:rFonts w:cs="Arial"/>
          <w:sz w:val="24"/>
          <w:lang w:val="en-US" w:eastAsia="en-US"/>
        </w:rPr>
        <w:t xml:space="preserve"> </w:t>
      </w:r>
      <w:r w:rsidR="00B313D6" w:rsidRPr="004C404C">
        <w:rPr>
          <w:rFonts w:cs="Arial"/>
          <w:sz w:val="24"/>
          <w:lang w:val="en-US" w:eastAsia="en-US"/>
        </w:rPr>
        <w:t xml:space="preserve">from each </w:t>
      </w:r>
      <w:r w:rsidRPr="004C404C">
        <w:rPr>
          <w:rFonts w:cs="Arial"/>
          <w:sz w:val="24"/>
          <w:lang w:val="en-US" w:eastAsia="en-US"/>
        </w:rPr>
        <w:t>Operational Cover Zone</w:t>
      </w:r>
      <w:r w:rsidR="000A13D8">
        <w:rPr>
          <w:rFonts w:cs="Arial"/>
          <w:sz w:val="24"/>
          <w:lang w:val="en-US" w:eastAsia="en-US"/>
        </w:rPr>
        <w:t>)</w:t>
      </w:r>
      <w:r w:rsidR="00B313D6" w:rsidRPr="004C404C">
        <w:rPr>
          <w:rFonts w:cs="Arial"/>
          <w:sz w:val="24"/>
          <w:lang w:val="en-US" w:eastAsia="en-US"/>
        </w:rPr>
        <w:t xml:space="preserve">  </w:t>
      </w:r>
    </w:p>
    <w:p w14:paraId="152F689D" w14:textId="77777777" w:rsidR="003E4D68" w:rsidRPr="004C404C" w:rsidRDefault="003E4D68" w:rsidP="004C404C">
      <w:pPr>
        <w:spacing w:line="240" w:lineRule="auto"/>
        <w:ind w:left="1224"/>
        <w:rPr>
          <w:rFonts w:cs="Arial"/>
          <w:b/>
          <w:sz w:val="24"/>
          <w:lang w:val="en-US" w:eastAsia="en-US"/>
        </w:rPr>
      </w:pPr>
    </w:p>
    <w:p w14:paraId="152F689E" w14:textId="77777777" w:rsidR="00B313D6" w:rsidRPr="004C404C" w:rsidRDefault="00B313D6" w:rsidP="003E4D68">
      <w:pPr>
        <w:spacing w:line="240" w:lineRule="auto"/>
        <w:ind w:left="864"/>
        <w:rPr>
          <w:rFonts w:cs="Arial"/>
          <w:b/>
          <w:sz w:val="24"/>
          <w:lang w:val="en-US" w:eastAsia="en-US"/>
        </w:rPr>
      </w:pPr>
      <w:r w:rsidRPr="004C404C">
        <w:rPr>
          <w:rFonts w:cs="Arial"/>
          <w:sz w:val="24"/>
          <w:lang w:val="en-US" w:eastAsia="en-US"/>
        </w:rPr>
        <w:t xml:space="preserve">Individuals conditioned to the 4 </w:t>
      </w:r>
      <w:r w:rsidR="000A13D8">
        <w:rPr>
          <w:rFonts w:cs="Arial"/>
          <w:sz w:val="24"/>
          <w:lang w:val="en-US" w:eastAsia="en-US"/>
        </w:rPr>
        <w:t>‘</w:t>
      </w:r>
      <w:r w:rsidR="00294369" w:rsidRPr="004C404C">
        <w:rPr>
          <w:rFonts w:cs="Arial"/>
          <w:sz w:val="24"/>
          <w:lang w:val="en-US" w:eastAsia="en-US"/>
        </w:rPr>
        <w:t xml:space="preserve">Operational </w:t>
      </w:r>
      <w:r w:rsidR="000A13D8">
        <w:rPr>
          <w:rFonts w:cs="Arial"/>
          <w:sz w:val="24"/>
          <w:lang w:val="en-US" w:eastAsia="en-US"/>
        </w:rPr>
        <w:t xml:space="preserve">Cover </w:t>
      </w:r>
      <w:r w:rsidR="00294369" w:rsidRPr="004C404C">
        <w:rPr>
          <w:rFonts w:cs="Arial"/>
          <w:sz w:val="24"/>
          <w:lang w:val="en-US" w:eastAsia="en-US"/>
        </w:rPr>
        <w:t>Zones</w:t>
      </w:r>
      <w:r w:rsidR="000A13D8">
        <w:rPr>
          <w:rFonts w:cs="Arial"/>
          <w:sz w:val="24"/>
          <w:lang w:val="en-US" w:eastAsia="en-US"/>
        </w:rPr>
        <w:t>’</w:t>
      </w:r>
      <w:r w:rsidR="00294369" w:rsidRPr="004C404C">
        <w:rPr>
          <w:rFonts w:cs="Arial"/>
          <w:sz w:val="24"/>
          <w:lang w:val="en-US" w:eastAsia="en-US"/>
        </w:rPr>
        <w:t>,</w:t>
      </w:r>
      <w:r w:rsidRPr="004C404C">
        <w:rPr>
          <w:rFonts w:cs="Arial"/>
          <w:sz w:val="24"/>
          <w:lang w:val="en-US" w:eastAsia="en-US"/>
        </w:rPr>
        <w:t xml:space="preserve"> when on 24 hour cover</w:t>
      </w:r>
      <w:r w:rsidR="00294369" w:rsidRPr="004C404C">
        <w:rPr>
          <w:rFonts w:cs="Arial"/>
          <w:sz w:val="24"/>
          <w:lang w:val="en-US" w:eastAsia="en-US"/>
        </w:rPr>
        <w:t>,</w:t>
      </w:r>
      <w:r w:rsidRPr="004C404C">
        <w:rPr>
          <w:rFonts w:cs="Arial"/>
          <w:sz w:val="24"/>
          <w:lang w:val="en-US" w:eastAsia="en-US"/>
        </w:rPr>
        <w:t xml:space="preserve"> will need to provide a base in the Service identified “red </w:t>
      </w:r>
      <w:r w:rsidR="0016337A" w:rsidRPr="004C404C">
        <w:rPr>
          <w:rFonts w:cs="Arial"/>
          <w:sz w:val="24"/>
          <w:lang w:val="en-US" w:eastAsia="en-US"/>
        </w:rPr>
        <w:t xml:space="preserve">cover </w:t>
      </w:r>
      <w:r w:rsidR="00294369" w:rsidRPr="004C404C">
        <w:rPr>
          <w:rFonts w:cs="Arial"/>
          <w:sz w:val="24"/>
          <w:lang w:val="en-US" w:eastAsia="en-US"/>
        </w:rPr>
        <w:t>zone</w:t>
      </w:r>
      <w:r w:rsidRPr="004C404C">
        <w:rPr>
          <w:rFonts w:cs="Arial"/>
          <w:sz w:val="24"/>
          <w:lang w:val="en-US" w:eastAsia="en-US"/>
        </w:rPr>
        <w:t xml:space="preserve">” for each </w:t>
      </w:r>
      <w:r w:rsidR="00294369" w:rsidRPr="004C404C">
        <w:rPr>
          <w:rFonts w:cs="Arial"/>
          <w:sz w:val="24"/>
          <w:lang w:val="en-US" w:eastAsia="en-US"/>
        </w:rPr>
        <w:t>area (Appendix A)</w:t>
      </w:r>
      <w:r w:rsidRPr="004C404C">
        <w:rPr>
          <w:rFonts w:cs="Arial"/>
          <w:sz w:val="24"/>
          <w:lang w:val="en-US" w:eastAsia="en-US"/>
        </w:rPr>
        <w:t xml:space="preserve">.  </w:t>
      </w:r>
      <w:r w:rsidR="00294369" w:rsidRPr="004C404C">
        <w:rPr>
          <w:rFonts w:cs="Arial"/>
          <w:sz w:val="24"/>
          <w:lang w:val="en-US" w:eastAsia="en-US"/>
        </w:rPr>
        <w:t xml:space="preserve">Any request for exemption to the “red </w:t>
      </w:r>
      <w:r w:rsidR="0016337A" w:rsidRPr="004C404C">
        <w:rPr>
          <w:rFonts w:cs="Arial"/>
          <w:sz w:val="24"/>
          <w:lang w:val="en-US" w:eastAsia="en-US"/>
        </w:rPr>
        <w:t xml:space="preserve">cover </w:t>
      </w:r>
      <w:r w:rsidR="00294369" w:rsidRPr="004C404C">
        <w:rPr>
          <w:rFonts w:cs="Arial"/>
          <w:sz w:val="24"/>
          <w:lang w:val="en-US" w:eastAsia="en-US"/>
        </w:rPr>
        <w:t>zone” base needs to be approved by a Principal Officer</w:t>
      </w:r>
      <w:r w:rsidRPr="004C404C">
        <w:rPr>
          <w:rFonts w:cs="Arial"/>
          <w:sz w:val="24"/>
          <w:lang w:val="en-US" w:eastAsia="en-US"/>
        </w:rPr>
        <w:t>.</w:t>
      </w:r>
    </w:p>
    <w:p w14:paraId="152F689F" w14:textId="77777777" w:rsidR="00B313D6" w:rsidRDefault="00B313D6" w:rsidP="00B313D6">
      <w:pPr>
        <w:spacing w:line="240" w:lineRule="auto"/>
        <w:rPr>
          <w:rFonts w:cs="Arial"/>
          <w:b/>
          <w:sz w:val="24"/>
          <w:lang w:val="en-US" w:eastAsia="en-US"/>
        </w:rPr>
      </w:pPr>
    </w:p>
    <w:p w14:paraId="152F68A0" w14:textId="77777777" w:rsidR="000A13D8" w:rsidRDefault="000A13D8" w:rsidP="004C404C">
      <w:pPr>
        <w:spacing w:line="240" w:lineRule="auto"/>
        <w:ind w:left="720" w:hanging="720"/>
        <w:rPr>
          <w:rFonts w:cs="Arial"/>
          <w:sz w:val="24"/>
          <w:lang w:val="en-US" w:eastAsia="en-US"/>
        </w:rPr>
      </w:pPr>
      <w:r w:rsidRPr="004C404C">
        <w:rPr>
          <w:rFonts w:cs="Arial"/>
          <w:sz w:val="24"/>
          <w:lang w:val="en-US" w:eastAsia="en-US"/>
        </w:rPr>
        <w:tab/>
      </w:r>
      <w:r>
        <w:rPr>
          <w:rFonts w:cs="Arial"/>
          <w:sz w:val="24"/>
          <w:lang w:val="en-US" w:eastAsia="en-US"/>
        </w:rPr>
        <w:t xml:space="preserve">*On occasions, due to the </w:t>
      </w:r>
      <w:r w:rsidR="00466F02">
        <w:rPr>
          <w:rFonts w:cs="Arial"/>
          <w:sz w:val="24"/>
          <w:lang w:val="en-US" w:eastAsia="en-US"/>
        </w:rPr>
        <w:t>exigencies</w:t>
      </w:r>
      <w:r>
        <w:rPr>
          <w:rFonts w:cs="Arial"/>
          <w:sz w:val="24"/>
          <w:lang w:val="en-US" w:eastAsia="en-US"/>
        </w:rPr>
        <w:t xml:space="preserve"> of the Service, the number of </w:t>
      </w:r>
      <w:r w:rsidR="00466F02">
        <w:rPr>
          <w:rFonts w:cs="Arial"/>
          <w:sz w:val="24"/>
          <w:lang w:val="en-US" w:eastAsia="en-US"/>
        </w:rPr>
        <w:t xml:space="preserve">Group </w:t>
      </w:r>
      <w:r>
        <w:rPr>
          <w:rFonts w:cs="Arial"/>
          <w:sz w:val="24"/>
          <w:lang w:val="en-US" w:eastAsia="en-US"/>
        </w:rPr>
        <w:t xml:space="preserve">Managers available </w:t>
      </w:r>
      <w:r w:rsidR="00466F02">
        <w:rPr>
          <w:rFonts w:cs="Arial"/>
          <w:sz w:val="24"/>
          <w:lang w:val="en-US" w:eastAsia="en-US"/>
        </w:rPr>
        <w:t xml:space="preserve">on the two Group Manager </w:t>
      </w:r>
      <w:r w:rsidR="002863C9">
        <w:rPr>
          <w:rFonts w:cs="Arial"/>
          <w:sz w:val="24"/>
          <w:lang w:val="en-US" w:eastAsia="en-US"/>
        </w:rPr>
        <w:t xml:space="preserve">non-geographical </w:t>
      </w:r>
      <w:r w:rsidR="00466F02">
        <w:rPr>
          <w:rFonts w:cs="Arial"/>
          <w:sz w:val="24"/>
          <w:lang w:val="en-US" w:eastAsia="en-US"/>
        </w:rPr>
        <w:t xml:space="preserve">rotas </w:t>
      </w:r>
      <w:r>
        <w:rPr>
          <w:rFonts w:cs="Arial"/>
          <w:sz w:val="24"/>
          <w:lang w:val="en-US" w:eastAsia="en-US"/>
        </w:rPr>
        <w:t xml:space="preserve">may reduce to one (i.e. Total of 5 Flexible Duty Managers across </w:t>
      </w:r>
      <w:r w:rsidR="00466F02">
        <w:rPr>
          <w:rFonts w:cs="Arial"/>
          <w:sz w:val="24"/>
          <w:lang w:val="en-US" w:eastAsia="en-US"/>
        </w:rPr>
        <w:t>all FDS</w:t>
      </w:r>
      <w:r>
        <w:rPr>
          <w:rFonts w:cs="Arial"/>
          <w:sz w:val="24"/>
          <w:lang w:val="en-US" w:eastAsia="en-US"/>
        </w:rPr>
        <w:t xml:space="preserve"> rotas). This will be following agreement with an Area Manager, however </w:t>
      </w:r>
      <w:r w:rsidRPr="004C404C">
        <w:rPr>
          <w:rFonts w:cs="Arial"/>
          <w:b/>
          <w:sz w:val="24"/>
          <w:lang w:val="en-US" w:eastAsia="en-US"/>
        </w:rPr>
        <w:t>will not</w:t>
      </w:r>
      <w:r>
        <w:rPr>
          <w:rFonts w:cs="Arial"/>
          <w:sz w:val="24"/>
          <w:lang w:val="en-US" w:eastAsia="en-US"/>
        </w:rPr>
        <w:t xml:space="preserve"> reduce the need to provide </w:t>
      </w:r>
      <w:r w:rsidRPr="004C404C">
        <w:rPr>
          <w:rFonts w:cs="Arial"/>
          <w:b/>
          <w:sz w:val="24"/>
          <w:lang w:val="en-US" w:eastAsia="en-US"/>
        </w:rPr>
        <w:t>a minimum</w:t>
      </w:r>
      <w:r>
        <w:rPr>
          <w:rFonts w:cs="Arial"/>
          <w:sz w:val="24"/>
          <w:lang w:val="en-US" w:eastAsia="en-US"/>
        </w:rPr>
        <w:t xml:space="preserve"> of 1 Flexible Duty Manager in each of the designated ‘Operational Cover Zones’ at all times, plus 1 additional Group Manager.</w:t>
      </w:r>
    </w:p>
    <w:p w14:paraId="152F68A1" w14:textId="77777777" w:rsidR="004C404C" w:rsidRPr="004C404C" w:rsidRDefault="004C404C" w:rsidP="004C404C">
      <w:pPr>
        <w:spacing w:line="240" w:lineRule="auto"/>
        <w:ind w:left="720" w:hanging="720"/>
        <w:rPr>
          <w:rFonts w:cs="Arial"/>
          <w:sz w:val="24"/>
          <w:lang w:val="en-US" w:eastAsia="en-US"/>
        </w:rPr>
      </w:pPr>
    </w:p>
    <w:p w14:paraId="152F68A2" w14:textId="77777777" w:rsidR="00B313D6" w:rsidRDefault="00B313D6" w:rsidP="000A13D8">
      <w:pPr>
        <w:spacing w:line="240" w:lineRule="auto"/>
        <w:ind w:left="720" w:hanging="720"/>
        <w:rPr>
          <w:rFonts w:cs="Arial"/>
          <w:b/>
          <w:sz w:val="24"/>
          <w:lang w:val="en-US" w:eastAsia="en-US"/>
        </w:rPr>
      </w:pPr>
      <w:r w:rsidRPr="00B313D6">
        <w:rPr>
          <w:rFonts w:cs="Arial"/>
          <w:sz w:val="24"/>
          <w:lang w:val="en-US" w:eastAsia="en-US"/>
        </w:rPr>
        <w:t>3.</w:t>
      </w:r>
      <w:r w:rsidR="000A13D8">
        <w:rPr>
          <w:rFonts w:cs="Arial"/>
          <w:sz w:val="24"/>
          <w:lang w:val="en-US" w:eastAsia="en-US"/>
        </w:rPr>
        <w:t>6</w:t>
      </w:r>
      <w:r w:rsidRPr="00B313D6">
        <w:rPr>
          <w:rFonts w:cs="Arial"/>
          <w:b/>
          <w:sz w:val="24"/>
          <w:lang w:val="en-US" w:eastAsia="en-US"/>
        </w:rPr>
        <w:tab/>
      </w:r>
      <w:r w:rsidRPr="00B313D6">
        <w:rPr>
          <w:rFonts w:cs="Arial"/>
          <w:sz w:val="24"/>
          <w:lang w:val="en-US" w:eastAsia="en-US"/>
        </w:rPr>
        <w:t xml:space="preserve">Managers wishing to be absent during their 24 hour duty periods must get a stand in from another manager </w:t>
      </w:r>
      <w:r w:rsidR="0062413D">
        <w:rPr>
          <w:rFonts w:cs="Arial"/>
          <w:sz w:val="24"/>
          <w:lang w:val="en-US" w:eastAsia="en-US"/>
        </w:rPr>
        <w:t>who must provide a base within the same Operational Cover Zone</w:t>
      </w:r>
      <w:r w:rsidR="00466F02">
        <w:rPr>
          <w:rFonts w:cs="Arial"/>
          <w:sz w:val="24"/>
          <w:lang w:val="en-US" w:eastAsia="en-US"/>
        </w:rPr>
        <w:t>, where applicable</w:t>
      </w:r>
      <w:r w:rsidR="0062413D">
        <w:rPr>
          <w:rFonts w:cs="Arial"/>
          <w:sz w:val="24"/>
          <w:lang w:val="en-US" w:eastAsia="en-US"/>
        </w:rPr>
        <w:t>.</w:t>
      </w:r>
      <w:r w:rsidRPr="00B313D6">
        <w:rPr>
          <w:rFonts w:cs="Arial"/>
          <w:sz w:val="24"/>
          <w:lang w:val="en-US" w:eastAsia="en-US"/>
        </w:rPr>
        <w:t xml:space="preserve"> </w:t>
      </w:r>
      <w:r w:rsidR="0062413D" w:rsidRPr="0062413D">
        <w:rPr>
          <w:rFonts w:cs="Arial"/>
          <w:sz w:val="24"/>
          <w:lang w:val="en-US" w:eastAsia="en-US"/>
        </w:rPr>
        <w:t xml:space="preserve">Gartan must be updated with any changes; North West Fire Control will need to be informed of changes to duty contact </w:t>
      </w:r>
      <w:r w:rsidR="00513FC6">
        <w:rPr>
          <w:rFonts w:cs="Arial"/>
          <w:sz w:val="24"/>
          <w:lang w:val="en-US" w:eastAsia="en-US"/>
        </w:rPr>
        <w:t>M</w:t>
      </w:r>
      <w:r w:rsidR="0062413D" w:rsidRPr="0062413D">
        <w:rPr>
          <w:rFonts w:cs="Arial"/>
          <w:sz w:val="24"/>
          <w:lang w:val="en-US" w:eastAsia="en-US"/>
        </w:rPr>
        <w:t>anager through agreed procedures.</w:t>
      </w:r>
    </w:p>
    <w:p w14:paraId="152F68A3" w14:textId="77777777" w:rsidR="0062413D" w:rsidRPr="00B313D6" w:rsidRDefault="0062413D" w:rsidP="0062413D">
      <w:pPr>
        <w:spacing w:line="240" w:lineRule="auto"/>
        <w:ind w:left="720" w:hanging="720"/>
        <w:rPr>
          <w:rFonts w:cs="Arial"/>
          <w:b/>
          <w:sz w:val="24"/>
          <w:lang w:val="en-US" w:eastAsia="en-US"/>
        </w:rPr>
      </w:pPr>
    </w:p>
    <w:p w14:paraId="152F68A4" w14:textId="77777777" w:rsidR="00B313D6" w:rsidRPr="00B313D6" w:rsidRDefault="00B313D6" w:rsidP="00B313D6">
      <w:pPr>
        <w:spacing w:line="240" w:lineRule="auto"/>
        <w:ind w:left="720" w:hanging="720"/>
        <w:rPr>
          <w:rFonts w:cs="Arial"/>
          <w:color w:val="000000"/>
          <w:sz w:val="24"/>
        </w:rPr>
      </w:pPr>
      <w:r w:rsidRPr="00B313D6">
        <w:rPr>
          <w:rFonts w:cs="Arial"/>
          <w:sz w:val="24"/>
          <w:lang w:val="en-US" w:eastAsia="en-US"/>
        </w:rPr>
        <w:t>3.</w:t>
      </w:r>
      <w:r w:rsidR="001D1297">
        <w:rPr>
          <w:rFonts w:cs="Arial"/>
          <w:sz w:val="24"/>
          <w:lang w:val="en-US" w:eastAsia="en-US"/>
        </w:rPr>
        <w:t>7</w:t>
      </w:r>
      <w:r w:rsidRPr="00B313D6">
        <w:rPr>
          <w:rFonts w:cs="Arial"/>
          <w:sz w:val="24"/>
          <w:lang w:val="en-US" w:eastAsia="en-US"/>
        </w:rPr>
        <w:tab/>
        <w:t xml:space="preserve">Each </w:t>
      </w:r>
      <w:r w:rsidR="001D1297">
        <w:rPr>
          <w:rFonts w:cs="Arial"/>
          <w:sz w:val="24"/>
          <w:lang w:val="en-US" w:eastAsia="en-US"/>
        </w:rPr>
        <w:t>g</w:t>
      </w:r>
      <w:r w:rsidRPr="00B313D6">
        <w:rPr>
          <w:rFonts w:cs="Arial"/>
          <w:sz w:val="24"/>
          <w:lang w:val="en-US" w:eastAsia="en-US"/>
        </w:rPr>
        <w:t xml:space="preserve">roup of </w:t>
      </w:r>
      <w:r w:rsidR="00513FC6">
        <w:rPr>
          <w:rFonts w:cs="Arial"/>
          <w:sz w:val="24"/>
          <w:lang w:val="en-US" w:eastAsia="en-US"/>
        </w:rPr>
        <w:t>M</w:t>
      </w:r>
      <w:r w:rsidRPr="00B313D6">
        <w:rPr>
          <w:rFonts w:cs="Arial"/>
          <w:sz w:val="24"/>
          <w:lang w:val="en-US" w:eastAsia="en-US"/>
        </w:rPr>
        <w:t>anagers working on each rota group above will work a 4 week flexible duty system based on the framework below:</w:t>
      </w:r>
    </w:p>
    <w:p w14:paraId="152F68A5" w14:textId="77777777" w:rsidR="00B313D6" w:rsidRPr="00B313D6" w:rsidRDefault="00B313D6" w:rsidP="00B313D6">
      <w:pPr>
        <w:spacing w:line="240" w:lineRule="auto"/>
        <w:rPr>
          <w:rFonts w:cs="Arial"/>
          <w:sz w:val="24"/>
          <w:lang w:val="en-US" w:eastAsia="en-US"/>
        </w:rPr>
      </w:pPr>
    </w:p>
    <w:tbl>
      <w:tblPr>
        <w:tblW w:w="8279"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947"/>
        <w:gridCol w:w="947"/>
        <w:gridCol w:w="947"/>
        <w:gridCol w:w="947"/>
        <w:gridCol w:w="947"/>
        <w:gridCol w:w="947"/>
        <w:gridCol w:w="947"/>
      </w:tblGrid>
      <w:tr w:rsidR="00B313D6" w:rsidRPr="00B313D6" w14:paraId="152F68AE" w14:textId="77777777" w:rsidTr="006C53C2">
        <w:trPr>
          <w:trHeight w:val="600"/>
        </w:trPr>
        <w:tc>
          <w:tcPr>
            <w:tcW w:w="1650" w:type="dxa"/>
            <w:shd w:val="pct20" w:color="auto" w:fill="FFFFFF"/>
            <w:vAlign w:val="center"/>
          </w:tcPr>
          <w:p w14:paraId="152F68A6" w14:textId="77777777" w:rsidR="00B313D6" w:rsidRPr="00B313D6" w:rsidRDefault="00B313D6" w:rsidP="00B313D6">
            <w:pPr>
              <w:spacing w:line="240" w:lineRule="auto"/>
              <w:jc w:val="center"/>
              <w:rPr>
                <w:rFonts w:cs="Arial"/>
                <w:b/>
                <w:color w:val="000000"/>
                <w:sz w:val="24"/>
                <w:lang w:val="en-US" w:eastAsia="en-US"/>
              </w:rPr>
            </w:pPr>
            <w:smartTag w:uri="urn:schemas-microsoft-com:office:smarttags" w:element="place">
              <w:r w:rsidRPr="00B313D6">
                <w:rPr>
                  <w:rFonts w:cs="Arial"/>
                  <w:b/>
                  <w:color w:val="000000"/>
                  <w:sz w:val="24"/>
                  <w:lang w:val="en-US" w:eastAsia="en-US"/>
                </w:rPr>
                <w:t>Rota</w:t>
              </w:r>
            </w:smartTag>
          </w:p>
        </w:tc>
        <w:tc>
          <w:tcPr>
            <w:tcW w:w="947" w:type="dxa"/>
            <w:shd w:val="pct20" w:color="auto" w:fill="FFFFFF"/>
            <w:vAlign w:val="center"/>
          </w:tcPr>
          <w:p w14:paraId="152F68A7" w14:textId="77777777" w:rsidR="00B313D6" w:rsidRPr="00B313D6" w:rsidRDefault="00B313D6" w:rsidP="00B313D6">
            <w:pPr>
              <w:spacing w:line="240" w:lineRule="auto"/>
              <w:jc w:val="center"/>
              <w:rPr>
                <w:rFonts w:cs="Arial"/>
                <w:b/>
                <w:color w:val="000000"/>
                <w:sz w:val="24"/>
                <w:lang w:val="en-US" w:eastAsia="en-US"/>
              </w:rPr>
            </w:pPr>
            <w:r w:rsidRPr="00B313D6">
              <w:rPr>
                <w:rFonts w:cs="Arial"/>
                <w:b/>
                <w:color w:val="000000"/>
                <w:sz w:val="24"/>
                <w:lang w:val="en-US" w:eastAsia="en-US"/>
              </w:rPr>
              <w:t>Mon</w:t>
            </w:r>
          </w:p>
        </w:tc>
        <w:tc>
          <w:tcPr>
            <w:tcW w:w="947" w:type="dxa"/>
            <w:shd w:val="pct20" w:color="auto" w:fill="FFFFFF"/>
            <w:vAlign w:val="center"/>
          </w:tcPr>
          <w:p w14:paraId="152F68A8" w14:textId="77777777" w:rsidR="00B313D6" w:rsidRPr="00B313D6" w:rsidRDefault="00B313D6" w:rsidP="00B313D6">
            <w:pPr>
              <w:spacing w:line="240" w:lineRule="auto"/>
              <w:jc w:val="center"/>
              <w:rPr>
                <w:rFonts w:cs="Arial"/>
                <w:b/>
                <w:color w:val="000000"/>
                <w:sz w:val="24"/>
                <w:lang w:val="en-US" w:eastAsia="en-US"/>
              </w:rPr>
            </w:pPr>
            <w:r w:rsidRPr="00B313D6">
              <w:rPr>
                <w:rFonts w:cs="Arial"/>
                <w:b/>
                <w:color w:val="000000"/>
                <w:sz w:val="24"/>
                <w:lang w:val="en-US" w:eastAsia="en-US"/>
              </w:rPr>
              <w:t>Tues</w:t>
            </w:r>
          </w:p>
        </w:tc>
        <w:tc>
          <w:tcPr>
            <w:tcW w:w="947" w:type="dxa"/>
            <w:shd w:val="pct20" w:color="auto" w:fill="FFFFFF"/>
            <w:vAlign w:val="center"/>
          </w:tcPr>
          <w:p w14:paraId="152F68A9" w14:textId="77777777" w:rsidR="00B313D6" w:rsidRPr="00B313D6" w:rsidRDefault="00B313D6" w:rsidP="00B313D6">
            <w:pPr>
              <w:spacing w:line="240" w:lineRule="auto"/>
              <w:jc w:val="center"/>
              <w:rPr>
                <w:rFonts w:cs="Arial"/>
                <w:b/>
                <w:color w:val="000000"/>
                <w:sz w:val="24"/>
                <w:lang w:val="en-US" w:eastAsia="en-US"/>
              </w:rPr>
            </w:pPr>
            <w:r w:rsidRPr="00B313D6">
              <w:rPr>
                <w:rFonts w:cs="Arial"/>
                <w:b/>
                <w:color w:val="000000"/>
                <w:sz w:val="24"/>
                <w:lang w:val="en-US" w:eastAsia="en-US"/>
              </w:rPr>
              <w:t>Wed</w:t>
            </w:r>
          </w:p>
        </w:tc>
        <w:tc>
          <w:tcPr>
            <w:tcW w:w="947" w:type="dxa"/>
            <w:shd w:val="pct20" w:color="auto" w:fill="FFFFFF"/>
            <w:vAlign w:val="center"/>
          </w:tcPr>
          <w:p w14:paraId="152F68AA" w14:textId="77777777" w:rsidR="00B313D6" w:rsidRPr="00B313D6" w:rsidRDefault="00B313D6" w:rsidP="00B313D6">
            <w:pPr>
              <w:spacing w:line="240" w:lineRule="auto"/>
              <w:jc w:val="center"/>
              <w:rPr>
                <w:rFonts w:cs="Arial"/>
                <w:b/>
                <w:color w:val="000000"/>
                <w:sz w:val="24"/>
                <w:lang w:val="en-US" w:eastAsia="en-US"/>
              </w:rPr>
            </w:pPr>
            <w:r w:rsidRPr="00B313D6">
              <w:rPr>
                <w:rFonts w:cs="Arial"/>
                <w:b/>
                <w:color w:val="000000"/>
                <w:sz w:val="24"/>
                <w:lang w:val="en-US" w:eastAsia="en-US"/>
              </w:rPr>
              <w:t>Thurs</w:t>
            </w:r>
          </w:p>
        </w:tc>
        <w:tc>
          <w:tcPr>
            <w:tcW w:w="947" w:type="dxa"/>
            <w:shd w:val="pct20" w:color="auto" w:fill="FFFFFF"/>
            <w:vAlign w:val="center"/>
          </w:tcPr>
          <w:p w14:paraId="152F68AB" w14:textId="77777777" w:rsidR="00B313D6" w:rsidRPr="00B313D6" w:rsidRDefault="00B313D6" w:rsidP="00B313D6">
            <w:pPr>
              <w:spacing w:line="240" w:lineRule="auto"/>
              <w:jc w:val="center"/>
              <w:rPr>
                <w:rFonts w:cs="Arial"/>
                <w:b/>
                <w:color w:val="000000"/>
                <w:sz w:val="24"/>
                <w:lang w:val="en-US" w:eastAsia="en-US"/>
              </w:rPr>
            </w:pPr>
            <w:r w:rsidRPr="00B313D6">
              <w:rPr>
                <w:rFonts w:cs="Arial"/>
                <w:b/>
                <w:color w:val="000000"/>
                <w:sz w:val="24"/>
                <w:lang w:val="en-US" w:eastAsia="en-US"/>
              </w:rPr>
              <w:t>Fri</w:t>
            </w:r>
          </w:p>
        </w:tc>
        <w:tc>
          <w:tcPr>
            <w:tcW w:w="947" w:type="dxa"/>
            <w:shd w:val="pct20" w:color="auto" w:fill="FFFFFF"/>
            <w:vAlign w:val="center"/>
          </w:tcPr>
          <w:p w14:paraId="152F68AC" w14:textId="77777777" w:rsidR="00B313D6" w:rsidRPr="00B313D6" w:rsidRDefault="00B313D6" w:rsidP="00B313D6">
            <w:pPr>
              <w:spacing w:line="240" w:lineRule="auto"/>
              <w:jc w:val="center"/>
              <w:rPr>
                <w:rFonts w:cs="Arial"/>
                <w:b/>
                <w:color w:val="000000"/>
                <w:sz w:val="24"/>
                <w:lang w:val="en-US" w:eastAsia="en-US"/>
              </w:rPr>
            </w:pPr>
            <w:r w:rsidRPr="00B313D6">
              <w:rPr>
                <w:rFonts w:cs="Arial"/>
                <w:b/>
                <w:color w:val="000000"/>
                <w:sz w:val="24"/>
                <w:lang w:val="en-US" w:eastAsia="en-US"/>
              </w:rPr>
              <w:t>Sat</w:t>
            </w:r>
          </w:p>
        </w:tc>
        <w:tc>
          <w:tcPr>
            <w:tcW w:w="947" w:type="dxa"/>
            <w:shd w:val="pct20" w:color="auto" w:fill="FFFFFF"/>
            <w:vAlign w:val="center"/>
          </w:tcPr>
          <w:p w14:paraId="152F68AD" w14:textId="77777777" w:rsidR="00B313D6" w:rsidRPr="00B313D6" w:rsidRDefault="00B313D6" w:rsidP="00B313D6">
            <w:pPr>
              <w:spacing w:line="240" w:lineRule="auto"/>
              <w:jc w:val="center"/>
              <w:rPr>
                <w:rFonts w:cs="Arial"/>
                <w:b/>
                <w:color w:val="000000"/>
                <w:sz w:val="24"/>
                <w:lang w:val="en-US" w:eastAsia="en-US"/>
              </w:rPr>
            </w:pPr>
            <w:r w:rsidRPr="00B313D6">
              <w:rPr>
                <w:rFonts w:cs="Arial"/>
                <w:b/>
                <w:color w:val="000000"/>
                <w:sz w:val="24"/>
                <w:lang w:val="en-US" w:eastAsia="en-US"/>
              </w:rPr>
              <w:t>Sun</w:t>
            </w:r>
          </w:p>
        </w:tc>
      </w:tr>
      <w:tr w:rsidR="00B313D6" w:rsidRPr="00B313D6" w14:paraId="152F68B7" w14:textId="77777777" w:rsidTr="006C53C2">
        <w:trPr>
          <w:trHeight w:val="600"/>
        </w:trPr>
        <w:tc>
          <w:tcPr>
            <w:tcW w:w="1650" w:type="dxa"/>
            <w:vAlign w:val="center"/>
          </w:tcPr>
          <w:p w14:paraId="152F68AF"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Week 1</w:t>
            </w:r>
          </w:p>
        </w:tc>
        <w:tc>
          <w:tcPr>
            <w:tcW w:w="947" w:type="dxa"/>
            <w:vAlign w:val="center"/>
          </w:tcPr>
          <w:p w14:paraId="152F68B0"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24</w:t>
            </w:r>
          </w:p>
        </w:tc>
        <w:tc>
          <w:tcPr>
            <w:tcW w:w="947" w:type="dxa"/>
            <w:vAlign w:val="center"/>
          </w:tcPr>
          <w:p w14:paraId="152F68B1"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D</w:t>
            </w:r>
          </w:p>
        </w:tc>
        <w:tc>
          <w:tcPr>
            <w:tcW w:w="947" w:type="dxa"/>
            <w:vAlign w:val="center"/>
          </w:tcPr>
          <w:p w14:paraId="152F68B2"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D</w:t>
            </w:r>
          </w:p>
        </w:tc>
        <w:tc>
          <w:tcPr>
            <w:tcW w:w="947" w:type="dxa"/>
            <w:vAlign w:val="center"/>
          </w:tcPr>
          <w:p w14:paraId="152F68B3"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R</w:t>
            </w:r>
          </w:p>
        </w:tc>
        <w:tc>
          <w:tcPr>
            <w:tcW w:w="947" w:type="dxa"/>
            <w:vAlign w:val="center"/>
          </w:tcPr>
          <w:p w14:paraId="152F68B4"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24</w:t>
            </w:r>
          </w:p>
        </w:tc>
        <w:tc>
          <w:tcPr>
            <w:tcW w:w="947" w:type="dxa"/>
            <w:vAlign w:val="center"/>
          </w:tcPr>
          <w:p w14:paraId="152F68B5"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24</w:t>
            </w:r>
          </w:p>
        </w:tc>
        <w:tc>
          <w:tcPr>
            <w:tcW w:w="947" w:type="dxa"/>
            <w:vAlign w:val="center"/>
          </w:tcPr>
          <w:p w14:paraId="152F68B6"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24</w:t>
            </w:r>
          </w:p>
        </w:tc>
      </w:tr>
      <w:tr w:rsidR="00B313D6" w:rsidRPr="00B313D6" w14:paraId="152F68C0" w14:textId="77777777" w:rsidTr="006C53C2">
        <w:trPr>
          <w:trHeight w:val="600"/>
        </w:trPr>
        <w:tc>
          <w:tcPr>
            <w:tcW w:w="1650" w:type="dxa"/>
            <w:vAlign w:val="center"/>
          </w:tcPr>
          <w:p w14:paraId="152F68B8"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Week 2</w:t>
            </w:r>
          </w:p>
        </w:tc>
        <w:tc>
          <w:tcPr>
            <w:tcW w:w="947" w:type="dxa"/>
            <w:vAlign w:val="center"/>
          </w:tcPr>
          <w:p w14:paraId="152F68B9"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R</w:t>
            </w:r>
          </w:p>
        </w:tc>
        <w:tc>
          <w:tcPr>
            <w:tcW w:w="947" w:type="dxa"/>
            <w:vAlign w:val="center"/>
          </w:tcPr>
          <w:p w14:paraId="152F68BA"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D</w:t>
            </w:r>
          </w:p>
        </w:tc>
        <w:tc>
          <w:tcPr>
            <w:tcW w:w="947" w:type="dxa"/>
            <w:vAlign w:val="center"/>
          </w:tcPr>
          <w:p w14:paraId="152F68BB"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D</w:t>
            </w:r>
          </w:p>
        </w:tc>
        <w:tc>
          <w:tcPr>
            <w:tcW w:w="947" w:type="dxa"/>
            <w:vAlign w:val="center"/>
          </w:tcPr>
          <w:p w14:paraId="152F68BC"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24</w:t>
            </w:r>
          </w:p>
        </w:tc>
        <w:tc>
          <w:tcPr>
            <w:tcW w:w="947" w:type="dxa"/>
            <w:vAlign w:val="center"/>
          </w:tcPr>
          <w:p w14:paraId="152F68BD"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D</w:t>
            </w:r>
          </w:p>
        </w:tc>
        <w:tc>
          <w:tcPr>
            <w:tcW w:w="947" w:type="dxa"/>
            <w:vAlign w:val="center"/>
          </w:tcPr>
          <w:p w14:paraId="152F68BE"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R</w:t>
            </w:r>
          </w:p>
        </w:tc>
        <w:tc>
          <w:tcPr>
            <w:tcW w:w="947" w:type="dxa"/>
            <w:vAlign w:val="center"/>
          </w:tcPr>
          <w:p w14:paraId="152F68BF"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R</w:t>
            </w:r>
          </w:p>
        </w:tc>
      </w:tr>
      <w:tr w:rsidR="00B313D6" w:rsidRPr="00B313D6" w14:paraId="152F68C9" w14:textId="77777777" w:rsidTr="006C53C2">
        <w:trPr>
          <w:trHeight w:val="600"/>
        </w:trPr>
        <w:tc>
          <w:tcPr>
            <w:tcW w:w="1650" w:type="dxa"/>
            <w:vAlign w:val="center"/>
          </w:tcPr>
          <w:p w14:paraId="152F68C1"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Week 3</w:t>
            </w:r>
          </w:p>
        </w:tc>
        <w:tc>
          <w:tcPr>
            <w:tcW w:w="947" w:type="dxa"/>
            <w:vAlign w:val="center"/>
          </w:tcPr>
          <w:p w14:paraId="152F68C2"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D</w:t>
            </w:r>
          </w:p>
        </w:tc>
        <w:tc>
          <w:tcPr>
            <w:tcW w:w="947" w:type="dxa"/>
            <w:vAlign w:val="center"/>
          </w:tcPr>
          <w:p w14:paraId="152F68C3"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D</w:t>
            </w:r>
          </w:p>
        </w:tc>
        <w:tc>
          <w:tcPr>
            <w:tcW w:w="947" w:type="dxa"/>
            <w:vAlign w:val="center"/>
          </w:tcPr>
          <w:p w14:paraId="152F68C4"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24</w:t>
            </w:r>
          </w:p>
        </w:tc>
        <w:tc>
          <w:tcPr>
            <w:tcW w:w="947" w:type="dxa"/>
            <w:vAlign w:val="center"/>
          </w:tcPr>
          <w:p w14:paraId="152F68C5"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D</w:t>
            </w:r>
          </w:p>
        </w:tc>
        <w:tc>
          <w:tcPr>
            <w:tcW w:w="947" w:type="dxa"/>
            <w:vAlign w:val="center"/>
          </w:tcPr>
          <w:p w14:paraId="152F68C6"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D</w:t>
            </w:r>
          </w:p>
        </w:tc>
        <w:tc>
          <w:tcPr>
            <w:tcW w:w="947" w:type="dxa"/>
            <w:vAlign w:val="center"/>
          </w:tcPr>
          <w:p w14:paraId="152F68C7"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R</w:t>
            </w:r>
          </w:p>
        </w:tc>
        <w:tc>
          <w:tcPr>
            <w:tcW w:w="947" w:type="dxa"/>
            <w:vAlign w:val="center"/>
          </w:tcPr>
          <w:p w14:paraId="152F68C8"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R</w:t>
            </w:r>
          </w:p>
        </w:tc>
      </w:tr>
      <w:tr w:rsidR="00B313D6" w:rsidRPr="00B313D6" w14:paraId="152F68D2" w14:textId="77777777" w:rsidTr="006C53C2">
        <w:trPr>
          <w:trHeight w:val="600"/>
        </w:trPr>
        <w:tc>
          <w:tcPr>
            <w:tcW w:w="1650" w:type="dxa"/>
            <w:vAlign w:val="center"/>
          </w:tcPr>
          <w:p w14:paraId="152F68CA"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Week 4</w:t>
            </w:r>
          </w:p>
        </w:tc>
        <w:tc>
          <w:tcPr>
            <w:tcW w:w="947" w:type="dxa"/>
            <w:vAlign w:val="center"/>
          </w:tcPr>
          <w:p w14:paraId="152F68CB"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D</w:t>
            </w:r>
          </w:p>
        </w:tc>
        <w:tc>
          <w:tcPr>
            <w:tcW w:w="947" w:type="dxa"/>
            <w:vAlign w:val="center"/>
          </w:tcPr>
          <w:p w14:paraId="152F68CC"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24</w:t>
            </w:r>
          </w:p>
        </w:tc>
        <w:tc>
          <w:tcPr>
            <w:tcW w:w="947" w:type="dxa"/>
            <w:vAlign w:val="center"/>
          </w:tcPr>
          <w:p w14:paraId="152F68CD"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D</w:t>
            </w:r>
          </w:p>
        </w:tc>
        <w:tc>
          <w:tcPr>
            <w:tcW w:w="947" w:type="dxa"/>
            <w:vAlign w:val="center"/>
          </w:tcPr>
          <w:p w14:paraId="152F68CE"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D</w:t>
            </w:r>
          </w:p>
        </w:tc>
        <w:tc>
          <w:tcPr>
            <w:tcW w:w="947" w:type="dxa"/>
            <w:vAlign w:val="center"/>
          </w:tcPr>
          <w:p w14:paraId="152F68CF"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D</w:t>
            </w:r>
          </w:p>
        </w:tc>
        <w:tc>
          <w:tcPr>
            <w:tcW w:w="947" w:type="dxa"/>
            <w:vAlign w:val="center"/>
          </w:tcPr>
          <w:p w14:paraId="152F68D0"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R</w:t>
            </w:r>
          </w:p>
        </w:tc>
        <w:tc>
          <w:tcPr>
            <w:tcW w:w="947" w:type="dxa"/>
            <w:vAlign w:val="center"/>
          </w:tcPr>
          <w:p w14:paraId="152F68D1" w14:textId="77777777" w:rsidR="00B313D6" w:rsidRPr="00B313D6" w:rsidRDefault="00B313D6" w:rsidP="00B313D6">
            <w:pPr>
              <w:spacing w:line="240" w:lineRule="auto"/>
              <w:jc w:val="center"/>
              <w:rPr>
                <w:rFonts w:cs="Arial"/>
                <w:b/>
                <w:sz w:val="24"/>
                <w:lang w:val="en-US" w:eastAsia="en-US"/>
              </w:rPr>
            </w:pPr>
            <w:r w:rsidRPr="00B313D6">
              <w:rPr>
                <w:rFonts w:cs="Arial"/>
                <w:b/>
                <w:sz w:val="24"/>
                <w:lang w:val="en-US" w:eastAsia="en-US"/>
              </w:rPr>
              <w:t>R</w:t>
            </w:r>
          </w:p>
        </w:tc>
      </w:tr>
    </w:tbl>
    <w:p w14:paraId="152F68D3" w14:textId="77777777" w:rsidR="00B313D6" w:rsidRPr="00B313D6" w:rsidRDefault="00B313D6" w:rsidP="00B313D6">
      <w:pPr>
        <w:spacing w:line="240" w:lineRule="auto"/>
        <w:rPr>
          <w:rFonts w:cs="Arial"/>
          <w:color w:val="000000"/>
          <w:sz w:val="24"/>
        </w:rPr>
      </w:pPr>
    </w:p>
    <w:p w14:paraId="152F68D4" w14:textId="77777777" w:rsidR="00B313D6" w:rsidRPr="00B313D6" w:rsidRDefault="00B313D6" w:rsidP="00B313D6">
      <w:pPr>
        <w:spacing w:line="240" w:lineRule="auto"/>
        <w:rPr>
          <w:rFonts w:cs="Arial"/>
          <w:sz w:val="24"/>
        </w:rPr>
      </w:pPr>
    </w:p>
    <w:p w14:paraId="152F68D5" w14:textId="77777777" w:rsidR="00B313D6" w:rsidRPr="00B313D6" w:rsidRDefault="00B313D6" w:rsidP="00B313D6">
      <w:pPr>
        <w:spacing w:line="240" w:lineRule="auto"/>
        <w:ind w:left="720" w:hanging="720"/>
        <w:rPr>
          <w:rFonts w:cs="Arial"/>
          <w:sz w:val="24"/>
        </w:rPr>
      </w:pPr>
      <w:r w:rsidRPr="00B313D6">
        <w:rPr>
          <w:rFonts w:cs="Arial"/>
          <w:sz w:val="24"/>
          <w:lang w:val="en-US" w:eastAsia="en-US"/>
        </w:rPr>
        <w:t>3.</w:t>
      </w:r>
      <w:r w:rsidR="001D1297">
        <w:rPr>
          <w:rFonts w:cs="Arial"/>
          <w:sz w:val="24"/>
          <w:lang w:val="en-US" w:eastAsia="en-US"/>
        </w:rPr>
        <w:t>8</w:t>
      </w:r>
      <w:r w:rsidRPr="00B313D6">
        <w:rPr>
          <w:rFonts w:cs="Arial"/>
          <w:sz w:val="24"/>
          <w:lang w:val="en-US" w:eastAsia="en-US"/>
        </w:rPr>
        <w:tab/>
        <w:t xml:space="preserve">The framework above is to provide a flexible way of working for the </w:t>
      </w:r>
      <w:r w:rsidR="00513FC6">
        <w:rPr>
          <w:rFonts w:cs="Arial"/>
          <w:sz w:val="24"/>
          <w:lang w:val="en-US" w:eastAsia="en-US"/>
        </w:rPr>
        <w:t>M</w:t>
      </w:r>
      <w:r w:rsidRPr="00B313D6">
        <w:rPr>
          <w:rFonts w:cs="Arial"/>
          <w:sz w:val="24"/>
          <w:lang w:val="en-US" w:eastAsia="en-US"/>
        </w:rPr>
        <w:t xml:space="preserve">anagers on this duty system.  The operational commitment is balanced against a totally flexible standing arrangement to be managed as workloads dictate.  </w:t>
      </w:r>
      <w:r w:rsidRPr="00B313D6">
        <w:rPr>
          <w:rFonts w:cs="Arial"/>
          <w:sz w:val="24"/>
          <w:lang w:val="en-US" w:eastAsia="en-US"/>
        </w:rPr>
        <w:lastRenderedPageBreak/>
        <w:t xml:space="preserve">Periods identified as “D” are flexible working days and in order to provide maximum flexibility there is no “defined” working day. Managers are expected to manage their periods of positive &amp; standby commitments to meet the demands of their role. </w:t>
      </w:r>
    </w:p>
    <w:p w14:paraId="152F68D6" w14:textId="77777777" w:rsidR="00B313D6" w:rsidRPr="00B313D6" w:rsidRDefault="00B313D6" w:rsidP="00B313D6">
      <w:pPr>
        <w:spacing w:line="240" w:lineRule="auto"/>
        <w:rPr>
          <w:rFonts w:cs="Arial"/>
          <w:sz w:val="24"/>
          <w:lang w:val="en-US" w:eastAsia="en-US"/>
        </w:rPr>
      </w:pPr>
    </w:p>
    <w:p w14:paraId="152F68D7" w14:textId="77777777" w:rsidR="00B313D6" w:rsidRPr="00B313D6" w:rsidRDefault="0062413D" w:rsidP="00B313D6">
      <w:pPr>
        <w:spacing w:line="240" w:lineRule="auto"/>
        <w:ind w:left="720" w:hanging="720"/>
        <w:rPr>
          <w:rFonts w:cs="Arial"/>
          <w:sz w:val="24"/>
        </w:rPr>
      </w:pPr>
      <w:r>
        <w:rPr>
          <w:rFonts w:cs="Arial"/>
          <w:sz w:val="24"/>
          <w:lang w:val="en-US" w:eastAsia="en-US"/>
        </w:rPr>
        <w:t>3.</w:t>
      </w:r>
      <w:r w:rsidR="001D1297">
        <w:rPr>
          <w:rFonts w:cs="Arial"/>
          <w:sz w:val="24"/>
          <w:lang w:val="en-US" w:eastAsia="en-US"/>
        </w:rPr>
        <w:t>9</w:t>
      </w:r>
      <w:r w:rsidR="00B313D6" w:rsidRPr="00B313D6">
        <w:rPr>
          <w:rFonts w:cs="Arial"/>
          <w:sz w:val="24"/>
          <w:lang w:val="en-US" w:eastAsia="en-US"/>
        </w:rPr>
        <w:tab/>
        <w:t xml:space="preserve">The rota is based on a four week cycle over fifty two weeks, over each 4 week cycle it is expected each </w:t>
      </w:r>
      <w:r w:rsidR="00513FC6">
        <w:rPr>
          <w:rFonts w:cs="Arial"/>
          <w:sz w:val="24"/>
          <w:lang w:val="en-US" w:eastAsia="en-US"/>
        </w:rPr>
        <w:t>M</w:t>
      </w:r>
      <w:r w:rsidR="00B313D6" w:rsidRPr="00B313D6">
        <w:rPr>
          <w:rFonts w:cs="Arial"/>
          <w:sz w:val="24"/>
          <w:lang w:val="en-US" w:eastAsia="en-US"/>
        </w:rPr>
        <w:t>anager will average:</w:t>
      </w:r>
    </w:p>
    <w:p w14:paraId="152F68D8" w14:textId="77777777" w:rsidR="00B313D6" w:rsidRPr="00B313D6" w:rsidRDefault="00B313D6" w:rsidP="00B313D6">
      <w:pPr>
        <w:spacing w:line="240" w:lineRule="auto"/>
        <w:rPr>
          <w:rFonts w:cs="Arial"/>
          <w:sz w:val="24"/>
          <w:lang w:val="en-US" w:eastAsia="en-US"/>
        </w:rPr>
      </w:pPr>
    </w:p>
    <w:p w14:paraId="152F68D9" w14:textId="77777777" w:rsidR="00B313D6" w:rsidRPr="00B313D6" w:rsidRDefault="00B313D6" w:rsidP="00B313D6">
      <w:pPr>
        <w:numPr>
          <w:ilvl w:val="0"/>
          <w:numId w:val="36"/>
        </w:numPr>
        <w:spacing w:line="240" w:lineRule="auto"/>
        <w:rPr>
          <w:rFonts w:cs="Arial"/>
          <w:sz w:val="24"/>
          <w:lang w:val="en-US" w:eastAsia="en-US"/>
        </w:rPr>
      </w:pPr>
      <w:r w:rsidRPr="00B313D6">
        <w:rPr>
          <w:rFonts w:cs="Arial"/>
          <w:sz w:val="24"/>
          <w:lang w:val="en-US" w:eastAsia="en-US"/>
        </w:rPr>
        <w:t>168 positive hours (42 hours per week)</w:t>
      </w:r>
    </w:p>
    <w:p w14:paraId="152F68DA" w14:textId="77777777" w:rsidR="00B313D6" w:rsidRPr="00B313D6" w:rsidRDefault="00B313D6" w:rsidP="00B313D6">
      <w:pPr>
        <w:numPr>
          <w:ilvl w:val="0"/>
          <w:numId w:val="36"/>
        </w:numPr>
        <w:spacing w:line="240" w:lineRule="auto"/>
        <w:rPr>
          <w:rFonts w:cs="Arial"/>
          <w:sz w:val="24"/>
          <w:lang w:val="en-US" w:eastAsia="en-US"/>
        </w:rPr>
      </w:pPr>
      <w:r w:rsidRPr="00B313D6">
        <w:rPr>
          <w:rFonts w:cs="Arial"/>
          <w:sz w:val="24"/>
          <w:lang w:val="en-US" w:eastAsia="en-US"/>
        </w:rPr>
        <w:t>121.35 standby hours (30.33 per week), based on 9.33/14.67 split on the 5 weekday cover and no positive hours on weekends.</w:t>
      </w:r>
    </w:p>
    <w:p w14:paraId="152F68DB" w14:textId="77777777" w:rsidR="00B313D6" w:rsidRPr="00B313D6" w:rsidRDefault="00B313D6" w:rsidP="00B313D6">
      <w:pPr>
        <w:numPr>
          <w:ilvl w:val="0"/>
          <w:numId w:val="36"/>
        </w:numPr>
        <w:spacing w:line="240" w:lineRule="auto"/>
        <w:rPr>
          <w:rFonts w:cs="Arial"/>
          <w:sz w:val="24"/>
        </w:rPr>
      </w:pPr>
      <w:r w:rsidRPr="00B313D6">
        <w:rPr>
          <w:rFonts w:cs="Arial"/>
          <w:sz w:val="24"/>
          <w:lang w:val="en-US" w:eastAsia="en-US"/>
        </w:rPr>
        <w:t xml:space="preserve">2 weekday rota days (nominally prior to and following the duty weekend), these may be moved </w:t>
      </w:r>
      <w:r w:rsidR="00550011">
        <w:rPr>
          <w:rFonts w:cs="Arial"/>
          <w:sz w:val="24"/>
          <w:lang w:val="en-US" w:eastAsia="en-US"/>
        </w:rPr>
        <w:t>subject to line manager approval</w:t>
      </w:r>
      <w:r w:rsidRPr="00B313D6">
        <w:rPr>
          <w:rFonts w:cs="Arial"/>
          <w:sz w:val="24"/>
          <w:lang w:val="en-US" w:eastAsia="en-US"/>
        </w:rPr>
        <w:t>.</w:t>
      </w:r>
    </w:p>
    <w:p w14:paraId="152F68DC" w14:textId="77777777" w:rsidR="00B313D6" w:rsidRPr="00B313D6" w:rsidRDefault="00B313D6" w:rsidP="00B313D6">
      <w:pPr>
        <w:spacing w:line="240" w:lineRule="auto"/>
        <w:ind w:left="1440"/>
        <w:rPr>
          <w:rFonts w:cs="Arial"/>
          <w:color w:val="000000"/>
          <w:sz w:val="24"/>
        </w:rPr>
      </w:pPr>
      <w:r w:rsidRPr="00B313D6">
        <w:rPr>
          <w:rFonts w:cs="Arial"/>
          <w:sz w:val="24"/>
          <w:lang w:val="en-US" w:eastAsia="en-US"/>
        </w:rPr>
        <w:tab/>
      </w:r>
    </w:p>
    <w:p w14:paraId="152F68DD" w14:textId="77777777" w:rsidR="00B313D6" w:rsidRPr="00B313D6" w:rsidRDefault="00B313D6" w:rsidP="00B313D6">
      <w:pPr>
        <w:spacing w:line="240" w:lineRule="auto"/>
        <w:ind w:left="720" w:hanging="720"/>
        <w:rPr>
          <w:rFonts w:cs="Arial"/>
          <w:sz w:val="24"/>
        </w:rPr>
      </w:pPr>
      <w:r w:rsidRPr="00B313D6">
        <w:rPr>
          <w:rFonts w:cs="Arial"/>
          <w:sz w:val="24"/>
        </w:rPr>
        <w:t>3.</w:t>
      </w:r>
      <w:r w:rsidR="001D1297">
        <w:rPr>
          <w:rFonts w:cs="Arial"/>
          <w:sz w:val="24"/>
        </w:rPr>
        <w:t>10</w:t>
      </w:r>
      <w:r w:rsidRPr="00B313D6">
        <w:rPr>
          <w:rFonts w:cs="Arial"/>
          <w:sz w:val="24"/>
        </w:rPr>
        <w:tab/>
        <w:t xml:space="preserve">Where a </w:t>
      </w:r>
      <w:r w:rsidR="00513FC6">
        <w:rPr>
          <w:rFonts w:cs="Arial"/>
          <w:sz w:val="24"/>
        </w:rPr>
        <w:t>M</w:t>
      </w:r>
      <w:r w:rsidRPr="00B313D6">
        <w:rPr>
          <w:rFonts w:cs="Arial"/>
          <w:sz w:val="24"/>
        </w:rPr>
        <w:t>anager does change rostered managerial hours or a complete rota day in order to meet the requirements of his/her post, this will be regarded as deferred rota/hours and will be taken back within the 4 week cycle of the current rota.  Where this is not possible, then it will be taken back within the period of the next 4 week rota cycle</w:t>
      </w:r>
      <w:r w:rsidR="008C14CD">
        <w:rPr>
          <w:rFonts w:cs="Arial"/>
          <w:sz w:val="24"/>
        </w:rPr>
        <w:t xml:space="preserve">. </w:t>
      </w:r>
      <w:r w:rsidRPr="00B313D6">
        <w:rPr>
          <w:rFonts w:cs="Arial"/>
          <w:sz w:val="24"/>
        </w:rPr>
        <w:t>Outstanding deferred rotas/hours will not</w:t>
      </w:r>
      <w:r w:rsidR="008A489D">
        <w:rPr>
          <w:rFonts w:cs="Arial"/>
          <w:sz w:val="24"/>
        </w:rPr>
        <w:t xml:space="preserve"> normally</w:t>
      </w:r>
      <w:r w:rsidRPr="00B313D6">
        <w:rPr>
          <w:rFonts w:cs="Arial"/>
          <w:sz w:val="24"/>
        </w:rPr>
        <w:t xml:space="preserve"> be allowed to accumulate</w:t>
      </w:r>
      <w:r w:rsidR="008A489D">
        <w:rPr>
          <w:rFonts w:cs="Arial"/>
          <w:sz w:val="24"/>
        </w:rPr>
        <w:t xml:space="preserve"> except in exceptional circumstances which should be discussed with line manager</w:t>
      </w:r>
      <w:r w:rsidR="008C14CD">
        <w:rPr>
          <w:rFonts w:cs="Arial"/>
          <w:sz w:val="24"/>
        </w:rPr>
        <w:t>s.</w:t>
      </w:r>
      <w:r w:rsidRPr="00B313D6">
        <w:rPr>
          <w:rFonts w:cs="Arial"/>
          <w:sz w:val="24"/>
        </w:rPr>
        <w:t xml:space="preserve">  </w:t>
      </w:r>
    </w:p>
    <w:p w14:paraId="152F68DE" w14:textId="77777777" w:rsidR="00B313D6" w:rsidRPr="00B313D6" w:rsidRDefault="00B313D6" w:rsidP="00B313D6">
      <w:pPr>
        <w:spacing w:line="240" w:lineRule="auto"/>
        <w:rPr>
          <w:rFonts w:cs="Arial"/>
          <w:sz w:val="24"/>
        </w:rPr>
      </w:pPr>
    </w:p>
    <w:p w14:paraId="152F68DF" w14:textId="77777777" w:rsidR="00B313D6" w:rsidRPr="00D63C9C" w:rsidRDefault="00B313D6" w:rsidP="00B313D6">
      <w:pPr>
        <w:spacing w:line="240" w:lineRule="auto"/>
        <w:ind w:left="720" w:hanging="720"/>
        <w:rPr>
          <w:rFonts w:cs="Arial"/>
          <w:b/>
          <w:sz w:val="24"/>
        </w:rPr>
      </w:pPr>
      <w:r w:rsidRPr="00B313D6">
        <w:rPr>
          <w:rFonts w:cs="Arial"/>
          <w:sz w:val="24"/>
        </w:rPr>
        <w:t>3.</w:t>
      </w:r>
      <w:r w:rsidR="001D1297">
        <w:rPr>
          <w:rFonts w:cs="Arial"/>
          <w:sz w:val="24"/>
        </w:rPr>
        <w:t>11</w:t>
      </w:r>
      <w:r w:rsidRPr="00B313D6">
        <w:rPr>
          <w:rFonts w:cs="Arial"/>
          <w:sz w:val="24"/>
        </w:rPr>
        <w:tab/>
        <w:t xml:space="preserve">All </w:t>
      </w:r>
      <w:r w:rsidR="00513FC6">
        <w:rPr>
          <w:rFonts w:cs="Arial"/>
          <w:sz w:val="24"/>
        </w:rPr>
        <w:t>M</w:t>
      </w:r>
      <w:r w:rsidRPr="00B313D6">
        <w:rPr>
          <w:rFonts w:cs="Arial"/>
          <w:sz w:val="24"/>
        </w:rPr>
        <w:t xml:space="preserve">anagers will maintain a working time record of the managerial hours worked during their 4 week rota cycle.  </w:t>
      </w:r>
      <w:r w:rsidRPr="00D63C9C">
        <w:rPr>
          <w:rFonts w:cs="Arial"/>
          <w:b/>
          <w:sz w:val="24"/>
        </w:rPr>
        <w:t>It is a record of time worked not a flexible working time system.</w:t>
      </w:r>
    </w:p>
    <w:p w14:paraId="152F68E0" w14:textId="77777777" w:rsidR="00B313D6" w:rsidRPr="00B313D6" w:rsidRDefault="00B313D6" w:rsidP="00B313D6">
      <w:pPr>
        <w:spacing w:line="240" w:lineRule="auto"/>
        <w:rPr>
          <w:rFonts w:cs="Arial"/>
          <w:sz w:val="24"/>
        </w:rPr>
      </w:pPr>
    </w:p>
    <w:p w14:paraId="152F68E1" w14:textId="77777777" w:rsidR="00B313D6" w:rsidRPr="00B313D6" w:rsidRDefault="00B313D6" w:rsidP="00B313D6">
      <w:pPr>
        <w:spacing w:line="240" w:lineRule="auto"/>
        <w:ind w:left="720" w:hanging="720"/>
        <w:rPr>
          <w:rFonts w:cs="Arial"/>
          <w:sz w:val="24"/>
        </w:rPr>
      </w:pPr>
      <w:r w:rsidRPr="00B313D6">
        <w:rPr>
          <w:rFonts w:cs="Arial"/>
          <w:sz w:val="24"/>
        </w:rPr>
        <w:t>3.1</w:t>
      </w:r>
      <w:r w:rsidR="001D1297">
        <w:rPr>
          <w:rFonts w:cs="Arial"/>
          <w:sz w:val="24"/>
        </w:rPr>
        <w:t>2</w:t>
      </w:r>
      <w:r w:rsidRPr="00B313D6">
        <w:rPr>
          <w:rFonts w:cs="Arial"/>
          <w:sz w:val="24"/>
        </w:rPr>
        <w:tab/>
        <w:t>Completed forms</w:t>
      </w:r>
      <w:r w:rsidR="00550011">
        <w:rPr>
          <w:rFonts w:cs="Arial"/>
          <w:sz w:val="24"/>
        </w:rPr>
        <w:t xml:space="preserve"> / spreadsheets</w:t>
      </w:r>
      <w:r w:rsidRPr="00B313D6">
        <w:rPr>
          <w:rFonts w:cs="Arial"/>
          <w:sz w:val="24"/>
        </w:rPr>
        <w:t xml:space="preserve"> will be forwarded to the appropriate line </w:t>
      </w:r>
      <w:r w:rsidR="00513FC6">
        <w:rPr>
          <w:rFonts w:cs="Arial"/>
          <w:sz w:val="24"/>
        </w:rPr>
        <w:t>m</w:t>
      </w:r>
      <w:r w:rsidRPr="00B313D6">
        <w:rPr>
          <w:rFonts w:cs="Arial"/>
          <w:sz w:val="24"/>
        </w:rPr>
        <w:t>anager for monitoring and retention for 1</w:t>
      </w:r>
      <w:r w:rsidR="0062413D">
        <w:rPr>
          <w:rFonts w:cs="Arial"/>
          <w:sz w:val="24"/>
        </w:rPr>
        <w:t>2 months for reference purposes.</w:t>
      </w:r>
    </w:p>
    <w:p w14:paraId="152F68E2" w14:textId="77777777" w:rsidR="001D1297" w:rsidRDefault="001D1297" w:rsidP="00C01085">
      <w:pPr>
        <w:spacing w:line="240" w:lineRule="auto"/>
      </w:pPr>
    </w:p>
    <w:p w14:paraId="152F68E3" w14:textId="77777777" w:rsidR="00C01085" w:rsidRDefault="00EF0DC4" w:rsidP="00C01085">
      <w:pPr>
        <w:spacing w:line="240" w:lineRule="auto"/>
        <w:rPr>
          <w:rStyle w:val="Hyperlink"/>
          <w:rFonts w:ascii="Arial Black" w:hAnsi="Arial Black" w:cs="Arial"/>
          <w:color w:val="0082AA"/>
          <w:sz w:val="28"/>
          <w:szCs w:val="28"/>
        </w:rPr>
      </w:pPr>
      <w:hyperlink r:id="rId14" w:tgtFrame="_new" w:tooltip="View this document (eLibrary ref #52402)" w:history="1">
        <w:r w:rsidR="00B313D6">
          <w:rPr>
            <w:rStyle w:val="Hyperlink"/>
            <w:rFonts w:ascii="Arial Black" w:hAnsi="Arial Black" w:cs="Arial"/>
            <w:color w:val="0082AA"/>
            <w:sz w:val="28"/>
            <w:szCs w:val="28"/>
          </w:rPr>
          <w:t>Annual Leave &amp; Public Holiday Entitlement</w:t>
        </w:r>
      </w:hyperlink>
    </w:p>
    <w:p w14:paraId="152F68E4" w14:textId="77777777" w:rsidR="00B313D6" w:rsidRDefault="00B313D6" w:rsidP="00C01085">
      <w:pPr>
        <w:spacing w:line="240" w:lineRule="auto"/>
        <w:rPr>
          <w:rStyle w:val="Hyperlink"/>
          <w:rFonts w:ascii="Arial Black" w:hAnsi="Arial Black" w:cs="Arial"/>
          <w:color w:val="0082AA"/>
          <w:sz w:val="28"/>
          <w:szCs w:val="28"/>
        </w:rPr>
      </w:pPr>
    </w:p>
    <w:p w14:paraId="152F68E5" w14:textId="77777777" w:rsidR="00B932A5" w:rsidRPr="00B932A5" w:rsidRDefault="00B932A5" w:rsidP="00B932A5">
      <w:pPr>
        <w:pStyle w:val="ListParagraph"/>
        <w:numPr>
          <w:ilvl w:val="1"/>
          <w:numId w:val="38"/>
        </w:numPr>
        <w:ind w:hanging="540"/>
        <w:rPr>
          <w:rFonts w:cs="Arial"/>
          <w:sz w:val="24"/>
          <w:lang w:val="en-US" w:eastAsia="en-US"/>
        </w:rPr>
      </w:pPr>
      <w:r w:rsidRPr="00B932A5">
        <w:rPr>
          <w:rFonts w:cs="Arial"/>
          <w:sz w:val="24"/>
          <w:lang w:val="en-US" w:eastAsia="en-US"/>
        </w:rPr>
        <w:t>Annual leave will run from 1 January to 31 December for all personnel and leave must be taken during the year.  In exceptional cases leave may, with the approval of</w:t>
      </w:r>
      <w:r w:rsidR="008F7A87">
        <w:rPr>
          <w:rFonts w:cs="Arial"/>
          <w:sz w:val="24"/>
          <w:lang w:val="en-US" w:eastAsia="en-US"/>
        </w:rPr>
        <w:t xml:space="preserve"> line managers</w:t>
      </w:r>
      <w:r w:rsidRPr="00B932A5">
        <w:rPr>
          <w:rFonts w:cs="Arial"/>
          <w:sz w:val="24"/>
          <w:lang w:val="en-US" w:eastAsia="en-US"/>
        </w:rPr>
        <w:t>, be carried forward into the next year.  This will not be deemed to apply in normal maternity leave or long term sickness absence circumstances where arrangements should be discussed with your operational manager. Personnel on modified duties, where possible, will take this leave in their period of modified duties before returning to full Operational duties.</w:t>
      </w:r>
    </w:p>
    <w:p w14:paraId="152F68E6" w14:textId="77777777" w:rsidR="00B313D6" w:rsidRPr="00B313D6" w:rsidRDefault="00B313D6" w:rsidP="00B932A5">
      <w:pPr>
        <w:spacing w:line="240" w:lineRule="auto"/>
        <w:rPr>
          <w:rFonts w:cs="Arial"/>
          <w:sz w:val="24"/>
          <w:lang w:val="en-US" w:eastAsia="en-US"/>
        </w:rPr>
      </w:pPr>
    </w:p>
    <w:p w14:paraId="152F68E7" w14:textId="77777777" w:rsidR="00B313D6" w:rsidRPr="00B313D6" w:rsidRDefault="00B313D6" w:rsidP="00B313D6">
      <w:pPr>
        <w:numPr>
          <w:ilvl w:val="1"/>
          <w:numId w:val="38"/>
        </w:numPr>
        <w:spacing w:line="240" w:lineRule="auto"/>
        <w:ind w:hanging="540"/>
        <w:rPr>
          <w:rFonts w:cs="Arial"/>
          <w:sz w:val="24"/>
          <w:lang w:val="en-US" w:eastAsia="en-US"/>
        </w:rPr>
      </w:pPr>
      <w:r w:rsidRPr="00B313D6">
        <w:rPr>
          <w:rFonts w:cs="Arial"/>
          <w:sz w:val="24"/>
          <w:lang w:val="en-US" w:eastAsia="en-US"/>
        </w:rPr>
        <w:t xml:space="preserve">The leave entitlement of an employee who joins or leaves the Service, or attains five years continuous service, is proportionate to the employee’s service in that year. </w:t>
      </w:r>
    </w:p>
    <w:p w14:paraId="152F68E8" w14:textId="77777777" w:rsidR="00B313D6" w:rsidRPr="00B313D6" w:rsidRDefault="00B313D6" w:rsidP="00B313D6">
      <w:pPr>
        <w:tabs>
          <w:tab w:val="num" w:pos="720"/>
        </w:tabs>
        <w:spacing w:line="240" w:lineRule="auto"/>
        <w:rPr>
          <w:rFonts w:cs="Arial"/>
          <w:sz w:val="24"/>
          <w:lang w:val="en-US" w:eastAsia="en-US"/>
        </w:rPr>
      </w:pPr>
    </w:p>
    <w:p w14:paraId="152F68E9" w14:textId="77777777" w:rsidR="00D63C9C" w:rsidRDefault="00D63C9C" w:rsidP="00D63C9C">
      <w:pPr>
        <w:pStyle w:val="ListParagraph"/>
        <w:numPr>
          <w:ilvl w:val="1"/>
          <w:numId w:val="38"/>
        </w:numPr>
        <w:ind w:hanging="540"/>
        <w:rPr>
          <w:rFonts w:cs="Arial"/>
          <w:sz w:val="24"/>
          <w:lang w:val="en-US" w:eastAsia="en-US"/>
        </w:rPr>
      </w:pPr>
      <w:r w:rsidRPr="00D63C9C">
        <w:rPr>
          <w:rFonts w:cs="Arial"/>
          <w:sz w:val="24"/>
          <w:lang w:val="en-US" w:eastAsia="en-US"/>
        </w:rPr>
        <w:t>Leave entitlement &amp; Public Holiday entitlement for Managers on this duty system is a combined total of 3</w:t>
      </w:r>
      <w:r w:rsidR="008F7A87">
        <w:rPr>
          <w:rFonts w:cs="Arial"/>
          <w:sz w:val="24"/>
          <w:lang w:val="en-US" w:eastAsia="en-US"/>
        </w:rPr>
        <w:t>6</w:t>
      </w:r>
      <w:r w:rsidRPr="00D63C9C">
        <w:rPr>
          <w:rFonts w:cs="Arial"/>
          <w:sz w:val="24"/>
          <w:lang w:val="en-US" w:eastAsia="en-US"/>
        </w:rPr>
        <w:t xml:space="preserve"> days</w:t>
      </w:r>
      <w:r w:rsidR="008F7A87">
        <w:rPr>
          <w:rFonts w:cs="Arial"/>
          <w:sz w:val="24"/>
          <w:lang w:val="en-US" w:eastAsia="en-US"/>
        </w:rPr>
        <w:t xml:space="preserve"> for Group Managers and 37 days for Station Managers</w:t>
      </w:r>
      <w:r w:rsidRPr="00D63C9C">
        <w:rPr>
          <w:rFonts w:cs="Arial"/>
          <w:sz w:val="24"/>
          <w:lang w:val="en-US" w:eastAsia="en-US"/>
        </w:rPr>
        <w:t xml:space="preserve">, to be taken flexibly outside periods of 24 hour cover.  (This includes Scale A, B, LS &amp; PH).  As leave does not need to be taken on rota </w:t>
      </w:r>
      <w:r w:rsidRPr="00D63C9C">
        <w:rPr>
          <w:rFonts w:cs="Arial"/>
          <w:sz w:val="24"/>
          <w:lang w:val="en-US" w:eastAsia="en-US"/>
        </w:rPr>
        <w:lastRenderedPageBreak/>
        <w:t xml:space="preserve">days, as per shift based arrangements, the </w:t>
      </w:r>
      <w:r w:rsidR="008F7A87">
        <w:rPr>
          <w:rFonts w:cs="Arial"/>
          <w:sz w:val="24"/>
          <w:lang w:val="en-US" w:eastAsia="en-US"/>
        </w:rPr>
        <w:t>36/</w:t>
      </w:r>
      <w:r w:rsidRPr="00D63C9C">
        <w:rPr>
          <w:rFonts w:cs="Arial"/>
          <w:sz w:val="24"/>
          <w:lang w:val="en-US" w:eastAsia="en-US"/>
        </w:rPr>
        <w:t>3</w:t>
      </w:r>
      <w:r>
        <w:rPr>
          <w:rFonts w:cs="Arial"/>
          <w:sz w:val="24"/>
          <w:lang w:val="en-US" w:eastAsia="en-US"/>
        </w:rPr>
        <w:t>7</w:t>
      </w:r>
      <w:r w:rsidRPr="00D63C9C">
        <w:rPr>
          <w:rFonts w:cs="Arial"/>
          <w:sz w:val="24"/>
          <w:lang w:val="en-US" w:eastAsia="en-US"/>
        </w:rPr>
        <w:t xml:space="preserve"> days are equivalent to 2</w:t>
      </w:r>
      <w:r>
        <w:rPr>
          <w:rFonts w:cs="Arial"/>
          <w:sz w:val="24"/>
          <w:lang w:val="en-US" w:eastAsia="en-US"/>
        </w:rPr>
        <w:t>8</w:t>
      </w:r>
      <w:r w:rsidRPr="00D63C9C">
        <w:rPr>
          <w:rFonts w:cs="Arial"/>
          <w:sz w:val="24"/>
          <w:lang w:val="en-US" w:eastAsia="en-US"/>
        </w:rPr>
        <w:t xml:space="preserve"> Scale A, 5 Scale B, 3 LS &amp; 8 PH.</w:t>
      </w:r>
      <w:r w:rsidR="008F7A87">
        <w:rPr>
          <w:rFonts w:cs="Arial"/>
          <w:sz w:val="24"/>
          <w:lang w:val="en-US" w:eastAsia="en-US"/>
        </w:rPr>
        <w:t xml:space="preserve"> </w:t>
      </w:r>
    </w:p>
    <w:p w14:paraId="152F68EA" w14:textId="77777777" w:rsidR="0016337A" w:rsidRPr="0016337A" w:rsidRDefault="0016337A" w:rsidP="0016337A">
      <w:pPr>
        <w:pStyle w:val="ListParagraph"/>
        <w:rPr>
          <w:rFonts w:cs="Arial"/>
          <w:sz w:val="24"/>
          <w:lang w:val="en-US" w:eastAsia="en-US"/>
        </w:rPr>
      </w:pPr>
    </w:p>
    <w:p w14:paraId="152F68EB" w14:textId="77777777" w:rsidR="00B313D6" w:rsidRPr="00B313D6" w:rsidRDefault="00B313D6" w:rsidP="00B313D6">
      <w:pPr>
        <w:numPr>
          <w:ilvl w:val="1"/>
          <w:numId w:val="38"/>
        </w:numPr>
        <w:spacing w:line="240" w:lineRule="auto"/>
        <w:ind w:hanging="540"/>
        <w:rPr>
          <w:rFonts w:cs="Arial"/>
          <w:sz w:val="24"/>
          <w:lang w:val="en-US" w:eastAsia="en-US"/>
        </w:rPr>
      </w:pPr>
      <w:r w:rsidRPr="00B313D6">
        <w:rPr>
          <w:rFonts w:cs="Arial"/>
          <w:sz w:val="24"/>
          <w:lang w:val="en-US" w:eastAsia="en-US"/>
        </w:rPr>
        <w:t>For recording purposes 1 days leave = 9.33 positive hours.</w:t>
      </w:r>
      <w:r w:rsidR="008A489D">
        <w:rPr>
          <w:rFonts w:cs="Arial"/>
          <w:sz w:val="24"/>
          <w:lang w:val="en-US" w:eastAsia="en-US"/>
        </w:rPr>
        <w:t xml:space="preserve"> </w:t>
      </w:r>
    </w:p>
    <w:p w14:paraId="152F68EC" w14:textId="77777777" w:rsidR="00B313D6" w:rsidRPr="00B313D6" w:rsidRDefault="00B313D6" w:rsidP="00B313D6">
      <w:pPr>
        <w:tabs>
          <w:tab w:val="num" w:pos="540"/>
        </w:tabs>
        <w:spacing w:line="240" w:lineRule="auto"/>
        <w:ind w:left="540" w:hanging="540"/>
        <w:rPr>
          <w:rFonts w:cs="Arial"/>
          <w:sz w:val="24"/>
          <w:lang w:val="en-US" w:eastAsia="en-US"/>
        </w:rPr>
      </w:pPr>
    </w:p>
    <w:p w14:paraId="152F68ED" w14:textId="77777777" w:rsidR="00B313D6" w:rsidRDefault="00B313D6" w:rsidP="00B313D6">
      <w:pPr>
        <w:numPr>
          <w:ilvl w:val="1"/>
          <w:numId w:val="38"/>
        </w:numPr>
        <w:spacing w:line="240" w:lineRule="auto"/>
        <w:ind w:hanging="540"/>
        <w:rPr>
          <w:rFonts w:cs="Arial"/>
          <w:sz w:val="24"/>
          <w:lang w:val="en-US" w:eastAsia="en-US"/>
        </w:rPr>
      </w:pPr>
      <w:r w:rsidRPr="00B313D6">
        <w:rPr>
          <w:rFonts w:cs="Arial"/>
          <w:sz w:val="24"/>
          <w:lang w:val="en-US" w:eastAsia="en-US"/>
        </w:rPr>
        <w:t>This entitlement can be taken in any combination of full days.</w:t>
      </w:r>
      <w:r w:rsidR="00550011">
        <w:rPr>
          <w:rFonts w:cs="Arial"/>
          <w:sz w:val="24"/>
          <w:lang w:val="en-US" w:eastAsia="en-US"/>
        </w:rPr>
        <w:t xml:space="preserve"> If leave is taken on a ‘24 cover’ period, alternate </w:t>
      </w:r>
      <w:r w:rsidR="00513FC6">
        <w:rPr>
          <w:rFonts w:cs="Arial"/>
          <w:sz w:val="24"/>
          <w:lang w:val="en-US" w:eastAsia="en-US"/>
        </w:rPr>
        <w:t>M</w:t>
      </w:r>
      <w:r w:rsidR="00550011">
        <w:rPr>
          <w:rFonts w:cs="Arial"/>
          <w:sz w:val="24"/>
          <w:lang w:val="en-US" w:eastAsia="en-US"/>
        </w:rPr>
        <w:t>anager cover</w:t>
      </w:r>
      <w:r w:rsidR="009E38B4">
        <w:rPr>
          <w:rFonts w:cs="Arial"/>
          <w:sz w:val="24"/>
          <w:lang w:val="en-US" w:eastAsia="en-US"/>
        </w:rPr>
        <w:t xml:space="preserve"> (cover swap)</w:t>
      </w:r>
      <w:r w:rsidR="00550011">
        <w:rPr>
          <w:rFonts w:cs="Arial"/>
          <w:sz w:val="24"/>
          <w:lang w:val="en-US" w:eastAsia="en-US"/>
        </w:rPr>
        <w:t xml:space="preserve"> must be secured before approval. Leave</w:t>
      </w:r>
      <w:r w:rsidRPr="00B313D6">
        <w:rPr>
          <w:rFonts w:cs="Arial"/>
          <w:sz w:val="24"/>
          <w:lang w:val="en-US" w:eastAsia="en-US"/>
        </w:rPr>
        <w:t xml:space="preserve"> does not need to be pre</w:t>
      </w:r>
      <w:r w:rsidR="00550011">
        <w:rPr>
          <w:rFonts w:cs="Arial"/>
          <w:sz w:val="24"/>
          <w:lang w:val="en-US" w:eastAsia="en-US"/>
        </w:rPr>
        <w:t>-</w:t>
      </w:r>
      <w:r w:rsidRPr="00B313D6">
        <w:rPr>
          <w:rFonts w:cs="Arial"/>
          <w:sz w:val="24"/>
          <w:lang w:val="en-US" w:eastAsia="en-US"/>
        </w:rPr>
        <w:t xml:space="preserve">programmed or taken in specific blocks, but is subject to prior approval by line managers and the exigencies of the Service. Leave does not need to be taken on </w:t>
      </w:r>
      <w:r w:rsidR="00550011">
        <w:rPr>
          <w:rFonts w:cs="Arial"/>
          <w:sz w:val="24"/>
          <w:lang w:val="en-US" w:eastAsia="en-US"/>
        </w:rPr>
        <w:t xml:space="preserve">the 2 </w:t>
      </w:r>
      <w:r w:rsidRPr="00B313D6">
        <w:rPr>
          <w:rFonts w:cs="Arial"/>
          <w:sz w:val="24"/>
          <w:lang w:val="en-US" w:eastAsia="en-US"/>
        </w:rPr>
        <w:t>programmed rota days.</w:t>
      </w:r>
    </w:p>
    <w:p w14:paraId="152F68EE" w14:textId="77777777" w:rsidR="00A63E1A" w:rsidRDefault="00A63E1A" w:rsidP="00A63E1A">
      <w:pPr>
        <w:pStyle w:val="ListParagraph"/>
        <w:rPr>
          <w:rFonts w:cs="Arial"/>
          <w:sz w:val="24"/>
          <w:lang w:val="en-US" w:eastAsia="en-US"/>
        </w:rPr>
      </w:pPr>
    </w:p>
    <w:p w14:paraId="152F68EF" w14:textId="77777777" w:rsidR="00A33E00" w:rsidRPr="00A33E00" w:rsidRDefault="00A63E1A" w:rsidP="00A33E00">
      <w:pPr>
        <w:numPr>
          <w:ilvl w:val="1"/>
          <w:numId w:val="38"/>
        </w:numPr>
        <w:spacing w:line="240" w:lineRule="auto"/>
        <w:ind w:hanging="540"/>
        <w:rPr>
          <w:rFonts w:cs="Arial"/>
          <w:sz w:val="24"/>
          <w:lang w:val="en-US" w:eastAsia="en-US"/>
        </w:rPr>
      </w:pPr>
      <w:r w:rsidRPr="0062413D">
        <w:rPr>
          <w:rFonts w:cs="Arial"/>
          <w:sz w:val="24"/>
          <w:lang w:val="en-US" w:eastAsia="en-US"/>
        </w:rPr>
        <w:t>The rostering of annual leave will be determined locally. Where agreement cannot be reached the matter should be referred to the Group Operational Commander</w:t>
      </w:r>
      <w:r w:rsidR="008F7A87">
        <w:rPr>
          <w:rFonts w:cs="Arial"/>
          <w:sz w:val="24"/>
          <w:lang w:val="en-US" w:eastAsia="en-US"/>
        </w:rPr>
        <w:t xml:space="preserve"> / Area Manager</w:t>
      </w:r>
      <w:r w:rsidRPr="0062413D">
        <w:rPr>
          <w:rFonts w:cs="Arial"/>
          <w:sz w:val="24"/>
          <w:lang w:val="en-US" w:eastAsia="en-US"/>
        </w:rPr>
        <w:t xml:space="preserve">. </w:t>
      </w:r>
      <w:r w:rsidR="00A33E00" w:rsidRPr="00A33E00">
        <w:rPr>
          <w:rFonts w:cs="Arial"/>
          <w:sz w:val="24"/>
          <w:lang w:val="en-US" w:eastAsia="en-US"/>
        </w:rPr>
        <w:t>In normal circumstances, to ensure operational resilience only 2 of the 4 Managers in each of the Rota</w:t>
      </w:r>
      <w:r w:rsidR="008F7A87">
        <w:rPr>
          <w:rFonts w:cs="Arial"/>
          <w:sz w:val="24"/>
          <w:lang w:val="en-US" w:eastAsia="en-US"/>
        </w:rPr>
        <w:t xml:space="preserve"> Groups</w:t>
      </w:r>
      <w:r w:rsidR="00A33E00" w:rsidRPr="00A33E00">
        <w:rPr>
          <w:rFonts w:cs="Arial"/>
          <w:sz w:val="24"/>
          <w:lang w:val="en-US" w:eastAsia="en-US"/>
        </w:rPr>
        <w:t xml:space="preserve"> should be on leave at any one time</w:t>
      </w:r>
      <w:r w:rsidR="00A33E00">
        <w:rPr>
          <w:rFonts w:cs="Arial"/>
          <w:color w:val="FF0000"/>
          <w:sz w:val="24"/>
          <w:lang w:val="en-US" w:eastAsia="en-US"/>
        </w:rPr>
        <w:t>.</w:t>
      </w:r>
    </w:p>
    <w:p w14:paraId="152F68F0" w14:textId="77777777" w:rsidR="00A33E00" w:rsidRPr="00A63E1A" w:rsidRDefault="00A33E00" w:rsidP="00A33E00">
      <w:pPr>
        <w:spacing w:line="240" w:lineRule="auto"/>
        <w:rPr>
          <w:rFonts w:cs="Arial"/>
          <w:sz w:val="24"/>
          <w:lang w:val="en-US" w:eastAsia="en-US"/>
        </w:rPr>
      </w:pPr>
    </w:p>
    <w:p w14:paraId="152F68F1" w14:textId="77777777" w:rsidR="00B313D6" w:rsidRPr="00B313D6" w:rsidRDefault="00B313D6" w:rsidP="00B313D6">
      <w:pPr>
        <w:tabs>
          <w:tab w:val="num" w:pos="540"/>
        </w:tabs>
        <w:spacing w:line="240" w:lineRule="auto"/>
        <w:ind w:left="540" w:hanging="540"/>
        <w:rPr>
          <w:rFonts w:cs="Arial"/>
          <w:sz w:val="24"/>
          <w:lang w:val="en-US" w:eastAsia="en-US"/>
        </w:rPr>
      </w:pPr>
    </w:p>
    <w:p w14:paraId="152F68F2" w14:textId="77777777" w:rsidR="00B313D6" w:rsidRDefault="00B313D6" w:rsidP="00C01085">
      <w:pPr>
        <w:spacing w:line="240" w:lineRule="auto"/>
        <w:rPr>
          <w:rStyle w:val="Hyperlink"/>
          <w:rFonts w:ascii="Arial Black" w:hAnsi="Arial Black" w:cs="Arial"/>
          <w:color w:val="0082AA"/>
          <w:sz w:val="28"/>
          <w:szCs w:val="28"/>
        </w:rPr>
      </w:pPr>
      <w:r>
        <w:rPr>
          <w:rStyle w:val="Hyperlink"/>
          <w:rFonts w:ascii="Arial Black" w:hAnsi="Arial Black" w:cs="Arial"/>
          <w:color w:val="0082AA"/>
          <w:sz w:val="28"/>
          <w:szCs w:val="28"/>
        </w:rPr>
        <w:t>Public Holiday Working</w:t>
      </w:r>
    </w:p>
    <w:p w14:paraId="152F68F3" w14:textId="77777777" w:rsidR="00B313D6" w:rsidRDefault="00B313D6" w:rsidP="00C01085">
      <w:pPr>
        <w:spacing w:line="240" w:lineRule="auto"/>
        <w:rPr>
          <w:rStyle w:val="Hyperlink"/>
          <w:rFonts w:ascii="Arial Black" w:hAnsi="Arial Black" w:cs="Arial"/>
          <w:color w:val="0082AA"/>
          <w:sz w:val="28"/>
          <w:szCs w:val="28"/>
        </w:rPr>
      </w:pPr>
    </w:p>
    <w:p w14:paraId="152F68F4" w14:textId="77777777" w:rsidR="00B313D6" w:rsidRDefault="00B313D6" w:rsidP="00037512">
      <w:pPr>
        <w:pStyle w:val="ListParagraph"/>
        <w:numPr>
          <w:ilvl w:val="1"/>
          <w:numId w:val="39"/>
        </w:numPr>
        <w:tabs>
          <w:tab w:val="clear" w:pos="360"/>
          <w:tab w:val="num" w:pos="567"/>
        </w:tabs>
        <w:spacing w:line="240" w:lineRule="auto"/>
        <w:ind w:left="567" w:hanging="567"/>
        <w:rPr>
          <w:rFonts w:cs="Arial"/>
          <w:sz w:val="24"/>
          <w:lang w:val="en-US" w:eastAsia="en-US"/>
        </w:rPr>
      </w:pPr>
      <w:r w:rsidRPr="00550011">
        <w:rPr>
          <w:rFonts w:cs="Arial"/>
          <w:sz w:val="24"/>
          <w:lang w:val="en-US" w:eastAsia="en-US"/>
        </w:rPr>
        <w:t>Managers who are rostered to work on Public Holidays will be allowed to provide standby cover from an appropriate base and will record 9.33 positive hours.</w:t>
      </w:r>
      <w:r w:rsidR="003D7D01">
        <w:rPr>
          <w:rFonts w:cs="Arial"/>
          <w:sz w:val="24"/>
          <w:lang w:val="en-US" w:eastAsia="en-US"/>
        </w:rPr>
        <w:t xml:space="preserve"> </w:t>
      </w:r>
      <w:r w:rsidR="009E38B4">
        <w:rPr>
          <w:rFonts w:cs="Arial"/>
          <w:sz w:val="24"/>
          <w:lang w:val="en-US" w:eastAsia="en-US"/>
        </w:rPr>
        <w:t>In addition, a</w:t>
      </w:r>
      <w:r w:rsidR="008A489D">
        <w:rPr>
          <w:rFonts w:cs="Arial"/>
          <w:sz w:val="24"/>
          <w:lang w:val="en-US" w:eastAsia="en-US"/>
        </w:rPr>
        <w:t>ny positive hours worked on a bank holiday will be credited</w:t>
      </w:r>
      <w:r w:rsidR="009E38B4">
        <w:rPr>
          <w:rFonts w:cs="Arial"/>
          <w:sz w:val="24"/>
          <w:lang w:val="en-US" w:eastAsia="en-US"/>
        </w:rPr>
        <w:t xml:space="preserve"> as plain time hours</w:t>
      </w:r>
      <w:r w:rsidR="008551B4">
        <w:rPr>
          <w:rFonts w:cs="Arial"/>
          <w:sz w:val="24"/>
          <w:lang w:val="en-US" w:eastAsia="en-US"/>
        </w:rPr>
        <w:t>.</w:t>
      </w:r>
    </w:p>
    <w:p w14:paraId="152F68F5" w14:textId="77777777" w:rsidR="009D0A13" w:rsidRPr="009D0A13" w:rsidRDefault="009D0A13" w:rsidP="009D0A13">
      <w:pPr>
        <w:tabs>
          <w:tab w:val="num" w:pos="567"/>
        </w:tabs>
        <w:spacing w:line="240" w:lineRule="auto"/>
        <w:rPr>
          <w:rFonts w:cs="Arial"/>
          <w:sz w:val="24"/>
          <w:lang w:val="en-US" w:eastAsia="en-US"/>
        </w:rPr>
      </w:pPr>
    </w:p>
    <w:p w14:paraId="152F68F6" w14:textId="77777777" w:rsidR="00B313D6" w:rsidRPr="0062413D" w:rsidRDefault="00B313D6" w:rsidP="00037512">
      <w:pPr>
        <w:numPr>
          <w:ilvl w:val="1"/>
          <w:numId w:val="39"/>
        </w:numPr>
        <w:tabs>
          <w:tab w:val="clear" w:pos="360"/>
          <w:tab w:val="num" w:pos="567"/>
        </w:tabs>
        <w:spacing w:line="240" w:lineRule="auto"/>
        <w:ind w:left="567" w:hanging="567"/>
        <w:rPr>
          <w:rFonts w:cs="Arial"/>
          <w:sz w:val="24"/>
          <w:lang w:val="en-US" w:eastAsia="en-US"/>
        </w:rPr>
      </w:pPr>
      <w:r w:rsidRPr="0062413D">
        <w:rPr>
          <w:rFonts w:cs="Arial"/>
          <w:sz w:val="24"/>
          <w:lang w:val="en-US" w:eastAsia="en-US"/>
        </w:rPr>
        <w:t xml:space="preserve">Managers who are not rostered on a 24 hour duty period on Public Holidays will </w:t>
      </w:r>
      <w:r w:rsidR="009D701B" w:rsidRPr="0062413D">
        <w:rPr>
          <w:rFonts w:cs="Arial"/>
          <w:i/>
          <w:sz w:val="24"/>
          <w:lang w:val="en-US" w:eastAsia="en-US"/>
        </w:rPr>
        <w:t>normally</w:t>
      </w:r>
      <w:r w:rsidR="009D701B" w:rsidRPr="0062413D">
        <w:rPr>
          <w:rFonts w:cs="Arial"/>
          <w:sz w:val="24"/>
          <w:lang w:val="en-US" w:eastAsia="en-US"/>
        </w:rPr>
        <w:t xml:space="preserve"> </w:t>
      </w:r>
      <w:r w:rsidRPr="0062413D">
        <w:rPr>
          <w:rFonts w:cs="Arial"/>
          <w:sz w:val="24"/>
          <w:lang w:val="en-US" w:eastAsia="en-US"/>
        </w:rPr>
        <w:t>take the day as it falls.</w:t>
      </w:r>
      <w:r w:rsidR="009D701B" w:rsidRPr="0062413D">
        <w:rPr>
          <w:rFonts w:cs="Arial"/>
          <w:sz w:val="24"/>
          <w:lang w:val="en-US" w:eastAsia="en-US"/>
        </w:rPr>
        <w:t xml:space="preserve"> Where excess hours have been previously accrued within the current or previous rota cycle, they may be taken back on a Public Holiday.  </w:t>
      </w:r>
    </w:p>
    <w:p w14:paraId="152F68F7" w14:textId="77777777" w:rsidR="00B313D6" w:rsidRPr="00B313D6" w:rsidRDefault="00B313D6" w:rsidP="00B313D6">
      <w:pPr>
        <w:spacing w:line="240" w:lineRule="auto"/>
        <w:rPr>
          <w:rFonts w:cs="Arial"/>
          <w:sz w:val="24"/>
          <w:lang w:val="en-US" w:eastAsia="en-US"/>
        </w:rPr>
      </w:pPr>
    </w:p>
    <w:p w14:paraId="152F68F8" w14:textId="77777777" w:rsidR="00037512" w:rsidRPr="00A63E1A" w:rsidRDefault="00B313D6" w:rsidP="00A63E1A">
      <w:pPr>
        <w:pStyle w:val="ListParagraph"/>
        <w:numPr>
          <w:ilvl w:val="1"/>
          <w:numId w:val="39"/>
        </w:numPr>
        <w:tabs>
          <w:tab w:val="clear" w:pos="360"/>
          <w:tab w:val="num" w:pos="709"/>
        </w:tabs>
        <w:spacing w:line="240" w:lineRule="auto"/>
        <w:ind w:left="567" w:hanging="567"/>
        <w:rPr>
          <w:rFonts w:cs="Arial"/>
          <w:color w:val="3366FF"/>
          <w:sz w:val="24"/>
          <w:lang w:val="en-US" w:eastAsia="en-US"/>
        </w:rPr>
      </w:pPr>
      <w:r w:rsidRPr="00841548">
        <w:rPr>
          <w:rFonts w:cs="Arial"/>
          <w:sz w:val="24"/>
          <w:lang w:val="en-US" w:eastAsia="en-US"/>
        </w:rPr>
        <w:t>Managers scheduled to be on a Rota day will not take the PH when it falls (no hours will</w:t>
      </w:r>
      <w:r w:rsidR="00817348" w:rsidRPr="00841548">
        <w:rPr>
          <w:rFonts w:cs="Arial"/>
          <w:sz w:val="24"/>
          <w:lang w:val="en-US" w:eastAsia="en-US"/>
        </w:rPr>
        <w:t xml:space="preserve"> be credited on the time sheet)</w:t>
      </w:r>
      <w:r w:rsidR="00A63E1A">
        <w:rPr>
          <w:rFonts w:cs="Arial"/>
          <w:sz w:val="24"/>
          <w:lang w:val="en-US" w:eastAsia="en-US"/>
        </w:rPr>
        <w:t>.</w:t>
      </w:r>
    </w:p>
    <w:p w14:paraId="152F68F9" w14:textId="77777777" w:rsidR="00A63E1A" w:rsidRPr="00A63E1A" w:rsidRDefault="00A63E1A" w:rsidP="00A63E1A">
      <w:pPr>
        <w:pStyle w:val="ListParagraph"/>
        <w:rPr>
          <w:rFonts w:cs="Arial"/>
          <w:color w:val="3366FF"/>
          <w:sz w:val="24"/>
          <w:lang w:val="en-US" w:eastAsia="en-US"/>
        </w:rPr>
      </w:pPr>
    </w:p>
    <w:p w14:paraId="152F68FA" w14:textId="77777777" w:rsidR="003C6B83" w:rsidRPr="00A63E1A" w:rsidRDefault="003C6B83" w:rsidP="00A63E1A">
      <w:pPr>
        <w:pStyle w:val="ListParagraph"/>
        <w:numPr>
          <w:ilvl w:val="1"/>
          <w:numId w:val="39"/>
        </w:numPr>
        <w:tabs>
          <w:tab w:val="clear" w:pos="360"/>
          <w:tab w:val="num" w:pos="709"/>
        </w:tabs>
        <w:spacing w:line="240" w:lineRule="auto"/>
        <w:ind w:left="567" w:hanging="567"/>
        <w:rPr>
          <w:rFonts w:cs="Arial"/>
          <w:color w:val="3366FF"/>
          <w:sz w:val="24"/>
          <w:lang w:val="en-US" w:eastAsia="en-US"/>
        </w:rPr>
      </w:pPr>
      <w:r w:rsidRPr="00A63E1A">
        <w:rPr>
          <w:rFonts w:cs="Arial"/>
          <w:sz w:val="24"/>
          <w:lang w:val="en-US" w:eastAsia="en-US"/>
        </w:rPr>
        <w:t xml:space="preserve">Public Holiday entitlement is included in the total </w:t>
      </w:r>
      <w:r w:rsidR="00466F02">
        <w:rPr>
          <w:rFonts w:cs="Arial"/>
          <w:sz w:val="24"/>
          <w:lang w:val="en-US" w:eastAsia="en-US"/>
        </w:rPr>
        <w:t>36/</w:t>
      </w:r>
      <w:r w:rsidRPr="00A63E1A">
        <w:rPr>
          <w:rFonts w:cs="Arial"/>
          <w:sz w:val="24"/>
          <w:lang w:val="en-US" w:eastAsia="en-US"/>
        </w:rPr>
        <w:t>3</w:t>
      </w:r>
      <w:r w:rsidR="0017455C" w:rsidRPr="00A63E1A">
        <w:rPr>
          <w:rFonts w:cs="Arial"/>
          <w:sz w:val="24"/>
          <w:lang w:val="en-US" w:eastAsia="en-US"/>
        </w:rPr>
        <w:t>7</w:t>
      </w:r>
      <w:r w:rsidRPr="00A63E1A">
        <w:rPr>
          <w:rFonts w:cs="Arial"/>
          <w:sz w:val="24"/>
          <w:lang w:val="en-US" w:eastAsia="en-US"/>
        </w:rPr>
        <w:t xml:space="preserve"> day annual leave allowance. Where an individual is on sick leave on a Public Holiday the day is deemed to have been taken and will be deducted from the annual leave total</w:t>
      </w:r>
      <w:r w:rsidR="00562FFE">
        <w:rPr>
          <w:rFonts w:cs="Arial"/>
          <w:sz w:val="24"/>
          <w:lang w:val="en-US" w:eastAsia="en-US"/>
        </w:rPr>
        <w:t>, unless a doctor’s fit note is produced</w:t>
      </w:r>
      <w:r w:rsidR="009D0A13">
        <w:rPr>
          <w:rFonts w:cs="Arial"/>
          <w:sz w:val="24"/>
          <w:lang w:val="en-US" w:eastAsia="en-US"/>
        </w:rPr>
        <w:t>.</w:t>
      </w:r>
    </w:p>
    <w:p w14:paraId="152F68FB" w14:textId="77777777" w:rsidR="00B313D6" w:rsidRDefault="00B313D6" w:rsidP="00C01085">
      <w:pPr>
        <w:spacing w:line="240" w:lineRule="auto"/>
        <w:rPr>
          <w:rStyle w:val="Hyperlink"/>
          <w:rFonts w:ascii="Arial Black" w:hAnsi="Arial Black" w:cs="Arial"/>
          <w:color w:val="0082AA"/>
          <w:sz w:val="28"/>
          <w:szCs w:val="28"/>
        </w:rPr>
      </w:pPr>
    </w:p>
    <w:p w14:paraId="152F68FC" w14:textId="77777777" w:rsidR="00B313D6" w:rsidRDefault="00B313D6" w:rsidP="00C01085">
      <w:pPr>
        <w:spacing w:line="240" w:lineRule="auto"/>
        <w:rPr>
          <w:rStyle w:val="Hyperlink"/>
          <w:rFonts w:ascii="Arial Black" w:hAnsi="Arial Black" w:cs="Arial"/>
          <w:color w:val="0082AA"/>
          <w:sz w:val="28"/>
          <w:szCs w:val="28"/>
        </w:rPr>
      </w:pPr>
      <w:r>
        <w:rPr>
          <w:rStyle w:val="Hyperlink"/>
          <w:rFonts w:ascii="Arial Black" w:hAnsi="Arial Black" w:cs="Arial"/>
          <w:color w:val="0082AA"/>
          <w:sz w:val="28"/>
          <w:szCs w:val="28"/>
        </w:rPr>
        <w:t>Resilience</w:t>
      </w:r>
    </w:p>
    <w:p w14:paraId="152F68FD" w14:textId="77777777" w:rsidR="00562FFE" w:rsidRDefault="00562FFE" w:rsidP="00C01085">
      <w:pPr>
        <w:spacing w:line="240" w:lineRule="auto"/>
        <w:rPr>
          <w:rStyle w:val="Hyperlink"/>
          <w:rFonts w:ascii="Arial Black" w:hAnsi="Arial Black" w:cs="Arial"/>
          <w:color w:val="0082AA"/>
          <w:sz w:val="28"/>
          <w:szCs w:val="28"/>
        </w:rPr>
      </w:pPr>
    </w:p>
    <w:p w14:paraId="152F68FE" w14:textId="77777777" w:rsidR="00B313D6" w:rsidRDefault="00B313D6" w:rsidP="00B313D6">
      <w:pPr>
        <w:numPr>
          <w:ilvl w:val="1"/>
          <w:numId w:val="40"/>
        </w:numPr>
        <w:tabs>
          <w:tab w:val="clear" w:pos="360"/>
          <w:tab w:val="num" w:pos="567"/>
        </w:tabs>
        <w:spacing w:line="240" w:lineRule="auto"/>
        <w:ind w:left="567" w:hanging="567"/>
        <w:rPr>
          <w:rFonts w:cs="Arial"/>
          <w:sz w:val="24"/>
          <w:lang w:val="en-US" w:eastAsia="en-US"/>
        </w:rPr>
      </w:pPr>
      <w:r w:rsidRPr="00562FFE">
        <w:rPr>
          <w:rFonts w:cs="Arial"/>
          <w:sz w:val="24"/>
          <w:lang w:val="en-US" w:eastAsia="en-US"/>
        </w:rPr>
        <w:t xml:space="preserve">Managers will be required to </w:t>
      </w:r>
      <w:r w:rsidR="00562FFE" w:rsidRPr="00562FFE">
        <w:rPr>
          <w:rFonts w:cs="Arial"/>
          <w:sz w:val="24"/>
          <w:lang w:val="en-US" w:eastAsia="en-US"/>
        </w:rPr>
        <w:t>be flexible within the confines of this duty system. Where a manager is out of county or on a short duration course (4 days or less), rota changes (cover swap) are required to ensure</w:t>
      </w:r>
      <w:r w:rsidR="00466F02">
        <w:rPr>
          <w:rFonts w:cs="Arial"/>
          <w:sz w:val="24"/>
          <w:lang w:val="en-US" w:eastAsia="en-US"/>
        </w:rPr>
        <w:t xml:space="preserve"> operational cover in accordance with paragraph 3.5 is maintained</w:t>
      </w:r>
      <w:r w:rsidR="00562FFE" w:rsidRPr="00562FFE">
        <w:rPr>
          <w:rFonts w:cs="Arial"/>
          <w:sz w:val="24"/>
          <w:lang w:val="en-US" w:eastAsia="en-US"/>
        </w:rPr>
        <w:t xml:space="preserve">. </w:t>
      </w:r>
    </w:p>
    <w:p w14:paraId="152F68FF" w14:textId="77777777" w:rsidR="00562FFE" w:rsidRPr="00562FFE" w:rsidRDefault="00562FFE" w:rsidP="00562FFE">
      <w:pPr>
        <w:spacing w:line="240" w:lineRule="auto"/>
        <w:ind w:left="567"/>
        <w:rPr>
          <w:rFonts w:cs="Arial"/>
          <w:sz w:val="24"/>
          <w:lang w:val="en-US" w:eastAsia="en-US"/>
        </w:rPr>
      </w:pPr>
    </w:p>
    <w:p w14:paraId="152F6900" w14:textId="77777777" w:rsidR="00B313D6" w:rsidRPr="005D6F8B" w:rsidRDefault="00B313D6" w:rsidP="0062413D">
      <w:pPr>
        <w:pStyle w:val="ListParagraph"/>
        <w:numPr>
          <w:ilvl w:val="1"/>
          <w:numId w:val="40"/>
        </w:numPr>
        <w:tabs>
          <w:tab w:val="clear" w:pos="360"/>
          <w:tab w:val="num" w:pos="567"/>
        </w:tabs>
        <w:spacing w:line="240" w:lineRule="auto"/>
        <w:ind w:left="567" w:hanging="567"/>
        <w:rPr>
          <w:rFonts w:cs="Arial"/>
          <w:sz w:val="24"/>
          <w:lang w:val="en-US" w:eastAsia="en-US"/>
        </w:rPr>
      </w:pPr>
      <w:r w:rsidRPr="00562FFE">
        <w:rPr>
          <w:rFonts w:cs="Arial"/>
          <w:sz w:val="24"/>
          <w:lang w:val="en-US" w:eastAsia="en-US"/>
        </w:rPr>
        <w:lastRenderedPageBreak/>
        <w:t>Each Manager will have 150</w:t>
      </w:r>
      <w:r w:rsidR="00562FFE" w:rsidRPr="00562FFE">
        <w:rPr>
          <w:rFonts w:cs="Arial"/>
          <w:sz w:val="24"/>
          <w:lang w:val="en-US" w:eastAsia="en-US"/>
        </w:rPr>
        <w:t xml:space="preserve"> annual</w:t>
      </w:r>
      <w:r w:rsidRPr="00562FFE">
        <w:rPr>
          <w:rFonts w:cs="Arial"/>
          <w:sz w:val="24"/>
          <w:lang w:val="en-US" w:eastAsia="en-US"/>
        </w:rPr>
        <w:t xml:space="preserve"> </w:t>
      </w:r>
      <w:r w:rsidR="005D6F8B" w:rsidRPr="005D6F8B">
        <w:rPr>
          <w:rFonts w:cs="Arial"/>
          <w:b/>
          <w:i/>
          <w:sz w:val="24"/>
          <w:lang w:val="en-US" w:eastAsia="en-US"/>
        </w:rPr>
        <w:t>Monday-Friday</w:t>
      </w:r>
      <w:r w:rsidR="005D6F8B">
        <w:rPr>
          <w:rFonts w:cs="Arial"/>
          <w:sz w:val="24"/>
          <w:lang w:val="en-US" w:eastAsia="en-US"/>
        </w:rPr>
        <w:t xml:space="preserve"> </w:t>
      </w:r>
      <w:r w:rsidR="00562FFE" w:rsidRPr="00562FFE">
        <w:rPr>
          <w:rFonts w:cs="Arial"/>
          <w:sz w:val="24"/>
          <w:lang w:val="en-US" w:eastAsia="en-US"/>
        </w:rPr>
        <w:t>‘Grey Hours’</w:t>
      </w:r>
      <w:r w:rsidRPr="00562FFE">
        <w:rPr>
          <w:rFonts w:cs="Arial"/>
          <w:sz w:val="24"/>
          <w:lang w:val="en-US" w:eastAsia="en-US"/>
        </w:rPr>
        <w:t>, to provide short term cover</w:t>
      </w:r>
      <w:r w:rsidR="00562FFE" w:rsidRPr="00562FFE">
        <w:rPr>
          <w:rFonts w:cs="Arial"/>
          <w:sz w:val="24"/>
          <w:lang w:val="en-US" w:eastAsia="en-US"/>
        </w:rPr>
        <w:t xml:space="preserve"> for </w:t>
      </w:r>
      <w:r w:rsidR="005D6F8B">
        <w:rPr>
          <w:rFonts w:cs="Arial"/>
          <w:sz w:val="24"/>
          <w:lang w:val="en-US" w:eastAsia="en-US"/>
        </w:rPr>
        <w:t>sickness less than 28 days and to cover</w:t>
      </w:r>
      <w:r w:rsidR="00562FFE" w:rsidRPr="00562FFE">
        <w:rPr>
          <w:rFonts w:cs="Arial"/>
          <w:sz w:val="24"/>
          <w:lang w:val="en-US" w:eastAsia="en-US"/>
        </w:rPr>
        <w:t xml:space="preserve"> any other exigencies of the Service.</w:t>
      </w:r>
      <w:r w:rsidR="005D6F8B">
        <w:rPr>
          <w:rFonts w:cs="Arial"/>
          <w:sz w:val="24"/>
          <w:lang w:val="en-US" w:eastAsia="en-US"/>
        </w:rPr>
        <w:t xml:space="preserve"> </w:t>
      </w:r>
      <w:r w:rsidRPr="005D6F8B">
        <w:rPr>
          <w:rFonts w:cs="Arial"/>
          <w:sz w:val="24"/>
          <w:lang w:val="en-US" w:eastAsia="en-US"/>
        </w:rPr>
        <w:t xml:space="preserve">This will be available in blocks of </w:t>
      </w:r>
      <w:r w:rsidR="005D6F8B">
        <w:rPr>
          <w:rFonts w:cs="Arial"/>
          <w:sz w:val="24"/>
          <w:lang w:val="en-US" w:eastAsia="en-US"/>
        </w:rPr>
        <w:t>50 grey hours</w:t>
      </w:r>
      <w:r w:rsidRPr="005D6F8B">
        <w:rPr>
          <w:rFonts w:cs="Arial"/>
          <w:sz w:val="24"/>
          <w:lang w:val="en-US" w:eastAsia="en-US"/>
        </w:rPr>
        <w:t xml:space="preserve">, each 4 month period.  </w:t>
      </w:r>
    </w:p>
    <w:p w14:paraId="152F6901" w14:textId="77777777" w:rsidR="00B313D6" w:rsidRPr="00B313D6" w:rsidRDefault="00B313D6" w:rsidP="00037512">
      <w:pPr>
        <w:spacing w:line="240" w:lineRule="auto"/>
        <w:ind w:left="567" w:hanging="567"/>
        <w:rPr>
          <w:rFonts w:cs="Arial"/>
          <w:sz w:val="24"/>
          <w:lang w:val="en-US" w:eastAsia="en-US"/>
        </w:rPr>
      </w:pPr>
    </w:p>
    <w:p w14:paraId="152F6902" w14:textId="77777777" w:rsidR="00B313D6" w:rsidRPr="00B313D6" w:rsidRDefault="00B313D6" w:rsidP="00037512">
      <w:pPr>
        <w:numPr>
          <w:ilvl w:val="1"/>
          <w:numId w:val="40"/>
        </w:numPr>
        <w:tabs>
          <w:tab w:val="clear" w:pos="360"/>
          <w:tab w:val="num" w:pos="567"/>
        </w:tabs>
        <w:spacing w:line="240" w:lineRule="auto"/>
        <w:ind w:left="567" w:hanging="567"/>
        <w:rPr>
          <w:rFonts w:cs="Arial"/>
          <w:sz w:val="24"/>
          <w:lang w:val="en-US" w:eastAsia="en-US"/>
        </w:rPr>
      </w:pPr>
      <w:r w:rsidRPr="00B313D6">
        <w:rPr>
          <w:rFonts w:cs="Arial"/>
          <w:sz w:val="24"/>
          <w:lang w:val="en-US" w:eastAsia="en-US"/>
        </w:rPr>
        <w:t>Grey Hours will be recorded on the electronic recording sheet to ensure these totals are not exceeded.</w:t>
      </w:r>
    </w:p>
    <w:p w14:paraId="152F6903" w14:textId="77777777" w:rsidR="00B313D6" w:rsidRPr="00B313D6" w:rsidRDefault="00B313D6" w:rsidP="00037512">
      <w:pPr>
        <w:spacing w:line="240" w:lineRule="auto"/>
        <w:ind w:left="567" w:hanging="567"/>
        <w:rPr>
          <w:rFonts w:cs="Arial"/>
          <w:sz w:val="24"/>
          <w:lang w:val="en-US" w:eastAsia="en-US"/>
        </w:rPr>
      </w:pPr>
    </w:p>
    <w:p w14:paraId="152F6904" w14:textId="77777777" w:rsidR="00B313D6" w:rsidRPr="00B313D6" w:rsidRDefault="00B313D6" w:rsidP="00037512">
      <w:pPr>
        <w:numPr>
          <w:ilvl w:val="1"/>
          <w:numId w:val="40"/>
        </w:numPr>
        <w:tabs>
          <w:tab w:val="clear" w:pos="360"/>
          <w:tab w:val="num" w:pos="567"/>
        </w:tabs>
        <w:spacing w:line="240" w:lineRule="auto"/>
        <w:ind w:left="567" w:hanging="567"/>
        <w:rPr>
          <w:rFonts w:cs="Arial"/>
          <w:sz w:val="24"/>
          <w:lang w:val="en-US" w:eastAsia="en-US"/>
        </w:rPr>
      </w:pPr>
      <w:r w:rsidRPr="00B313D6">
        <w:rPr>
          <w:rFonts w:cs="Arial"/>
          <w:sz w:val="24"/>
          <w:lang w:val="en-US" w:eastAsia="en-US"/>
        </w:rPr>
        <w:t>If Grey Hours are not required they will be written off at the end of each 4 month period.</w:t>
      </w:r>
    </w:p>
    <w:p w14:paraId="152F6905" w14:textId="77777777" w:rsidR="00B313D6" w:rsidRPr="00B313D6" w:rsidRDefault="00B313D6" w:rsidP="00B313D6">
      <w:pPr>
        <w:spacing w:line="240" w:lineRule="auto"/>
        <w:rPr>
          <w:rFonts w:cs="Arial"/>
          <w:sz w:val="24"/>
          <w:lang w:val="en-US" w:eastAsia="en-US"/>
        </w:rPr>
      </w:pPr>
    </w:p>
    <w:p w14:paraId="152F6906" w14:textId="77777777" w:rsidR="00B313D6" w:rsidRPr="0062413D" w:rsidRDefault="00B313D6" w:rsidP="005D6F8B">
      <w:pPr>
        <w:numPr>
          <w:ilvl w:val="1"/>
          <w:numId w:val="40"/>
        </w:numPr>
        <w:tabs>
          <w:tab w:val="clear" w:pos="360"/>
          <w:tab w:val="num" w:pos="567"/>
        </w:tabs>
        <w:spacing w:line="240" w:lineRule="auto"/>
        <w:ind w:left="567" w:hanging="567"/>
        <w:rPr>
          <w:rFonts w:cs="Arial"/>
          <w:sz w:val="24"/>
          <w:lang w:val="en-US" w:eastAsia="en-US"/>
        </w:rPr>
      </w:pPr>
      <w:r w:rsidRPr="00B313D6">
        <w:rPr>
          <w:rFonts w:cs="Arial"/>
          <w:sz w:val="24"/>
          <w:lang w:val="en-US" w:eastAsia="en-US"/>
        </w:rPr>
        <w:t>The Service will be responsible for covering deficiencies identified as requiring periods of cover exceeding 28 days or 7 periods of 24 hour cover</w:t>
      </w:r>
      <w:r w:rsidR="00037512">
        <w:rPr>
          <w:rFonts w:cs="Arial"/>
          <w:sz w:val="24"/>
          <w:lang w:val="en-US" w:eastAsia="en-US"/>
        </w:rPr>
        <w:t>, per individual absentee over a 28 day period</w:t>
      </w:r>
      <w:r w:rsidR="005D6F8B">
        <w:rPr>
          <w:rFonts w:cs="Arial"/>
          <w:sz w:val="24"/>
          <w:lang w:val="en-US" w:eastAsia="en-US"/>
        </w:rPr>
        <w:t>, in addition to any weekend cover requirements</w:t>
      </w:r>
      <w:r w:rsidRPr="00B313D6">
        <w:rPr>
          <w:rFonts w:cs="Arial"/>
          <w:sz w:val="24"/>
          <w:lang w:val="en-US" w:eastAsia="en-US"/>
        </w:rPr>
        <w:t>.  The Service will manage the deficiency through alternative arrangements including the use of temporary promotion</w:t>
      </w:r>
      <w:r w:rsidR="005D6F8B">
        <w:rPr>
          <w:rFonts w:cs="Arial"/>
          <w:sz w:val="24"/>
          <w:lang w:val="en-US" w:eastAsia="en-US"/>
        </w:rPr>
        <w:t xml:space="preserve">, </w:t>
      </w:r>
      <w:r w:rsidRPr="00B313D6">
        <w:rPr>
          <w:rFonts w:cs="Arial"/>
          <w:sz w:val="24"/>
          <w:lang w:val="en-US" w:eastAsia="en-US"/>
        </w:rPr>
        <w:t>acting up</w:t>
      </w:r>
      <w:r w:rsidR="005D6F8B">
        <w:rPr>
          <w:rFonts w:cs="Arial"/>
          <w:sz w:val="24"/>
          <w:lang w:val="en-US" w:eastAsia="en-US"/>
        </w:rPr>
        <w:t xml:space="preserve"> or use of </w:t>
      </w:r>
      <w:r w:rsidR="00037512">
        <w:rPr>
          <w:rFonts w:cs="Arial"/>
          <w:sz w:val="24"/>
          <w:lang w:val="en-US" w:eastAsia="en-US"/>
        </w:rPr>
        <w:t xml:space="preserve">additional standby cover </w:t>
      </w:r>
      <w:r w:rsidR="00B932A5">
        <w:rPr>
          <w:rFonts w:cs="Arial"/>
          <w:sz w:val="24"/>
          <w:lang w:val="en-US" w:eastAsia="en-US"/>
        </w:rPr>
        <w:t xml:space="preserve">payments </w:t>
      </w:r>
      <w:r w:rsidR="005D6F8B">
        <w:rPr>
          <w:rFonts w:cs="Arial"/>
          <w:sz w:val="24"/>
          <w:lang w:val="en-US" w:eastAsia="en-US"/>
        </w:rPr>
        <w:t>under the ‘</w:t>
      </w:r>
      <w:r w:rsidR="00037512">
        <w:rPr>
          <w:rFonts w:cs="Arial"/>
          <w:sz w:val="24"/>
          <w:lang w:val="en-US" w:eastAsia="en-US"/>
        </w:rPr>
        <w:t>Additional Standby Hours Agreement</w:t>
      </w:r>
      <w:r w:rsidR="005D6F8B">
        <w:rPr>
          <w:rFonts w:cs="Arial"/>
          <w:sz w:val="24"/>
          <w:lang w:val="en-US" w:eastAsia="en-US"/>
        </w:rPr>
        <w:t>’</w:t>
      </w:r>
      <w:r w:rsidRPr="00B313D6">
        <w:rPr>
          <w:rFonts w:cs="Arial"/>
          <w:sz w:val="24"/>
          <w:lang w:val="en-US" w:eastAsia="en-US"/>
        </w:rPr>
        <w:t>.</w:t>
      </w:r>
      <w:r w:rsidR="006D689C">
        <w:rPr>
          <w:rFonts w:cs="Arial"/>
          <w:sz w:val="24"/>
          <w:lang w:val="en-US" w:eastAsia="en-US"/>
        </w:rPr>
        <w:t xml:space="preserve"> </w:t>
      </w:r>
      <w:r w:rsidR="006D689C" w:rsidRPr="0062413D">
        <w:rPr>
          <w:rFonts w:cs="Arial"/>
          <w:sz w:val="24"/>
          <w:lang w:val="en-US" w:eastAsia="en-US"/>
        </w:rPr>
        <w:t>A small cohort of managers working on a resilience rota may also be available to cover gaps.</w:t>
      </w:r>
    </w:p>
    <w:p w14:paraId="152F6907" w14:textId="77777777" w:rsidR="00B313D6" w:rsidRPr="00B313D6" w:rsidRDefault="00B313D6" w:rsidP="00B313D6">
      <w:pPr>
        <w:spacing w:line="240" w:lineRule="auto"/>
        <w:rPr>
          <w:rFonts w:cs="Arial"/>
          <w:i/>
          <w:sz w:val="24"/>
          <w:lang w:val="en-US" w:eastAsia="en-US"/>
        </w:rPr>
      </w:pPr>
    </w:p>
    <w:p w14:paraId="152F6908" w14:textId="77777777" w:rsidR="00B313D6" w:rsidRDefault="00B313D6" w:rsidP="00B313D6">
      <w:pPr>
        <w:spacing w:line="240" w:lineRule="auto"/>
        <w:rPr>
          <w:rStyle w:val="Hyperlink"/>
          <w:rFonts w:ascii="Arial Black" w:hAnsi="Arial Black" w:cs="Arial"/>
          <w:color w:val="0082AA"/>
          <w:sz w:val="28"/>
          <w:szCs w:val="28"/>
        </w:rPr>
      </w:pPr>
      <w:r>
        <w:rPr>
          <w:rStyle w:val="Hyperlink"/>
          <w:rFonts w:ascii="Arial Black" w:hAnsi="Arial Black" w:cs="Arial"/>
          <w:color w:val="0082AA"/>
          <w:sz w:val="28"/>
          <w:szCs w:val="28"/>
        </w:rPr>
        <w:t>Payment</w:t>
      </w:r>
    </w:p>
    <w:p w14:paraId="152F6909" w14:textId="77777777" w:rsidR="00B313D6" w:rsidRDefault="00B313D6" w:rsidP="00B313D6">
      <w:pPr>
        <w:spacing w:line="240" w:lineRule="auto"/>
        <w:rPr>
          <w:rStyle w:val="Hyperlink"/>
          <w:rFonts w:ascii="Arial Black" w:hAnsi="Arial Black" w:cs="Arial"/>
          <w:color w:val="0082AA"/>
          <w:sz w:val="28"/>
          <w:szCs w:val="28"/>
        </w:rPr>
      </w:pPr>
    </w:p>
    <w:p w14:paraId="152F690A" w14:textId="77777777" w:rsidR="00B313D6" w:rsidRPr="0016337A" w:rsidRDefault="00294369" w:rsidP="00037512">
      <w:pPr>
        <w:tabs>
          <w:tab w:val="left" w:pos="567"/>
        </w:tabs>
        <w:autoSpaceDE w:val="0"/>
        <w:autoSpaceDN w:val="0"/>
        <w:adjustRightInd w:val="0"/>
        <w:spacing w:line="240" w:lineRule="auto"/>
        <w:rPr>
          <w:rFonts w:cs="Arial"/>
          <w:sz w:val="24"/>
          <w:szCs w:val="22"/>
        </w:rPr>
      </w:pPr>
      <w:r>
        <w:rPr>
          <w:rFonts w:cs="Arial"/>
          <w:sz w:val="22"/>
          <w:szCs w:val="22"/>
        </w:rPr>
        <w:t>7.1</w:t>
      </w:r>
      <w:r>
        <w:rPr>
          <w:rFonts w:cs="Arial"/>
          <w:sz w:val="22"/>
          <w:szCs w:val="22"/>
        </w:rPr>
        <w:tab/>
      </w:r>
      <w:r w:rsidR="00B313D6" w:rsidRPr="0016337A">
        <w:rPr>
          <w:rFonts w:cs="Arial"/>
          <w:sz w:val="24"/>
          <w:szCs w:val="22"/>
        </w:rPr>
        <w:t>An employee on this duty system shall be paid a pensionable supplement of</w:t>
      </w:r>
    </w:p>
    <w:p w14:paraId="152F690B" w14:textId="77777777" w:rsidR="00B313D6" w:rsidRPr="0016337A" w:rsidRDefault="00B313D6" w:rsidP="00037512">
      <w:pPr>
        <w:autoSpaceDE w:val="0"/>
        <w:autoSpaceDN w:val="0"/>
        <w:adjustRightInd w:val="0"/>
        <w:spacing w:line="240" w:lineRule="auto"/>
        <w:ind w:firstLine="567"/>
        <w:rPr>
          <w:rFonts w:cs="Arial"/>
          <w:sz w:val="24"/>
          <w:szCs w:val="22"/>
        </w:rPr>
      </w:pPr>
      <w:r w:rsidRPr="0016337A">
        <w:rPr>
          <w:rFonts w:cs="Arial"/>
          <w:sz w:val="24"/>
          <w:szCs w:val="22"/>
        </w:rPr>
        <w:t>20% of basic pay.</w:t>
      </w:r>
    </w:p>
    <w:p w14:paraId="152F690C" w14:textId="77777777" w:rsidR="00B313D6" w:rsidRPr="0016337A" w:rsidRDefault="00B313D6" w:rsidP="00B313D6">
      <w:pPr>
        <w:autoSpaceDE w:val="0"/>
        <w:autoSpaceDN w:val="0"/>
        <w:adjustRightInd w:val="0"/>
        <w:spacing w:line="240" w:lineRule="auto"/>
        <w:rPr>
          <w:rFonts w:cs="Arial"/>
          <w:sz w:val="28"/>
          <w:lang w:val="en-US" w:eastAsia="en-US"/>
        </w:rPr>
      </w:pPr>
    </w:p>
    <w:p w14:paraId="152F690D" w14:textId="77777777" w:rsidR="0016337A" w:rsidRDefault="00B313D6" w:rsidP="0062413D">
      <w:pPr>
        <w:autoSpaceDE w:val="0"/>
        <w:autoSpaceDN w:val="0"/>
        <w:adjustRightInd w:val="0"/>
        <w:spacing w:line="240" w:lineRule="auto"/>
        <w:ind w:left="567" w:hanging="567"/>
        <w:rPr>
          <w:rFonts w:cs="Arial"/>
          <w:sz w:val="24"/>
          <w:lang w:eastAsia="en-US"/>
        </w:rPr>
      </w:pPr>
      <w:r w:rsidRPr="0016337A">
        <w:rPr>
          <w:rFonts w:cs="Arial"/>
          <w:sz w:val="24"/>
          <w:szCs w:val="22"/>
        </w:rPr>
        <w:t>7.2</w:t>
      </w:r>
      <w:r w:rsidRPr="0016337A">
        <w:rPr>
          <w:rFonts w:cs="Arial"/>
          <w:sz w:val="24"/>
          <w:szCs w:val="22"/>
        </w:rPr>
        <w:tab/>
        <w:t xml:space="preserve">In </w:t>
      </w:r>
      <w:r w:rsidR="005D6F8B">
        <w:rPr>
          <w:rFonts w:cs="Arial"/>
          <w:sz w:val="24"/>
          <w:szCs w:val="22"/>
        </w:rPr>
        <w:t xml:space="preserve">accordance with the NJC Scheme of Conditions of Service (Grey Book) and the national </w:t>
      </w:r>
      <w:r w:rsidRPr="0016337A">
        <w:rPr>
          <w:rFonts w:cs="Arial"/>
          <w:sz w:val="24"/>
          <w:szCs w:val="22"/>
        </w:rPr>
        <w:t>view of the pension implications, employees will not be transferred from this duty system against their will, except as a result of a disciplinary reduction in role to a level where there are no posts this duty system.</w:t>
      </w:r>
    </w:p>
    <w:p w14:paraId="152F690E" w14:textId="77777777" w:rsidR="008F7A87" w:rsidRDefault="008F7A87" w:rsidP="00C82618">
      <w:pPr>
        <w:spacing w:line="240" w:lineRule="auto"/>
        <w:rPr>
          <w:rStyle w:val="Hyperlink"/>
          <w:rFonts w:ascii="Arial Black" w:hAnsi="Arial Black" w:cs="Arial"/>
          <w:color w:val="0082AA"/>
          <w:sz w:val="28"/>
          <w:szCs w:val="28"/>
        </w:rPr>
      </w:pPr>
    </w:p>
    <w:p w14:paraId="152F690F" w14:textId="77777777" w:rsidR="008F7A87" w:rsidRDefault="008F7A87" w:rsidP="00C82618">
      <w:pPr>
        <w:spacing w:line="240" w:lineRule="auto"/>
        <w:rPr>
          <w:rStyle w:val="Hyperlink"/>
          <w:rFonts w:ascii="Arial Black" w:hAnsi="Arial Black" w:cs="Arial"/>
          <w:color w:val="0082AA"/>
          <w:sz w:val="28"/>
          <w:szCs w:val="28"/>
        </w:rPr>
      </w:pPr>
    </w:p>
    <w:p w14:paraId="152F6910" w14:textId="77777777" w:rsidR="008F7A87" w:rsidRDefault="008F7A87" w:rsidP="00C82618">
      <w:pPr>
        <w:spacing w:line="240" w:lineRule="auto"/>
        <w:rPr>
          <w:rStyle w:val="Hyperlink"/>
          <w:rFonts w:ascii="Arial Black" w:hAnsi="Arial Black" w:cs="Arial"/>
          <w:color w:val="0082AA"/>
          <w:sz w:val="28"/>
          <w:szCs w:val="28"/>
        </w:rPr>
      </w:pPr>
    </w:p>
    <w:p w14:paraId="152F6911" w14:textId="77777777" w:rsidR="008F7A87" w:rsidRDefault="008F7A87" w:rsidP="00C82618">
      <w:pPr>
        <w:spacing w:line="240" w:lineRule="auto"/>
        <w:rPr>
          <w:rStyle w:val="Hyperlink"/>
          <w:rFonts w:ascii="Arial Black" w:hAnsi="Arial Black" w:cs="Arial"/>
          <w:color w:val="0082AA"/>
          <w:sz w:val="28"/>
          <w:szCs w:val="28"/>
        </w:rPr>
      </w:pPr>
    </w:p>
    <w:p w14:paraId="152F6912" w14:textId="77777777" w:rsidR="008F7A87" w:rsidRDefault="008F7A87" w:rsidP="00C82618">
      <w:pPr>
        <w:spacing w:line="240" w:lineRule="auto"/>
        <w:rPr>
          <w:rStyle w:val="Hyperlink"/>
          <w:rFonts w:ascii="Arial Black" w:hAnsi="Arial Black" w:cs="Arial"/>
          <w:color w:val="0082AA"/>
          <w:sz w:val="28"/>
          <w:szCs w:val="28"/>
        </w:rPr>
      </w:pPr>
    </w:p>
    <w:p w14:paraId="152F6913" w14:textId="77777777" w:rsidR="008F7A87" w:rsidRDefault="008F7A87" w:rsidP="00C82618">
      <w:pPr>
        <w:spacing w:line="240" w:lineRule="auto"/>
        <w:rPr>
          <w:rStyle w:val="Hyperlink"/>
          <w:rFonts w:ascii="Arial Black" w:hAnsi="Arial Black" w:cs="Arial"/>
          <w:color w:val="0082AA"/>
          <w:sz w:val="28"/>
          <w:szCs w:val="28"/>
        </w:rPr>
      </w:pPr>
    </w:p>
    <w:p w14:paraId="152F6914" w14:textId="77777777" w:rsidR="008F7A87" w:rsidRDefault="008F7A87" w:rsidP="00C82618">
      <w:pPr>
        <w:spacing w:line="240" w:lineRule="auto"/>
        <w:rPr>
          <w:rStyle w:val="Hyperlink"/>
          <w:rFonts w:ascii="Arial Black" w:hAnsi="Arial Black" w:cs="Arial"/>
          <w:color w:val="0082AA"/>
          <w:sz w:val="28"/>
          <w:szCs w:val="28"/>
        </w:rPr>
      </w:pPr>
    </w:p>
    <w:p w14:paraId="152F6915" w14:textId="77777777" w:rsidR="008F7A87" w:rsidRDefault="008F7A87" w:rsidP="00C82618">
      <w:pPr>
        <w:spacing w:line="240" w:lineRule="auto"/>
        <w:rPr>
          <w:rStyle w:val="Hyperlink"/>
          <w:rFonts w:ascii="Arial Black" w:hAnsi="Arial Black" w:cs="Arial"/>
          <w:color w:val="0082AA"/>
          <w:sz w:val="28"/>
          <w:szCs w:val="28"/>
        </w:rPr>
      </w:pPr>
    </w:p>
    <w:p w14:paraId="152F6916" w14:textId="77777777" w:rsidR="008F7A87" w:rsidRDefault="008F7A87" w:rsidP="00C82618">
      <w:pPr>
        <w:spacing w:line="240" w:lineRule="auto"/>
        <w:rPr>
          <w:rStyle w:val="Hyperlink"/>
          <w:rFonts w:ascii="Arial Black" w:hAnsi="Arial Black" w:cs="Arial"/>
          <w:color w:val="0082AA"/>
          <w:sz w:val="28"/>
          <w:szCs w:val="28"/>
        </w:rPr>
      </w:pPr>
    </w:p>
    <w:p w14:paraId="152F6917" w14:textId="77777777" w:rsidR="008F7A87" w:rsidRDefault="008F7A87" w:rsidP="00C82618">
      <w:pPr>
        <w:spacing w:line="240" w:lineRule="auto"/>
        <w:rPr>
          <w:rStyle w:val="Hyperlink"/>
          <w:rFonts w:ascii="Arial Black" w:hAnsi="Arial Black" w:cs="Arial"/>
          <w:color w:val="0082AA"/>
          <w:sz w:val="28"/>
          <w:szCs w:val="28"/>
        </w:rPr>
      </w:pPr>
    </w:p>
    <w:p w14:paraId="152F6918" w14:textId="77777777" w:rsidR="008F7A87" w:rsidRDefault="008F7A87" w:rsidP="00C82618">
      <w:pPr>
        <w:spacing w:line="240" w:lineRule="auto"/>
        <w:rPr>
          <w:rStyle w:val="Hyperlink"/>
          <w:rFonts w:ascii="Arial Black" w:hAnsi="Arial Black" w:cs="Arial"/>
          <w:color w:val="0082AA"/>
          <w:sz w:val="28"/>
          <w:szCs w:val="28"/>
        </w:rPr>
      </w:pPr>
    </w:p>
    <w:p w14:paraId="152F6919" w14:textId="77777777" w:rsidR="008F7A87" w:rsidRDefault="008F7A87" w:rsidP="00C82618">
      <w:pPr>
        <w:spacing w:line="240" w:lineRule="auto"/>
        <w:rPr>
          <w:rStyle w:val="Hyperlink"/>
          <w:rFonts w:ascii="Arial Black" w:hAnsi="Arial Black" w:cs="Arial"/>
          <w:color w:val="0082AA"/>
          <w:sz w:val="28"/>
          <w:szCs w:val="28"/>
        </w:rPr>
      </w:pPr>
    </w:p>
    <w:p w14:paraId="152F691A" w14:textId="77777777" w:rsidR="004C404C" w:rsidRDefault="004C404C" w:rsidP="00C82618">
      <w:pPr>
        <w:spacing w:line="240" w:lineRule="auto"/>
        <w:rPr>
          <w:rStyle w:val="Hyperlink"/>
          <w:rFonts w:ascii="Arial Black" w:hAnsi="Arial Black" w:cs="Arial"/>
          <w:color w:val="0082AA"/>
          <w:sz w:val="28"/>
          <w:szCs w:val="28"/>
        </w:rPr>
      </w:pPr>
    </w:p>
    <w:p w14:paraId="152F691B" w14:textId="77777777" w:rsidR="004C404C" w:rsidRDefault="004C404C" w:rsidP="00C82618">
      <w:pPr>
        <w:spacing w:line="240" w:lineRule="auto"/>
        <w:rPr>
          <w:rStyle w:val="Hyperlink"/>
          <w:rFonts w:ascii="Arial Black" w:hAnsi="Arial Black" w:cs="Arial"/>
          <w:color w:val="0082AA"/>
          <w:sz w:val="28"/>
          <w:szCs w:val="28"/>
        </w:rPr>
      </w:pPr>
    </w:p>
    <w:p w14:paraId="152F691C" w14:textId="77777777" w:rsidR="004C404C" w:rsidRDefault="004C404C" w:rsidP="00C82618">
      <w:pPr>
        <w:spacing w:line="240" w:lineRule="auto"/>
        <w:rPr>
          <w:rStyle w:val="Hyperlink"/>
          <w:rFonts w:ascii="Arial Black" w:hAnsi="Arial Black" w:cs="Arial"/>
          <w:color w:val="0082AA"/>
          <w:sz w:val="28"/>
          <w:szCs w:val="28"/>
        </w:rPr>
      </w:pPr>
    </w:p>
    <w:p w14:paraId="152F691D" w14:textId="77777777" w:rsidR="008F7A87" w:rsidRDefault="008F7A87" w:rsidP="00C82618">
      <w:pPr>
        <w:spacing w:line="240" w:lineRule="auto"/>
        <w:rPr>
          <w:rStyle w:val="Hyperlink"/>
          <w:rFonts w:ascii="Arial Black" w:hAnsi="Arial Black" w:cs="Arial"/>
          <w:color w:val="0082AA"/>
          <w:sz w:val="28"/>
          <w:szCs w:val="28"/>
        </w:rPr>
      </w:pPr>
    </w:p>
    <w:p w14:paraId="152F691E" w14:textId="77777777" w:rsidR="008F7A87" w:rsidRDefault="008F7A87" w:rsidP="00C82618">
      <w:pPr>
        <w:spacing w:line="240" w:lineRule="auto"/>
        <w:rPr>
          <w:rStyle w:val="Hyperlink"/>
          <w:rFonts w:ascii="Arial Black" w:hAnsi="Arial Black" w:cs="Arial"/>
          <w:color w:val="0082AA"/>
          <w:sz w:val="28"/>
          <w:szCs w:val="28"/>
        </w:rPr>
      </w:pPr>
    </w:p>
    <w:p w14:paraId="152F691F" w14:textId="77777777" w:rsidR="0016337A" w:rsidRDefault="0016337A" w:rsidP="00C82618">
      <w:pPr>
        <w:spacing w:line="240" w:lineRule="auto"/>
        <w:rPr>
          <w:rStyle w:val="Hyperlink"/>
          <w:rFonts w:ascii="Arial Black" w:hAnsi="Arial Black" w:cs="Arial"/>
          <w:color w:val="0082AA"/>
          <w:sz w:val="28"/>
          <w:szCs w:val="28"/>
        </w:rPr>
      </w:pPr>
      <w:r>
        <w:rPr>
          <w:rStyle w:val="Hyperlink"/>
          <w:rFonts w:ascii="Arial Black" w:hAnsi="Arial Black" w:cs="Arial"/>
          <w:color w:val="0082AA"/>
          <w:sz w:val="28"/>
          <w:szCs w:val="28"/>
        </w:rPr>
        <w:t>Appendix A – ‘red’ operational cover zones</w:t>
      </w:r>
    </w:p>
    <w:p w14:paraId="152F6920" w14:textId="77777777" w:rsidR="0016337A" w:rsidRDefault="0016337A" w:rsidP="0016337A">
      <w:pPr>
        <w:spacing w:line="240" w:lineRule="auto"/>
        <w:rPr>
          <w:rFonts w:cs="Arial"/>
          <w:sz w:val="24"/>
          <w:lang w:eastAsia="en-US"/>
        </w:rPr>
      </w:pPr>
    </w:p>
    <w:p w14:paraId="152F6921" w14:textId="77777777" w:rsidR="0016337A" w:rsidRDefault="0016337A" w:rsidP="00C82618">
      <w:pPr>
        <w:spacing w:line="240" w:lineRule="auto"/>
        <w:rPr>
          <w:rFonts w:cs="Arial"/>
          <w:sz w:val="24"/>
          <w:lang w:eastAsia="en-US"/>
        </w:rPr>
      </w:pPr>
      <w:r>
        <w:rPr>
          <w:rFonts w:cs="Arial"/>
          <w:sz w:val="24"/>
          <w:lang w:eastAsia="en-US"/>
        </w:rPr>
        <w:t>Allerdale &amp; Copeland ‘Red cover zone’</w:t>
      </w:r>
    </w:p>
    <w:p w14:paraId="152F6922" w14:textId="77777777" w:rsidR="00D77281" w:rsidRDefault="00D77281" w:rsidP="00C82618">
      <w:pPr>
        <w:spacing w:line="240" w:lineRule="auto"/>
        <w:rPr>
          <w:rFonts w:ascii="Arial Black" w:hAnsi="Arial Black" w:cs="Arial"/>
          <w:b/>
          <w:color w:val="0082AA"/>
          <w:sz w:val="28"/>
          <w:szCs w:val="28"/>
        </w:rPr>
      </w:pPr>
    </w:p>
    <w:p w14:paraId="152F6923" w14:textId="77777777" w:rsidR="0016337A" w:rsidRPr="0016337A" w:rsidRDefault="00D77281" w:rsidP="00C82618">
      <w:pPr>
        <w:spacing w:line="240" w:lineRule="auto"/>
        <w:rPr>
          <w:rFonts w:ascii="Arial Black" w:hAnsi="Arial Black" w:cs="Arial"/>
          <w:b/>
          <w:color w:val="0082AA"/>
          <w:sz w:val="28"/>
          <w:szCs w:val="28"/>
        </w:rPr>
      </w:pPr>
      <w:r>
        <w:rPr>
          <w:rFonts w:ascii="Arial Black" w:hAnsi="Arial Black" w:cs="Arial"/>
          <w:b/>
          <w:noProof/>
          <w:color w:val="0082AA"/>
          <w:sz w:val="28"/>
          <w:szCs w:val="28"/>
        </w:rPr>
        <w:drawing>
          <wp:inline distT="0" distB="0" distL="0" distR="0" wp14:anchorId="152F693B" wp14:editId="152F693C">
            <wp:extent cx="4390742" cy="32918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 Red Zone.jpg"/>
                    <pic:cNvPicPr/>
                  </pic:nvPicPr>
                  <pic:blipFill>
                    <a:blip r:embed="rId15">
                      <a:extLst>
                        <a:ext uri="{28A0092B-C50C-407E-A947-70E740481C1C}">
                          <a14:useLocalDpi xmlns:a14="http://schemas.microsoft.com/office/drawing/2010/main" val="0"/>
                        </a:ext>
                      </a:extLst>
                    </a:blip>
                    <a:stretch>
                      <a:fillRect/>
                    </a:stretch>
                  </pic:blipFill>
                  <pic:spPr>
                    <a:xfrm>
                      <a:off x="0" y="0"/>
                      <a:ext cx="4390093" cy="3291354"/>
                    </a:xfrm>
                    <a:prstGeom prst="rect">
                      <a:avLst/>
                    </a:prstGeom>
                  </pic:spPr>
                </pic:pic>
              </a:graphicData>
            </a:graphic>
          </wp:inline>
        </w:drawing>
      </w:r>
    </w:p>
    <w:p w14:paraId="152F6924" w14:textId="77777777" w:rsidR="00C82618" w:rsidRPr="00C82618" w:rsidRDefault="00C82618" w:rsidP="00C82618">
      <w:pPr>
        <w:spacing w:line="240" w:lineRule="auto"/>
        <w:rPr>
          <w:rFonts w:cs="Arial"/>
          <w:sz w:val="24"/>
          <w:lang w:eastAsia="en-US"/>
        </w:rPr>
      </w:pPr>
    </w:p>
    <w:p w14:paraId="152F6925" w14:textId="77777777" w:rsidR="00C82618" w:rsidRPr="00C82618" w:rsidRDefault="0016337A" w:rsidP="00C82618">
      <w:pPr>
        <w:spacing w:line="240" w:lineRule="auto"/>
        <w:rPr>
          <w:rFonts w:cs="Arial"/>
          <w:sz w:val="24"/>
          <w:lang w:eastAsia="en-US"/>
        </w:rPr>
      </w:pPr>
      <w:r>
        <w:rPr>
          <w:rFonts w:cs="Arial"/>
          <w:sz w:val="24"/>
          <w:lang w:eastAsia="en-US"/>
        </w:rPr>
        <w:t>Carlisle &amp; Eden ‘Red cover zone’</w:t>
      </w:r>
    </w:p>
    <w:p w14:paraId="152F6926" w14:textId="77777777" w:rsidR="00C82618" w:rsidRPr="00C82618" w:rsidRDefault="00C82618" w:rsidP="00C82618">
      <w:pPr>
        <w:spacing w:line="240" w:lineRule="auto"/>
        <w:rPr>
          <w:rFonts w:cs="Arial"/>
          <w:sz w:val="24"/>
          <w:lang w:eastAsia="en-US"/>
        </w:rPr>
      </w:pPr>
    </w:p>
    <w:p w14:paraId="152F6927" w14:textId="77777777" w:rsidR="00C82618" w:rsidRDefault="00D77281" w:rsidP="0052034D">
      <w:pPr>
        <w:ind w:left="709" w:hanging="720"/>
        <w:rPr>
          <w:rFonts w:cs="Arial"/>
          <w:sz w:val="24"/>
        </w:rPr>
      </w:pPr>
      <w:r>
        <w:rPr>
          <w:rFonts w:cs="Arial"/>
          <w:noProof/>
          <w:sz w:val="24"/>
        </w:rPr>
        <w:drawing>
          <wp:inline distT="0" distB="0" distL="0" distR="0" wp14:anchorId="152F693D" wp14:editId="152F693E">
            <wp:extent cx="4428125" cy="3322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isle Red Zone.jpg"/>
                    <pic:cNvPicPr/>
                  </pic:nvPicPr>
                  <pic:blipFill>
                    <a:blip r:embed="rId16">
                      <a:extLst>
                        <a:ext uri="{28A0092B-C50C-407E-A947-70E740481C1C}">
                          <a14:useLocalDpi xmlns:a14="http://schemas.microsoft.com/office/drawing/2010/main" val="0"/>
                        </a:ext>
                      </a:extLst>
                    </a:blip>
                    <a:stretch>
                      <a:fillRect/>
                    </a:stretch>
                  </pic:blipFill>
                  <pic:spPr>
                    <a:xfrm>
                      <a:off x="0" y="0"/>
                      <a:ext cx="4430742" cy="3324284"/>
                    </a:xfrm>
                    <a:prstGeom prst="rect">
                      <a:avLst/>
                    </a:prstGeom>
                  </pic:spPr>
                </pic:pic>
              </a:graphicData>
            </a:graphic>
          </wp:inline>
        </w:drawing>
      </w:r>
    </w:p>
    <w:p w14:paraId="152F6928" w14:textId="77777777" w:rsidR="0016337A" w:rsidRDefault="0016337A" w:rsidP="0052034D">
      <w:pPr>
        <w:ind w:left="709" w:hanging="720"/>
        <w:rPr>
          <w:rFonts w:cs="Arial"/>
          <w:sz w:val="24"/>
        </w:rPr>
      </w:pPr>
    </w:p>
    <w:p w14:paraId="152F6929" w14:textId="77777777" w:rsidR="00D77281" w:rsidRDefault="00D77281" w:rsidP="0052034D">
      <w:pPr>
        <w:ind w:left="709" w:hanging="720"/>
        <w:rPr>
          <w:rFonts w:cs="Arial"/>
          <w:sz w:val="24"/>
        </w:rPr>
      </w:pPr>
    </w:p>
    <w:p w14:paraId="152F692A" w14:textId="77777777" w:rsidR="00D77281" w:rsidRDefault="00D77281" w:rsidP="0052034D">
      <w:pPr>
        <w:ind w:left="709" w:hanging="720"/>
        <w:rPr>
          <w:rFonts w:cs="Arial"/>
          <w:sz w:val="24"/>
        </w:rPr>
      </w:pPr>
    </w:p>
    <w:p w14:paraId="152F692B" w14:textId="77777777" w:rsidR="00D77281" w:rsidRDefault="00D77281" w:rsidP="0052034D">
      <w:pPr>
        <w:ind w:left="709" w:hanging="720"/>
        <w:rPr>
          <w:rFonts w:cs="Arial"/>
          <w:sz w:val="24"/>
        </w:rPr>
      </w:pPr>
    </w:p>
    <w:p w14:paraId="152F692C" w14:textId="77777777" w:rsidR="0016337A" w:rsidRDefault="0016337A" w:rsidP="0052034D">
      <w:pPr>
        <w:ind w:left="709" w:hanging="720"/>
        <w:rPr>
          <w:rFonts w:cs="Arial"/>
          <w:sz w:val="24"/>
        </w:rPr>
      </w:pPr>
      <w:r>
        <w:rPr>
          <w:rFonts w:cs="Arial"/>
          <w:sz w:val="24"/>
        </w:rPr>
        <w:t>Barrow ‘red cover zone’</w:t>
      </w:r>
    </w:p>
    <w:p w14:paraId="152F692D" w14:textId="77777777" w:rsidR="0016337A" w:rsidRDefault="0016337A" w:rsidP="0052034D">
      <w:pPr>
        <w:ind w:left="709" w:hanging="720"/>
        <w:rPr>
          <w:rFonts w:cs="Arial"/>
          <w:sz w:val="24"/>
        </w:rPr>
      </w:pPr>
    </w:p>
    <w:p w14:paraId="152F692E" w14:textId="77777777" w:rsidR="0016337A" w:rsidRDefault="00D77281" w:rsidP="0052034D">
      <w:pPr>
        <w:ind w:left="709" w:hanging="720"/>
        <w:rPr>
          <w:rFonts w:cs="Arial"/>
          <w:sz w:val="24"/>
        </w:rPr>
      </w:pPr>
      <w:r>
        <w:rPr>
          <w:rFonts w:cs="Arial"/>
          <w:noProof/>
          <w:sz w:val="24"/>
        </w:rPr>
        <w:drawing>
          <wp:inline distT="0" distB="0" distL="0" distR="0" wp14:anchorId="152F693F" wp14:editId="152F6940">
            <wp:extent cx="4542330" cy="34442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ow Red Zone.jpg"/>
                    <pic:cNvPicPr/>
                  </pic:nvPicPr>
                  <pic:blipFill>
                    <a:blip r:embed="rId17">
                      <a:extLst>
                        <a:ext uri="{28A0092B-C50C-407E-A947-70E740481C1C}">
                          <a14:useLocalDpi xmlns:a14="http://schemas.microsoft.com/office/drawing/2010/main" val="0"/>
                        </a:ext>
                      </a:extLst>
                    </a:blip>
                    <a:stretch>
                      <a:fillRect/>
                    </a:stretch>
                  </pic:blipFill>
                  <pic:spPr>
                    <a:xfrm>
                      <a:off x="0" y="0"/>
                      <a:ext cx="4544986" cy="3446254"/>
                    </a:xfrm>
                    <a:prstGeom prst="rect">
                      <a:avLst/>
                    </a:prstGeom>
                  </pic:spPr>
                </pic:pic>
              </a:graphicData>
            </a:graphic>
          </wp:inline>
        </w:drawing>
      </w:r>
    </w:p>
    <w:p w14:paraId="152F692F" w14:textId="77777777" w:rsidR="0016337A" w:rsidRDefault="0016337A" w:rsidP="0052034D">
      <w:pPr>
        <w:ind w:left="709" w:hanging="720"/>
        <w:rPr>
          <w:rFonts w:cs="Arial"/>
          <w:sz w:val="24"/>
        </w:rPr>
      </w:pPr>
    </w:p>
    <w:p w14:paraId="152F6930" w14:textId="77777777" w:rsidR="0016337A" w:rsidRDefault="0016337A" w:rsidP="0052034D">
      <w:pPr>
        <w:ind w:left="709" w:hanging="720"/>
        <w:rPr>
          <w:rFonts w:cs="Arial"/>
          <w:sz w:val="24"/>
        </w:rPr>
      </w:pPr>
      <w:r>
        <w:rPr>
          <w:rFonts w:cs="Arial"/>
          <w:sz w:val="24"/>
        </w:rPr>
        <w:t>South Lakeland ‘red cover zone’</w:t>
      </w:r>
    </w:p>
    <w:p w14:paraId="152F6931" w14:textId="77777777" w:rsidR="0016337A" w:rsidRDefault="0016337A" w:rsidP="0052034D">
      <w:pPr>
        <w:ind w:left="709" w:hanging="720"/>
        <w:rPr>
          <w:rFonts w:cs="Arial"/>
          <w:sz w:val="24"/>
        </w:rPr>
      </w:pPr>
    </w:p>
    <w:p w14:paraId="152F6932" w14:textId="77777777" w:rsidR="0016337A" w:rsidRPr="0088564E" w:rsidRDefault="00D77281" w:rsidP="0052034D">
      <w:pPr>
        <w:ind w:left="709" w:hanging="720"/>
        <w:rPr>
          <w:rFonts w:cs="Arial"/>
          <w:sz w:val="24"/>
        </w:rPr>
      </w:pPr>
      <w:r>
        <w:rPr>
          <w:rFonts w:cs="Arial"/>
          <w:noProof/>
          <w:sz w:val="24"/>
        </w:rPr>
        <w:drawing>
          <wp:inline distT="0" distB="0" distL="0" distR="0" wp14:anchorId="152F6941" wp14:editId="152F6942">
            <wp:extent cx="4676709" cy="3505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dal Red Zone.jpg"/>
                    <pic:cNvPicPr/>
                  </pic:nvPicPr>
                  <pic:blipFill>
                    <a:blip r:embed="rId18">
                      <a:extLst>
                        <a:ext uri="{28A0092B-C50C-407E-A947-70E740481C1C}">
                          <a14:useLocalDpi xmlns:a14="http://schemas.microsoft.com/office/drawing/2010/main" val="0"/>
                        </a:ext>
                      </a:extLst>
                    </a:blip>
                    <a:stretch>
                      <a:fillRect/>
                    </a:stretch>
                  </pic:blipFill>
                  <pic:spPr>
                    <a:xfrm>
                      <a:off x="0" y="0"/>
                      <a:ext cx="4674636" cy="3503646"/>
                    </a:xfrm>
                    <a:prstGeom prst="rect">
                      <a:avLst/>
                    </a:prstGeom>
                  </pic:spPr>
                </pic:pic>
              </a:graphicData>
            </a:graphic>
          </wp:inline>
        </w:drawing>
      </w:r>
    </w:p>
    <w:sectPr w:rsidR="0016337A" w:rsidRPr="0088564E" w:rsidSect="002048B9">
      <w:headerReference w:type="even" r:id="rId19"/>
      <w:headerReference w:type="default" r:id="rId20"/>
      <w:footerReference w:type="even" r:id="rId21"/>
      <w:footerReference w:type="default" r:id="rId22"/>
      <w:headerReference w:type="first" r:id="rId23"/>
      <w:pgSz w:w="11906" w:h="16838" w:code="9"/>
      <w:pgMar w:top="1440" w:right="1440" w:bottom="1440" w:left="1440" w:header="11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F6945" w14:textId="77777777" w:rsidR="006C53C2" w:rsidRDefault="006C53C2">
      <w:r>
        <w:separator/>
      </w:r>
    </w:p>
  </w:endnote>
  <w:endnote w:type="continuationSeparator" w:id="0">
    <w:p w14:paraId="152F6946" w14:textId="77777777" w:rsidR="006C53C2" w:rsidRDefault="006C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F694A" w14:textId="77777777" w:rsidR="006C53C2" w:rsidRPr="00DC2445" w:rsidRDefault="006C53C2">
    <w:pPr>
      <w:pStyle w:val="Footer"/>
      <w:rPr>
        <w:rFonts w:ascii="Arial" w:hAnsi="Arial" w:cs="Arial"/>
        <w:sz w:val="18"/>
      </w:rPr>
    </w:pPr>
    <w:r w:rsidRPr="00DC2445">
      <w:rPr>
        <w:rFonts w:ascii="Arial" w:hAnsi="Arial" w:cs="Arial"/>
        <w:b/>
        <w:color w:val="007EA9"/>
        <w:sz w:val="18"/>
        <w:szCs w:val="19"/>
      </w:rPr>
      <w:t>Station Manager FDS Policy</w:t>
    </w:r>
    <w:r w:rsidRPr="00DC2445">
      <w:rPr>
        <w:rFonts w:ascii="Arial" w:hAnsi="Arial" w:cs="Arial"/>
        <w:b/>
        <w:color w:val="007EA9"/>
        <w:sz w:val="18"/>
        <w:szCs w:val="19"/>
      </w:rPr>
      <w:tab/>
    </w:r>
    <w:r w:rsidRPr="00DC2445">
      <w:rPr>
        <w:rFonts w:ascii="Arial" w:hAnsi="Arial" w:cs="Arial"/>
        <w:b/>
        <w:color w:val="007EA9"/>
        <w:sz w:val="18"/>
        <w:szCs w:val="19"/>
      </w:rPr>
      <w:tab/>
      <w:t>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F694B" w14:textId="77777777" w:rsidR="006C53C2" w:rsidRPr="00DC2445" w:rsidRDefault="006C53C2" w:rsidP="002048B9">
    <w:pPr>
      <w:pStyle w:val="Footer"/>
      <w:rPr>
        <w:rFonts w:ascii="Arial" w:hAnsi="Arial" w:cs="Arial"/>
        <w:sz w:val="18"/>
      </w:rPr>
    </w:pPr>
    <w:r>
      <w:rPr>
        <w:rFonts w:ascii="Arial" w:hAnsi="Arial" w:cs="Arial"/>
        <w:b/>
        <w:color w:val="007EA9"/>
        <w:sz w:val="18"/>
        <w:szCs w:val="19"/>
      </w:rPr>
      <w:t xml:space="preserve">Flexible Duty System and Leave </w:t>
    </w:r>
    <w:r w:rsidRPr="00DC2445">
      <w:rPr>
        <w:rFonts w:ascii="Arial" w:hAnsi="Arial" w:cs="Arial"/>
        <w:b/>
        <w:color w:val="007EA9"/>
        <w:sz w:val="18"/>
        <w:szCs w:val="19"/>
      </w:rPr>
      <w:t>Policy</w:t>
    </w:r>
    <w:r w:rsidRPr="00DC2445">
      <w:rPr>
        <w:rFonts w:ascii="Arial" w:hAnsi="Arial" w:cs="Arial"/>
        <w:b/>
        <w:color w:val="007EA9"/>
        <w:sz w:val="18"/>
        <w:szCs w:val="19"/>
      </w:rPr>
      <w:tab/>
    </w:r>
    <w:r w:rsidRPr="00DC2445">
      <w:rPr>
        <w:rFonts w:ascii="Arial" w:hAnsi="Arial" w:cs="Arial"/>
        <w:b/>
        <w:color w:val="007EA9"/>
        <w:sz w:val="18"/>
        <w:szCs w:val="19"/>
      </w:rPr>
      <w:tab/>
    </w:r>
    <w:r>
      <w:rPr>
        <w:rFonts w:ascii="Arial" w:hAnsi="Arial" w:cs="Arial"/>
        <w:b/>
        <w:color w:val="007EA9"/>
        <w:sz w:val="18"/>
        <w:szCs w:val="19"/>
      </w:rPr>
      <w:t xml:space="preserve">Nov </w:t>
    </w:r>
    <w:r w:rsidRPr="00DC2445">
      <w:rPr>
        <w:rFonts w:ascii="Arial" w:hAnsi="Arial" w:cs="Arial"/>
        <w:b/>
        <w:color w:val="007EA9"/>
        <w:sz w:val="18"/>
        <w:szCs w:val="19"/>
      </w:rPr>
      <w:t>2016</w:t>
    </w:r>
    <w:r>
      <w:rPr>
        <w:rFonts w:ascii="Arial" w:hAnsi="Arial" w:cs="Arial"/>
        <w:b/>
        <w:color w:val="007EA9"/>
        <w:sz w:val="18"/>
        <w:szCs w:val="19"/>
      </w:rPr>
      <w:t xml:space="preserve"> v5</w:t>
    </w:r>
  </w:p>
  <w:p w14:paraId="152F694C" w14:textId="77777777" w:rsidR="006C53C2" w:rsidRDefault="006C5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F6943" w14:textId="77777777" w:rsidR="006C53C2" w:rsidRDefault="006C53C2">
      <w:r>
        <w:separator/>
      </w:r>
    </w:p>
  </w:footnote>
  <w:footnote w:type="continuationSeparator" w:id="0">
    <w:p w14:paraId="152F6944" w14:textId="77777777" w:rsidR="006C53C2" w:rsidRDefault="006C5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F6947" w14:textId="77777777" w:rsidR="006C53C2" w:rsidRDefault="006C53C2" w:rsidP="000D0DFF">
    <w:pPr>
      <w:pBdr>
        <w:bottom w:val="single" w:sz="4" w:space="1" w:color="007EA9"/>
      </w:pBdr>
      <w:tabs>
        <w:tab w:val="left" w:pos="0"/>
      </w:tabs>
      <w:ind w:left="-851" w:right="-851"/>
      <w:rPr>
        <w:rFonts w:cs="Arial"/>
        <w:b/>
        <w:color w:val="007EA9"/>
        <w:sz w:val="19"/>
        <w:szCs w:val="19"/>
      </w:rPr>
    </w:pPr>
  </w:p>
  <w:p w14:paraId="152F6948" w14:textId="77777777" w:rsidR="006C53C2" w:rsidRDefault="006C53C2"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F6949" w14:textId="77777777" w:rsidR="006C53C2" w:rsidRPr="006C53C2" w:rsidRDefault="007F235F" w:rsidP="006C53C2">
    <w:pPr>
      <w:pStyle w:val="Header"/>
    </w:pPr>
    <w:r>
      <w:rPr>
        <w:noProof/>
      </w:rPr>
      <w:drawing>
        <wp:inline distT="0" distB="0" distL="0" distR="0" wp14:anchorId="152F694F" wp14:editId="152F6950">
          <wp:extent cx="5731510" cy="930208"/>
          <wp:effectExtent l="0" t="0" r="2540" b="3810"/>
          <wp:docPr id="3"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3020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F694D" w14:textId="77777777" w:rsidR="006C53C2" w:rsidRDefault="006C53C2" w:rsidP="004B0EBD">
    <w:pPr>
      <w:ind w:left="-851"/>
    </w:pPr>
  </w:p>
  <w:p w14:paraId="152F694E" w14:textId="77777777" w:rsidR="006C53C2" w:rsidRPr="00057F44" w:rsidRDefault="006C53C2" w:rsidP="00057F44">
    <w:pPr>
      <w:ind w:left="-851" w:firstLine="851"/>
      <w:rPr>
        <w:rFonts w:cs="Arial"/>
        <w:b/>
        <w:color w:val="007EA9"/>
        <w:sz w:val="19"/>
        <w:szCs w:val="19"/>
      </w:rPr>
    </w:pPr>
    <w:r w:rsidRPr="003A23A5">
      <w:rPr>
        <w:rFonts w:cs="Arial"/>
        <w:b/>
        <w:color w:val="007EA9"/>
        <w:sz w:val="19"/>
        <w:szCs w:val="19"/>
      </w:rPr>
      <w:t>Cumbria County Council</w:t>
    </w:r>
    <w:r w:rsidRPr="00FA0501">
      <w:rPr>
        <w:rFonts w:cs="Arial"/>
        <w:b/>
        <w:color w:val="007EA9"/>
        <w:sz w:val="19"/>
        <w:szCs w:val="19"/>
      </w:rPr>
      <w:t xml:space="preserve"> </w:t>
    </w:r>
    <w:r>
      <w:rPr>
        <w:noProof/>
        <w:szCs w:val="19"/>
      </w:rPr>
      <mc:AlternateContent>
        <mc:Choice Requires="wps">
          <w:drawing>
            <wp:anchor distT="4294967294" distB="4294967294" distL="114300" distR="114300" simplePos="0" relativeHeight="251664384" behindDoc="0" locked="0" layoutInCell="1" allowOverlap="1" wp14:anchorId="152F6951" wp14:editId="152F6952">
              <wp:simplePos x="0" y="0"/>
              <wp:positionH relativeFrom="column">
                <wp:posOffset>-388620</wp:posOffset>
              </wp:positionH>
              <wp:positionV relativeFrom="paragraph">
                <wp:posOffset>189864</wp:posOffset>
              </wp:positionV>
              <wp:extent cx="107594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59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6pt,14.95pt" to="816.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" strokecolor="#4579b8 [3044]">
              <o:lock v:ext="edit" shapetype="f"/>
            </v:line>
          </w:pict>
        </mc:Fallback>
      </mc:AlternateConten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3D3"/>
    <w:multiLevelType w:val="hybridMultilevel"/>
    <w:tmpl w:val="86B07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1C11B6"/>
    <w:multiLevelType w:val="hybridMultilevel"/>
    <w:tmpl w:val="2D34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66C1D"/>
    <w:multiLevelType w:val="hybridMultilevel"/>
    <w:tmpl w:val="B6044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AE7F6B"/>
    <w:multiLevelType w:val="hybridMultilevel"/>
    <w:tmpl w:val="6EB6C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4C7695"/>
    <w:multiLevelType w:val="hybridMultilevel"/>
    <w:tmpl w:val="F334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436267"/>
    <w:multiLevelType w:val="singleLevel"/>
    <w:tmpl w:val="043CEC4E"/>
    <w:lvl w:ilvl="0">
      <w:start w:val="1"/>
      <w:numFmt w:val="bullet"/>
      <w:lvlText w:val=""/>
      <w:lvlJc w:val="left"/>
      <w:pPr>
        <w:tabs>
          <w:tab w:val="num" w:pos="360"/>
        </w:tabs>
        <w:ind w:left="360" w:hanging="360"/>
      </w:pPr>
      <w:rPr>
        <w:rFonts w:ascii="Symbol" w:hAnsi="Symbol" w:hint="default"/>
      </w:rPr>
    </w:lvl>
  </w:abstractNum>
  <w:abstractNum w:abstractNumId="6">
    <w:nsid w:val="1AC94476"/>
    <w:multiLevelType w:val="hybridMultilevel"/>
    <w:tmpl w:val="504ABAD2"/>
    <w:lvl w:ilvl="0" w:tplc="BA7CB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395EFA"/>
    <w:multiLevelType w:val="hybridMultilevel"/>
    <w:tmpl w:val="432203CE"/>
    <w:lvl w:ilvl="0" w:tplc="6D723F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686AC9"/>
    <w:multiLevelType w:val="hybridMultilevel"/>
    <w:tmpl w:val="FA567F4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nsid w:val="1DA87D40"/>
    <w:multiLevelType w:val="singleLevel"/>
    <w:tmpl w:val="043CEC4E"/>
    <w:lvl w:ilvl="0">
      <w:start w:val="1"/>
      <w:numFmt w:val="bullet"/>
      <w:lvlText w:val=""/>
      <w:lvlJc w:val="left"/>
      <w:pPr>
        <w:tabs>
          <w:tab w:val="num" w:pos="360"/>
        </w:tabs>
        <w:ind w:left="360" w:hanging="360"/>
      </w:pPr>
      <w:rPr>
        <w:rFonts w:ascii="Symbol" w:hAnsi="Symbol" w:hint="default"/>
      </w:rPr>
    </w:lvl>
  </w:abstractNum>
  <w:abstractNum w:abstractNumId="10">
    <w:nsid w:val="1F693B7D"/>
    <w:multiLevelType w:val="hybridMultilevel"/>
    <w:tmpl w:val="D1D4506C"/>
    <w:lvl w:ilvl="0" w:tplc="87261FFA">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1A037E9"/>
    <w:multiLevelType w:val="multilevel"/>
    <w:tmpl w:val="359024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1D7011"/>
    <w:multiLevelType w:val="hybridMultilevel"/>
    <w:tmpl w:val="1DB4E7D0"/>
    <w:lvl w:ilvl="0" w:tplc="03E02B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F3363C"/>
    <w:multiLevelType w:val="multilevel"/>
    <w:tmpl w:val="3A02EA3E"/>
    <w:lvl w:ilvl="0">
      <w:start w:val="1"/>
      <w:numFmt w:val="decimal"/>
      <w:lvlText w:val="%1."/>
      <w:lvlJc w:val="left"/>
      <w:pPr>
        <w:tabs>
          <w:tab w:val="num" w:pos="720"/>
        </w:tabs>
        <w:ind w:left="720" w:hanging="720"/>
      </w:pPr>
      <w:rPr>
        <w:b/>
        <w:color w:val="0082AA"/>
        <w:sz w:val="28"/>
        <w:szCs w:val="28"/>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1080"/>
      </w:pPr>
    </w:lvl>
    <w:lvl w:ilvl="3">
      <w:start w:val="1"/>
      <w:numFmt w:val="decimal"/>
      <w:isLgl/>
      <w:lvlText w:val="%1.%2.%3.%4"/>
      <w:lvlJc w:val="left"/>
      <w:pPr>
        <w:tabs>
          <w:tab w:val="num" w:pos="1440"/>
        </w:tabs>
        <w:ind w:left="1440" w:hanging="144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2160"/>
        </w:tabs>
        <w:ind w:left="2160" w:hanging="2160"/>
      </w:pPr>
    </w:lvl>
    <w:lvl w:ilvl="7">
      <w:start w:val="1"/>
      <w:numFmt w:val="decimal"/>
      <w:isLgl/>
      <w:lvlText w:val="%1.%2.%3.%4.%5.%6.%7.%8"/>
      <w:lvlJc w:val="left"/>
      <w:pPr>
        <w:tabs>
          <w:tab w:val="num" w:pos="2520"/>
        </w:tabs>
        <w:ind w:left="2520" w:hanging="2520"/>
      </w:pPr>
    </w:lvl>
    <w:lvl w:ilvl="8">
      <w:start w:val="1"/>
      <w:numFmt w:val="decimal"/>
      <w:isLgl/>
      <w:lvlText w:val="%1.%2.%3.%4.%5.%6.%7.%8.%9"/>
      <w:lvlJc w:val="left"/>
      <w:pPr>
        <w:tabs>
          <w:tab w:val="num" w:pos="2880"/>
        </w:tabs>
        <w:ind w:left="2880" w:hanging="2880"/>
      </w:pPr>
    </w:lvl>
  </w:abstractNum>
  <w:abstractNum w:abstractNumId="14">
    <w:nsid w:val="2E1C30F5"/>
    <w:multiLevelType w:val="multilevel"/>
    <w:tmpl w:val="D576CB72"/>
    <w:lvl w:ilvl="0">
      <w:start w:val="1"/>
      <w:numFmt w:val="decimal"/>
      <w:lvlText w:val="%1"/>
      <w:lvlJc w:val="left"/>
      <w:pPr>
        <w:tabs>
          <w:tab w:val="num" w:pos="1021"/>
        </w:tabs>
        <w:ind w:left="1021" w:hanging="1021"/>
      </w:pPr>
      <w:rPr>
        <w:rFonts w:hint="default"/>
        <w:sz w:val="24"/>
        <w:szCs w:val="24"/>
      </w:rPr>
    </w:lvl>
    <w:lvl w:ilvl="1">
      <w:start w:val="1"/>
      <w:numFmt w:val="decimal"/>
      <w:lvlText w:val="%1.%2"/>
      <w:lvlJc w:val="left"/>
      <w:pPr>
        <w:tabs>
          <w:tab w:val="num" w:pos="993"/>
        </w:tabs>
        <w:ind w:left="993" w:hanging="851"/>
      </w:pPr>
      <w:rPr>
        <w:rFonts w:hint="default"/>
        <w:b w:val="0"/>
        <w:i w:val="0"/>
        <w:color w:val="auto"/>
        <w:sz w:val="24"/>
        <w:szCs w:val="24"/>
      </w:rPr>
    </w:lvl>
    <w:lvl w:ilvl="2">
      <w:start w:val="1"/>
      <w:numFmt w:val="decimal"/>
      <w:lvlText w:val="%1.%2.%3"/>
      <w:lvlJc w:val="left"/>
      <w:pPr>
        <w:tabs>
          <w:tab w:val="num" w:pos="993"/>
        </w:tabs>
        <w:ind w:left="993" w:hanging="851"/>
      </w:pPr>
      <w:rPr>
        <w:rFonts w:hint="default"/>
        <w:b w:val="0"/>
        <w:color w:val="auto"/>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E34384C"/>
    <w:multiLevelType w:val="hybridMultilevel"/>
    <w:tmpl w:val="D9DC61D4"/>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6">
    <w:nsid w:val="31374D52"/>
    <w:multiLevelType w:val="hybridMultilevel"/>
    <w:tmpl w:val="655C196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nsid w:val="370028D3"/>
    <w:multiLevelType w:val="hybridMultilevel"/>
    <w:tmpl w:val="9EEEC020"/>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39A47C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EE76A3D"/>
    <w:multiLevelType w:val="singleLevel"/>
    <w:tmpl w:val="043CEC4E"/>
    <w:lvl w:ilvl="0">
      <w:start w:val="1"/>
      <w:numFmt w:val="bullet"/>
      <w:lvlText w:val=""/>
      <w:lvlJc w:val="left"/>
      <w:pPr>
        <w:tabs>
          <w:tab w:val="num" w:pos="360"/>
        </w:tabs>
        <w:ind w:left="360" w:hanging="360"/>
      </w:pPr>
      <w:rPr>
        <w:rFonts w:ascii="Symbol" w:hAnsi="Symbol" w:hint="default"/>
      </w:rPr>
    </w:lvl>
  </w:abstractNum>
  <w:abstractNum w:abstractNumId="20">
    <w:nsid w:val="3F281B71"/>
    <w:multiLevelType w:val="hybridMultilevel"/>
    <w:tmpl w:val="59C693E8"/>
    <w:lvl w:ilvl="0" w:tplc="0809000F">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14542D"/>
    <w:multiLevelType w:val="hybridMultilevel"/>
    <w:tmpl w:val="EDB03E5C"/>
    <w:lvl w:ilvl="0" w:tplc="1EC83920">
      <w:start w:val="1"/>
      <w:numFmt w:val="decimal"/>
      <w:lvlText w:val="%1."/>
      <w:lvlJc w:val="left"/>
      <w:pPr>
        <w:ind w:left="862" w:hanging="360"/>
      </w:pPr>
      <w:rPr>
        <w:b w:val="0"/>
        <w:i w:val="0"/>
        <w:sz w:val="24"/>
        <w:szCs w:val="24"/>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nsid w:val="415932C4"/>
    <w:multiLevelType w:val="hybridMultilevel"/>
    <w:tmpl w:val="AFC80472"/>
    <w:lvl w:ilvl="0" w:tplc="1EC83920">
      <w:start w:val="1"/>
      <w:numFmt w:val="decimal"/>
      <w:lvlText w:val="%1."/>
      <w:lvlJc w:val="left"/>
      <w:pPr>
        <w:ind w:left="720" w:hanging="360"/>
      </w:pPr>
      <w:rPr>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0579A"/>
    <w:multiLevelType w:val="hybridMultilevel"/>
    <w:tmpl w:val="11FA200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nsid w:val="49306F9B"/>
    <w:multiLevelType w:val="multilevel"/>
    <w:tmpl w:val="C212CD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9FD34A4"/>
    <w:multiLevelType w:val="hybridMultilevel"/>
    <w:tmpl w:val="D4F691C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nsid w:val="4DFB6E9A"/>
    <w:multiLevelType w:val="hybridMultilevel"/>
    <w:tmpl w:val="CA22FF0A"/>
    <w:lvl w:ilvl="0" w:tplc="E44A859A">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1A7331"/>
    <w:multiLevelType w:val="singleLevel"/>
    <w:tmpl w:val="043CEC4E"/>
    <w:lvl w:ilvl="0">
      <w:start w:val="1"/>
      <w:numFmt w:val="bullet"/>
      <w:lvlText w:val=""/>
      <w:lvlJc w:val="left"/>
      <w:pPr>
        <w:tabs>
          <w:tab w:val="num" w:pos="360"/>
        </w:tabs>
        <w:ind w:left="360" w:hanging="360"/>
      </w:pPr>
      <w:rPr>
        <w:rFonts w:ascii="Symbol" w:hAnsi="Symbol" w:hint="default"/>
      </w:rPr>
    </w:lvl>
  </w:abstractNum>
  <w:abstractNum w:abstractNumId="28">
    <w:nsid w:val="4E497E72"/>
    <w:multiLevelType w:val="hybridMultilevel"/>
    <w:tmpl w:val="3CE466FA"/>
    <w:lvl w:ilvl="0" w:tplc="87261FFA">
      <w:start w:val="1"/>
      <w:numFmt w:val="bullet"/>
      <w:lvlText w:val=""/>
      <w:lvlJc w:val="left"/>
      <w:pPr>
        <w:tabs>
          <w:tab w:val="num" w:pos="1571"/>
        </w:tabs>
        <w:ind w:left="1571"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35E778D"/>
    <w:multiLevelType w:val="hybridMultilevel"/>
    <w:tmpl w:val="B33A2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B4337A"/>
    <w:multiLevelType w:val="singleLevel"/>
    <w:tmpl w:val="043CEC4E"/>
    <w:lvl w:ilvl="0">
      <w:start w:val="1"/>
      <w:numFmt w:val="bullet"/>
      <w:lvlText w:val=""/>
      <w:lvlJc w:val="left"/>
      <w:pPr>
        <w:tabs>
          <w:tab w:val="num" w:pos="360"/>
        </w:tabs>
        <w:ind w:left="360" w:hanging="360"/>
      </w:pPr>
      <w:rPr>
        <w:rFonts w:ascii="Symbol" w:hAnsi="Symbol" w:hint="default"/>
      </w:rPr>
    </w:lvl>
  </w:abstractNum>
  <w:abstractNum w:abstractNumId="31">
    <w:nsid w:val="6D470A5D"/>
    <w:multiLevelType w:val="singleLevel"/>
    <w:tmpl w:val="043CEC4E"/>
    <w:lvl w:ilvl="0">
      <w:start w:val="1"/>
      <w:numFmt w:val="bullet"/>
      <w:lvlText w:val=""/>
      <w:lvlJc w:val="left"/>
      <w:pPr>
        <w:tabs>
          <w:tab w:val="num" w:pos="360"/>
        </w:tabs>
        <w:ind w:left="360" w:hanging="360"/>
      </w:pPr>
      <w:rPr>
        <w:rFonts w:ascii="Symbol" w:hAnsi="Symbol" w:hint="default"/>
      </w:rPr>
    </w:lvl>
  </w:abstractNum>
  <w:abstractNum w:abstractNumId="32">
    <w:nsid w:val="6E057E3E"/>
    <w:multiLevelType w:val="multilevel"/>
    <w:tmpl w:val="A8A2BE2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18D7F1C"/>
    <w:multiLevelType w:val="singleLevel"/>
    <w:tmpl w:val="043CEC4E"/>
    <w:lvl w:ilvl="0">
      <w:start w:val="1"/>
      <w:numFmt w:val="bullet"/>
      <w:lvlText w:val=""/>
      <w:lvlJc w:val="left"/>
      <w:pPr>
        <w:tabs>
          <w:tab w:val="num" w:pos="360"/>
        </w:tabs>
        <w:ind w:left="360" w:hanging="360"/>
      </w:pPr>
      <w:rPr>
        <w:rFonts w:ascii="Symbol" w:hAnsi="Symbol" w:hint="default"/>
      </w:rPr>
    </w:lvl>
  </w:abstractNum>
  <w:abstractNum w:abstractNumId="34">
    <w:nsid w:val="75DA03DC"/>
    <w:multiLevelType w:val="hybridMultilevel"/>
    <w:tmpl w:val="EDEE4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AF7A8B"/>
    <w:multiLevelType w:val="singleLevel"/>
    <w:tmpl w:val="043CEC4E"/>
    <w:lvl w:ilvl="0">
      <w:start w:val="1"/>
      <w:numFmt w:val="bullet"/>
      <w:lvlText w:val=""/>
      <w:lvlJc w:val="left"/>
      <w:pPr>
        <w:tabs>
          <w:tab w:val="num" w:pos="360"/>
        </w:tabs>
        <w:ind w:left="360" w:hanging="360"/>
      </w:pPr>
      <w:rPr>
        <w:rFonts w:ascii="Symbol" w:hAnsi="Symbol" w:hint="default"/>
      </w:rPr>
    </w:lvl>
  </w:abstractNum>
  <w:abstractNum w:abstractNumId="36">
    <w:nsid w:val="77FD00E4"/>
    <w:multiLevelType w:val="multilevel"/>
    <w:tmpl w:val="982AF0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5220"/>
        </w:tabs>
        <w:ind w:left="522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78483C35"/>
    <w:multiLevelType w:val="singleLevel"/>
    <w:tmpl w:val="043CEC4E"/>
    <w:lvl w:ilvl="0">
      <w:start w:val="1"/>
      <w:numFmt w:val="bullet"/>
      <w:lvlText w:val=""/>
      <w:lvlJc w:val="left"/>
      <w:pPr>
        <w:tabs>
          <w:tab w:val="num" w:pos="360"/>
        </w:tabs>
        <w:ind w:left="360" w:hanging="360"/>
      </w:pPr>
      <w:rPr>
        <w:rFonts w:ascii="Symbol" w:hAnsi="Symbol" w:hint="default"/>
      </w:rPr>
    </w:lvl>
  </w:abstractNum>
  <w:abstractNum w:abstractNumId="38">
    <w:nsid w:val="785B0C11"/>
    <w:multiLevelType w:val="singleLevel"/>
    <w:tmpl w:val="043CEC4E"/>
    <w:lvl w:ilvl="0">
      <w:start w:val="1"/>
      <w:numFmt w:val="bullet"/>
      <w:lvlText w:val=""/>
      <w:lvlJc w:val="left"/>
      <w:pPr>
        <w:tabs>
          <w:tab w:val="num" w:pos="1069"/>
        </w:tabs>
        <w:ind w:left="1069" w:hanging="360"/>
      </w:pPr>
      <w:rPr>
        <w:rFonts w:ascii="Symbol" w:hAnsi="Symbol" w:hint="default"/>
      </w:rPr>
    </w:lvl>
  </w:abstractNum>
  <w:abstractNum w:abstractNumId="39">
    <w:nsid w:val="7AC6592C"/>
    <w:multiLevelType w:val="hybridMultilevel"/>
    <w:tmpl w:val="DA661C2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nsid w:val="7D3C398D"/>
    <w:multiLevelType w:val="hybridMultilevel"/>
    <w:tmpl w:val="363CF18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1">
    <w:nsid w:val="7F385BFE"/>
    <w:multiLevelType w:val="hybridMultilevel"/>
    <w:tmpl w:val="D668E8E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0"/>
  </w:num>
  <w:num w:numId="2">
    <w:abstractNumId w:val="1"/>
  </w:num>
  <w:num w:numId="3">
    <w:abstractNumId w:val="17"/>
  </w:num>
  <w:num w:numId="4">
    <w:abstractNumId w:val="4"/>
  </w:num>
  <w:num w:numId="5">
    <w:abstractNumId w:val="8"/>
  </w:num>
  <w:num w:numId="6">
    <w:abstractNumId w:val="41"/>
  </w:num>
  <w:num w:numId="7">
    <w:abstractNumId w:val="35"/>
  </w:num>
  <w:num w:numId="8">
    <w:abstractNumId w:val="33"/>
  </w:num>
  <w:num w:numId="9">
    <w:abstractNumId w:val="9"/>
  </w:num>
  <w:num w:numId="10">
    <w:abstractNumId w:val="39"/>
  </w:num>
  <w:num w:numId="11">
    <w:abstractNumId w:val="25"/>
  </w:num>
  <w:num w:numId="12">
    <w:abstractNumId w:val="27"/>
  </w:num>
  <w:num w:numId="13">
    <w:abstractNumId w:val="37"/>
  </w:num>
  <w:num w:numId="14">
    <w:abstractNumId w:val="31"/>
  </w:num>
  <w:num w:numId="15">
    <w:abstractNumId w:val="19"/>
  </w:num>
  <w:num w:numId="16">
    <w:abstractNumId w:val="38"/>
  </w:num>
  <w:num w:numId="17">
    <w:abstractNumId w:val="16"/>
  </w:num>
  <w:num w:numId="18">
    <w:abstractNumId w:val="14"/>
  </w:num>
  <w:num w:numId="19">
    <w:abstractNumId w:val="18"/>
  </w:num>
  <w:num w:numId="20">
    <w:abstractNumId w:val="3"/>
  </w:num>
  <w:num w:numId="21">
    <w:abstractNumId w:val="5"/>
  </w:num>
  <w:num w:numId="22">
    <w:abstractNumId w:val="30"/>
  </w:num>
  <w:num w:numId="23">
    <w:abstractNumId w:val="21"/>
  </w:num>
  <w:num w:numId="24">
    <w:abstractNumId w:val="0"/>
  </w:num>
  <w:num w:numId="25">
    <w:abstractNumId w:val="22"/>
  </w:num>
  <w:num w:numId="26">
    <w:abstractNumId w:val="7"/>
  </w:num>
  <w:num w:numId="27">
    <w:abstractNumId w:val="12"/>
  </w:num>
  <w:num w:numId="28">
    <w:abstractNumId w:val="26"/>
  </w:num>
  <w:num w:numId="29">
    <w:abstractNumId w:val="6"/>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
  </w:num>
  <w:num w:numId="33">
    <w:abstractNumId w:val="34"/>
  </w:num>
  <w:num w:numId="34">
    <w:abstractNumId w:val="40"/>
  </w:num>
  <w:num w:numId="35">
    <w:abstractNumId w:val="36"/>
  </w:num>
  <w:num w:numId="36">
    <w:abstractNumId w:val="10"/>
  </w:num>
  <w:num w:numId="37">
    <w:abstractNumId w:val="28"/>
  </w:num>
  <w:num w:numId="38">
    <w:abstractNumId w:val="24"/>
  </w:num>
  <w:num w:numId="39">
    <w:abstractNumId w:val="32"/>
  </w:num>
  <w:num w:numId="40">
    <w:abstractNumId w:val="11"/>
  </w:num>
  <w:num w:numId="41">
    <w:abstractNumId w:val="23"/>
  </w:num>
  <w:num w:numId="42">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02BC4"/>
    <w:rsid w:val="00002D0F"/>
    <w:rsid w:val="000103E3"/>
    <w:rsid w:val="00014C92"/>
    <w:rsid w:val="00015A79"/>
    <w:rsid w:val="000162B0"/>
    <w:rsid w:val="00020DCB"/>
    <w:rsid w:val="0002751C"/>
    <w:rsid w:val="00027929"/>
    <w:rsid w:val="000334B2"/>
    <w:rsid w:val="00037512"/>
    <w:rsid w:val="00051551"/>
    <w:rsid w:val="00055692"/>
    <w:rsid w:val="00057F44"/>
    <w:rsid w:val="00061865"/>
    <w:rsid w:val="000619B6"/>
    <w:rsid w:val="000655C3"/>
    <w:rsid w:val="00093797"/>
    <w:rsid w:val="000A13D8"/>
    <w:rsid w:val="000A27AA"/>
    <w:rsid w:val="000A2AD3"/>
    <w:rsid w:val="000A3FEE"/>
    <w:rsid w:val="000B6949"/>
    <w:rsid w:val="000B69A7"/>
    <w:rsid w:val="000B712A"/>
    <w:rsid w:val="000B7F9A"/>
    <w:rsid w:val="000C1774"/>
    <w:rsid w:val="000C5582"/>
    <w:rsid w:val="000C62F0"/>
    <w:rsid w:val="000D0DFF"/>
    <w:rsid w:val="000E2C35"/>
    <w:rsid w:val="000E32BD"/>
    <w:rsid w:val="000E428E"/>
    <w:rsid w:val="000E549B"/>
    <w:rsid w:val="000E674C"/>
    <w:rsid w:val="000E79FD"/>
    <w:rsid w:val="000F0209"/>
    <w:rsid w:val="000F31FE"/>
    <w:rsid w:val="000F65D9"/>
    <w:rsid w:val="000F6F93"/>
    <w:rsid w:val="001068B7"/>
    <w:rsid w:val="00112967"/>
    <w:rsid w:val="00120F3B"/>
    <w:rsid w:val="00135432"/>
    <w:rsid w:val="00140A83"/>
    <w:rsid w:val="00144743"/>
    <w:rsid w:val="00144E71"/>
    <w:rsid w:val="00151944"/>
    <w:rsid w:val="00151FBD"/>
    <w:rsid w:val="00161CDF"/>
    <w:rsid w:val="0016337A"/>
    <w:rsid w:val="00170CE1"/>
    <w:rsid w:val="0017455C"/>
    <w:rsid w:val="00192267"/>
    <w:rsid w:val="00196EB5"/>
    <w:rsid w:val="001A0858"/>
    <w:rsid w:val="001A28C4"/>
    <w:rsid w:val="001A2B01"/>
    <w:rsid w:val="001A6C88"/>
    <w:rsid w:val="001B2021"/>
    <w:rsid w:val="001B625A"/>
    <w:rsid w:val="001B7220"/>
    <w:rsid w:val="001C209C"/>
    <w:rsid w:val="001C3023"/>
    <w:rsid w:val="001D0693"/>
    <w:rsid w:val="001D1297"/>
    <w:rsid w:val="001D7121"/>
    <w:rsid w:val="001E3959"/>
    <w:rsid w:val="001E5AA7"/>
    <w:rsid w:val="001E5DBA"/>
    <w:rsid w:val="001F1C3B"/>
    <w:rsid w:val="001F39E0"/>
    <w:rsid w:val="00204386"/>
    <w:rsid w:val="002048B9"/>
    <w:rsid w:val="00205D1F"/>
    <w:rsid w:val="00210389"/>
    <w:rsid w:val="00215210"/>
    <w:rsid w:val="002208DF"/>
    <w:rsid w:val="00221E5A"/>
    <w:rsid w:val="00224775"/>
    <w:rsid w:val="00225128"/>
    <w:rsid w:val="00226EC4"/>
    <w:rsid w:val="002279EF"/>
    <w:rsid w:val="002300F9"/>
    <w:rsid w:val="00230BDC"/>
    <w:rsid w:val="0023224B"/>
    <w:rsid w:val="002322B3"/>
    <w:rsid w:val="00242986"/>
    <w:rsid w:val="00253D48"/>
    <w:rsid w:val="00257439"/>
    <w:rsid w:val="00262990"/>
    <w:rsid w:val="002630D4"/>
    <w:rsid w:val="00265789"/>
    <w:rsid w:val="00275F83"/>
    <w:rsid w:val="002863C9"/>
    <w:rsid w:val="002875F1"/>
    <w:rsid w:val="00292C96"/>
    <w:rsid w:val="00294369"/>
    <w:rsid w:val="002A3987"/>
    <w:rsid w:val="002A5203"/>
    <w:rsid w:val="002A52EB"/>
    <w:rsid w:val="002A63FF"/>
    <w:rsid w:val="002B0BEC"/>
    <w:rsid w:val="002B4ED4"/>
    <w:rsid w:val="002B50B8"/>
    <w:rsid w:val="002C4717"/>
    <w:rsid w:val="002D0097"/>
    <w:rsid w:val="002D1E19"/>
    <w:rsid w:val="002D2913"/>
    <w:rsid w:val="002E5A18"/>
    <w:rsid w:val="002E6BB1"/>
    <w:rsid w:val="002F6191"/>
    <w:rsid w:val="002F75EA"/>
    <w:rsid w:val="002F7ED3"/>
    <w:rsid w:val="003028BC"/>
    <w:rsid w:val="003078CE"/>
    <w:rsid w:val="00310CE5"/>
    <w:rsid w:val="0032287E"/>
    <w:rsid w:val="0032575C"/>
    <w:rsid w:val="0034154E"/>
    <w:rsid w:val="00345F8A"/>
    <w:rsid w:val="0035291D"/>
    <w:rsid w:val="00352B8F"/>
    <w:rsid w:val="00352DC9"/>
    <w:rsid w:val="00361F2C"/>
    <w:rsid w:val="0037147F"/>
    <w:rsid w:val="00373C28"/>
    <w:rsid w:val="003753CB"/>
    <w:rsid w:val="00377B91"/>
    <w:rsid w:val="00385FF9"/>
    <w:rsid w:val="0039344F"/>
    <w:rsid w:val="00397922"/>
    <w:rsid w:val="003A1DCD"/>
    <w:rsid w:val="003A23A5"/>
    <w:rsid w:val="003A27D5"/>
    <w:rsid w:val="003A3117"/>
    <w:rsid w:val="003A7FC7"/>
    <w:rsid w:val="003B2690"/>
    <w:rsid w:val="003B7749"/>
    <w:rsid w:val="003C3FBE"/>
    <w:rsid w:val="003C5294"/>
    <w:rsid w:val="003C6B83"/>
    <w:rsid w:val="003C78C5"/>
    <w:rsid w:val="003D18FB"/>
    <w:rsid w:val="003D2E11"/>
    <w:rsid w:val="003D5EC2"/>
    <w:rsid w:val="003D7D01"/>
    <w:rsid w:val="003E1FB7"/>
    <w:rsid w:val="003E2C80"/>
    <w:rsid w:val="003E4D68"/>
    <w:rsid w:val="003E6B43"/>
    <w:rsid w:val="003E7BE4"/>
    <w:rsid w:val="003F1DA2"/>
    <w:rsid w:val="003F4C55"/>
    <w:rsid w:val="003F5108"/>
    <w:rsid w:val="004021D3"/>
    <w:rsid w:val="00407AE3"/>
    <w:rsid w:val="00412165"/>
    <w:rsid w:val="00413E8D"/>
    <w:rsid w:val="004253EA"/>
    <w:rsid w:val="004263CF"/>
    <w:rsid w:val="00427035"/>
    <w:rsid w:val="00435821"/>
    <w:rsid w:val="004363F2"/>
    <w:rsid w:val="004459E2"/>
    <w:rsid w:val="004466B2"/>
    <w:rsid w:val="004553D8"/>
    <w:rsid w:val="004600CD"/>
    <w:rsid w:val="00466F02"/>
    <w:rsid w:val="004740ED"/>
    <w:rsid w:val="004913BD"/>
    <w:rsid w:val="00492A5D"/>
    <w:rsid w:val="00492EA0"/>
    <w:rsid w:val="00493AE8"/>
    <w:rsid w:val="00494E52"/>
    <w:rsid w:val="004A632C"/>
    <w:rsid w:val="004B0EBD"/>
    <w:rsid w:val="004B1516"/>
    <w:rsid w:val="004B17D6"/>
    <w:rsid w:val="004B46C2"/>
    <w:rsid w:val="004B472C"/>
    <w:rsid w:val="004B7B43"/>
    <w:rsid w:val="004C09F0"/>
    <w:rsid w:val="004C0B30"/>
    <w:rsid w:val="004C0BD8"/>
    <w:rsid w:val="004C0F37"/>
    <w:rsid w:val="004C404C"/>
    <w:rsid w:val="004C4F84"/>
    <w:rsid w:val="004D6A38"/>
    <w:rsid w:val="004E1ABA"/>
    <w:rsid w:val="004E3AD9"/>
    <w:rsid w:val="004E47C2"/>
    <w:rsid w:val="004E7AC9"/>
    <w:rsid w:val="00502870"/>
    <w:rsid w:val="005113A8"/>
    <w:rsid w:val="00513FC6"/>
    <w:rsid w:val="0052034D"/>
    <w:rsid w:val="00521334"/>
    <w:rsid w:val="0052348D"/>
    <w:rsid w:val="00523C36"/>
    <w:rsid w:val="00532349"/>
    <w:rsid w:val="00540D1D"/>
    <w:rsid w:val="00541565"/>
    <w:rsid w:val="005464C2"/>
    <w:rsid w:val="00546F07"/>
    <w:rsid w:val="00547376"/>
    <w:rsid w:val="00550011"/>
    <w:rsid w:val="00551F1E"/>
    <w:rsid w:val="005536FF"/>
    <w:rsid w:val="00555AB3"/>
    <w:rsid w:val="00562FFE"/>
    <w:rsid w:val="00566707"/>
    <w:rsid w:val="00573C11"/>
    <w:rsid w:val="0058122A"/>
    <w:rsid w:val="0058330C"/>
    <w:rsid w:val="00593EDE"/>
    <w:rsid w:val="005A2F69"/>
    <w:rsid w:val="005A552F"/>
    <w:rsid w:val="005D0D28"/>
    <w:rsid w:val="005D2708"/>
    <w:rsid w:val="005D3D9B"/>
    <w:rsid w:val="005D6F8B"/>
    <w:rsid w:val="005D7111"/>
    <w:rsid w:val="005E7C71"/>
    <w:rsid w:val="005F11C8"/>
    <w:rsid w:val="005F5D74"/>
    <w:rsid w:val="00602E95"/>
    <w:rsid w:val="006134A8"/>
    <w:rsid w:val="006140C1"/>
    <w:rsid w:val="00615049"/>
    <w:rsid w:val="006213BE"/>
    <w:rsid w:val="00621E83"/>
    <w:rsid w:val="0062413D"/>
    <w:rsid w:val="00630CBA"/>
    <w:rsid w:val="0063272B"/>
    <w:rsid w:val="00634285"/>
    <w:rsid w:val="006356BE"/>
    <w:rsid w:val="0064524B"/>
    <w:rsid w:val="0064541A"/>
    <w:rsid w:val="00651188"/>
    <w:rsid w:val="0065583C"/>
    <w:rsid w:val="00661973"/>
    <w:rsid w:val="00663175"/>
    <w:rsid w:val="006704DE"/>
    <w:rsid w:val="00691533"/>
    <w:rsid w:val="006915AF"/>
    <w:rsid w:val="006A2DCC"/>
    <w:rsid w:val="006B02FD"/>
    <w:rsid w:val="006B1240"/>
    <w:rsid w:val="006B25CF"/>
    <w:rsid w:val="006C26C7"/>
    <w:rsid w:val="006C2B40"/>
    <w:rsid w:val="006C53C2"/>
    <w:rsid w:val="006C6A86"/>
    <w:rsid w:val="006D5585"/>
    <w:rsid w:val="006D689C"/>
    <w:rsid w:val="006D7075"/>
    <w:rsid w:val="006F0F6F"/>
    <w:rsid w:val="006F215E"/>
    <w:rsid w:val="0070439F"/>
    <w:rsid w:val="00705CD3"/>
    <w:rsid w:val="0070771E"/>
    <w:rsid w:val="0071194E"/>
    <w:rsid w:val="007138EE"/>
    <w:rsid w:val="007160BE"/>
    <w:rsid w:val="007257C5"/>
    <w:rsid w:val="00726EF2"/>
    <w:rsid w:val="00727705"/>
    <w:rsid w:val="007416D2"/>
    <w:rsid w:val="00744880"/>
    <w:rsid w:val="007450CE"/>
    <w:rsid w:val="00746AD7"/>
    <w:rsid w:val="00754642"/>
    <w:rsid w:val="00760636"/>
    <w:rsid w:val="00762E65"/>
    <w:rsid w:val="00784072"/>
    <w:rsid w:val="00797A91"/>
    <w:rsid w:val="007B32FB"/>
    <w:rsid w:val="007B45CE"/>
    <w:rsid w:val="007B5F9A"/>
    <w:rsid w:val="007C2EC5"/>
    <w:rsid w:val="007D1565"/>
    <w:rsid w:val="007D33BD"/>
    <w:rsid w:val="007E02C2"/>
    <w:rsid w:val="007E1BBC"/>
    <w:rsid w:val="007E2DA1"/>
    <w:rsid w:val="007F0F4C"/>
    <w:rsid w:val="007F235F"/>
    <w:rsid w:val="007F6EFB"/>
    <w:rsid w:val="008139D7"/>
    <w:rsid w:val="008170FF"/>
    <w:rsid w:val="00817348"/>
    <w:rsid w:val="00825D24"/>
    <w:rsid w:val="008278C0"/>
    <w:rsid w:val="00836C10"/>
    <w:rsid w:val="00837D51"/>
    <w:rsid w:val="00841548"/>
    <w:rsid w:val="00844464"/>
    <w:rsid w:val="008551B4"/>
    <w:rsid w:val="00856F95"/>
    <w:rsid w:val="00861A24"/>
    <w:rsid w:val="00864A0C"/>
    <w:rsid w:val="008659FA"/>
    <w:rsid w:val="008667D3"/>
    <w:rsid w:val="00867FD0"/>
    <w:rsid w:val="00872A0E"/>
    <w:rsid w:val="00875A3B"/>
    <w:rsid w:val="008816BA"/>
    <w:rsid w:val="008837D5"/>
    <w:rsid w:val="008845B9"/>
    <w:rsid w:val="0088564E"/>
    <w:rsid w:val="008858E4"/>
    <w:rsid w:val="00887102"/>
    <w:rsid w:val="00890D6C"/>
    <w:rsid w:val="00891AC9"/>
    <w:rsid w:val="00891BFE"/>
    <w:rsid w:val="008A3799"/>
    <w:rsid w:val="008A489D"/>
    <w:rsid w:val="008B2E23"/>
    <w:rsid w:val="008C113A"/>
    <w:rsid w:val="008C14CD"/>
    <w:rsid w:val="008C2544"/>
    <w:rsid w:val="008C3D45"/>
    <w:rsid w:val="008D1740"/>
    <w:rsid w:val="008F79A0"/>
    <w:rsid w:val="008F7A87"/>
    <w:rsid w:val="009054E6"/>
    <w:rsid w:val="009120E6"/>
    <w:rsid w:val="00920CD7"/>
    <w:rsid w:val="0092348E"/>
    <w:rsid w:val="009422C2"/>
    <w:rsid w:val="00944FAA"/>
    <w:rsid w:val="00944FC0"/>
    <w:rsid w:val="0095010B"/>
    <w:rsid w:val="009545AA"/>
    <w:rsid w:val="00962033"/>
    <w:rsid w:val="00964A00"/>
    <w:rsid w:val="009729A3"/>
    <w:rsid w:val="00972FA9"/>
    <w:rsid w:val="00983C7E"/>
    <w:rsid w:val="00993A6F"/>
    <w:rsid w:val="00997FB0"/>
    <w:rsid w:val="009A223D"/>
    <w:rsid w:val="009A69CF"/>
    <w:rsid w:val="009A78E6"/>
    <w:rsid w:val="009B7DB4"/>
    <w:rsid w:val="009C192A"/>
    <w:rsid w:val="009C523D"/>
    <w:rsid w:val="009D0A13"/>
    <w:rsid w:val="009D701B"/>
    <w:rsid w:val="009E38B4"/>
    <w:rsid w:val="009F3225"/>
    <w:rsid w:val="009F73F2"/>
    <w:rsid w:val="009F7F6F"/>
    <w:rsid w:val="00A00097"/>
    <w:rsid w:val="00A0543A"/>
    <w:rsid w:val="00A0799E"/>
    <w:rsid w:val="00A1159B"/>
    <w:rsid w:val="00A2477C"/>
    <w:rsid w:val="00A24AC9"/>
    <w:rsid w:val="00A2539E"/>
    <w:rsid w:val="00A330E1"/>
    <w:rsid w:val="00A33E00"/>
    <w:rsid w:val="00A3793D"/>
    <w:rsid w:val="00A52676"/>
    <w:rsid w:val="00A56808"/>
    <w:rsid w:val="00A56C3E"/>
    <w:rsid w:val="00A60B7C"/>
    <w:rsid w:val="00A63315"/>
    <w:rsid w:val="00A63E1A"/>
    <w:rsid w:val="00A7243B"/>
    <w:rsid w:val="00A8163E"/>
    <w:rsid w:val="00A84663"/>
    <w:rsid w:val="00A87000"/>
    <w:rsid w:val="00A93EC1"/>
    <w:rsid w:val="00A946A5"/>
    <w:rsid w:val="00AA44A5"/>
    <w:rsid w:val="00AA516F"/>
    <w:rsid w:val="00AA5729"/>
    <w:rsid w:val="00AA5AF9"/>
    <w:rsid w:val="00AA6FFE"/>
    <w:rsid w:val="00AB32BA"/>
    <w:rsid w:val="00AC022D"/>
    <w:rsid w:val="00AC059D"/>
    <w:rsid w:val="00AC206F"/>
    <w:rsid w:val="00AC45B8"/>
    <w:rsid w:val="00AD21EE"/>
    <w:rsid w:val="00AD5A2A"/>
    <w:rsid w:val="00AD703A"/>
    <w:rsid w:val="00AE2480"/>
    <w:rsid w:val="00AE6647"/>
    <w:rsid w:val="00B0040E"/>
    <w:rsid w:val="00B048F4"/>
    <w:rsid w:val="00B060A8"/>
    <w:rsid w:val="00B07352"/>
    <w:rsid w:val="00B104CE"/>
    <w:rsid w:val="00B20111"/>
    <w:rsid w:val="00B2128D"/>
    <w:rsid w:val="00B23E90"/>
    <w:rsid w:val="00B26FAE"/>
    <w:rsid w:val="00B30F8A"/>
    <w:rsid w:val="00B313D6"/>
    <w:rsid w:val="00B31704"/>
    <w:rsid w:val="00B34F57"/>
    <w:rsid w:val="00B40CE0"/>
    <w:rsid w:val="00B47F44"/>
    <w:rsid w:val="00B55433"/>
    <w:rsid w:val="00B57150"/>
    <w:rsid w:val="00B609B3"/>
    <w:rsid w:val="00B83907"/>
    <w:rsid w:val="00B8617E"/>
    <w:rsid w:val="00B861E4"/>
    <w:rsid w:val="00B90AD2"/>
    <w:rsid w:val="00B932A5"/>
    <w:rsid w:val="00BA052C"/>
    <w:rsid w:val="00BA2E7E"/>
    <w:rsid w:val="00BA4B4D"/>
    <w:rsid w:val="00BA4EB6"/>
    <w:rsid w:val="00BB2CE8"/>
    <w:rsid w:val="00BB7B19"/>
    <w:rsid w:val="00BC153B"/>
    <w:rsid w:val="00BC600F"/>
    <w:rsid w:val="00BD20F8"/>
    <w:rsid w:val="00BD3892"/>
    <w:rsid w:val="00BE419D"/>
    <w:rsid w:val="00BE71E6"/>
    <w:rsid w:val="00BF0EF3"/>
    <w:rsid w:val="00C01085"/>
    <w:rsid w:val="00C01AAE"/>
    <w:rsid w:val="00C03071"/>
    <w:rsid w:val="00C04261"/>
    <w:rsid w:val="00C12060"/>
    <w:rsid w:val="00C1258B"/>
    <w:rsid w:val="00C13F95"/>
    <w:rsid w:val="00C175AB"/>
    <w:rsid w:val="00C2249C"/>
    <w:rsid w:val="00C22BB3"/>
    <w:rsid w:val="00C264BB"/>
    <w:rsid w:val="00C33F1F"/>
    <w:rsid w:val="00C3434A"/>
    <w:rsid w:val="00C41CA7"/>
    <w:rsid w:val="00C677A3"/>
    <w:rsid w:val="00C708E9"/>
    <w:rsid w:val="00C72022"/>
    <w:rsid w:val="00C73FCC"/>
    <w:rsid w:val="00C7407D"/>
    <w:rsid w:val="00C7453D"/>
    <w:rsid w:val="00C8035F"/>
    <w:rsid w:val="00C82618"/>
    <w:rsid w:val="00C94AEC"/>
    <w:rsid w:val="00C95D1E"/>
    <w:rsid w:val="00CA07B7"/>
    <w:rsid w:val="00CC0379"/>
    <w:rsid w:val="00CC63A7"/>
    <w:rsid w:val="00CC68EF"/>
    <w:rsid w:val="00CD56EC"/>
    <w:rsid w:val="00CE1805"/>
    <w:rsid w:val="00CE20F3"/>
    <w:rsid w:val="00CF4C18"/>
    <w:rsid w:val="00D00319"/>
    <w:rsid w:val="00D06045"/>
    <w:rsid w:val="00D077D9"/>
    <w:rsid w:val="00D1394C"/>
    <w:rsid w:val="00D33DBA"/>
    <w:rsid w:val="00D3429B"/>
    <w:rsid w:val="00D372A0"/>
    <w:rsid w:val="00D405A1"/>
    <w:rsid w:val="00D40C79"/>
    <w:rsid w:val="00D53F67"/>
    <w:rsid w:val="00D60555"/>
    <w:rsid w:val="00D63C9C"/>
    <w:rsid w:val="00D64D06"/>
    <w:rsid w:val="00D6549A"/>
    <w:rsid w:val="00D71910"/>
    <w:rsid w:val="00D72A41"/>
    <w:rsid w:val="00D73723"/>
    <w:rsid w:val="00D752DB"/>
    <w:rsid w:val="00D76338"/>
    <w:rsid w:val="00D77208"/>
    <w:rsid w:val="00D77281"/>
    <w:rsid w:val="00D81613"/>
    <w:rsid w:val="00D82F15"/>
    <w:rsid w:val="00D82FC9"/>
    <w:rsid w:val="00D833FC"/>
    <w:rsid w:val="00D84230"/>
    <w:rsid w:val="00D92625"/>
    <w:rsid w:val="00D96738"/>
    <w:rsid w:val="00DA7B81"/>
    <w:rsid w:val="00DC2445"/>
    <w:rsid w:val="00DC396A"/>
    <w:rsid w:val="00DC6D8D"/>
    <w:rsid w:val="00DD4E1A"/>
    <w:rsid w:val="00DD789F"/>
    <w:rsid w:val="00DE060E"/>
    <w:rsid w:val="00DE62A0"/>
    <w:rsid w:val="00DF4AB0"/>
    <w:rsid w:val="00E04EB4"/>
    <w:rsid w:val="00E053AA"/>
    <w:rsid w:val="00E12B8F"/>
    <w:rsid w:val="00E21865"/>
    <w:rsid w:val="00E258CD"/>
    <w:rsid w:val="00E36C2C"/>
    <w:rsid w:val="00E567A7"/>
    <w:rsid w:val="00E65945"/>
    <w:rsid w:val="00E7451C"/>
    <w:rsid w:val="00E811C9"/>
    <w:rsid w:val="00E858DF"/>
    <w:rsid w:val="00E917A0"/>
    <w:rsid w:val="00E978FB"/>
    <w:rsid w:val="00EA0069"/>
    <w:rsid w:val="00EB16FA"/>
    <w:rsid w:val="00EC35EF"/>
    <w:rsid w:val="00ED2D7A"/>
    <w:rsid w:val="00ED49F5"/>
    <w:rsid w:val="00EF0DC4"/>
    <w:rsid w:val="00EF3B59"/>
    <w:rsid w:val="00EF4D6E"/>
    <w:rsid w:val="00F016B5"/>
    <w:rsid w:val="00F124EB"/>
    <w:rsid w:val="00F13F30"/>
    <w:rsid w:val="00F15879"/>
    <w:rsid w:val="00F20821"/>
    <w:rsid w:val="00F238B1"/>
    <w:rsid w:val="00F26F9F"/>
    <w:rsid w:val="00F30B0D"/>
    <w:rsid w:val="00F500FD"/>
    <w:rsid w:val="00F62E1E"/>
    <w:rsid w:val="00F809FB"/>
    <w:rsid w:val="00F81BDC"/>
    <w:rsid w:val="00F83AB9"/>
    <w:rsid w:val="00F93D32"/>
    <w:rsid w:val="00FA0501"/>
    <w:rsid w:val="00FA151F"/>
    <w:rsid w:val="00FB7473"/>
    <w:rsid w:val="00FC1863"/>
    <w:rsid w:val="00FC40A5"/>
    <w:rsid w:val="00FD0EA7"/>
    <w:rsid w:val="00FD24B1"/>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14:docId w14:val="152F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37A"/>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unhideWhenUsed/>
    <w:qFormat/>
    <w:rsid w:val="00C33F1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3E7BE4"/>
    <w:pPr>
      <w:tabs>
        <w:tab w:val="num" w:pos="1008"/>
      </w:tabs>
      <w:spacing w:before="240" w:after="60" w:line="240" w:lineRule="auto"/>
      <w:ind w:left="1008" w:hanging="1008"/>
      <w:jc w:val="both"/>
      <w:outlineLvl w:val="4"/>
    </w:pPr>
    <w:rPr>
      <w:rFonts w:ascii="Times New Roman" w:hAnsi="Times New Roman"/>
      <w:sz w:val="22"/>
      <w:szCs w:val="22"/>
      <w:lang w:val="x-none" w:eastAsia="x-none"/>
    </w:rPr>
  </w:style>
  <w:style w:type="paragraph" w:styleId="Heading6">
    <w:name w:val="heading 6"/>
    <w:basedOn w:val="Normal"/>
    <w:link w:val="Heading6Char"/>
    <w:qFormat/>
    <w:rsid w:val="003E7BE4"/>
    <w:pPr>
      <w:tabs>
        <w:tab w:val="num" w:pos="1152"/>
      </w:tabs>
      <w:spacing w:before="240" w:after="60" w:line="240" w:lineRule="auto"/>
      <w:ind w:left="1152" w:hanging="1152"/>
      <w:jc w:val="both"/>
      <w:outlineLvl w:val="5"/>
    </w:pPr>
    <w:rPr>
      <w:rFonts w:ascii="Times New Roman" w:hAnsi="Times New Roman"/>
      <w:i/>
      <w:iCs/>
      <w:sz w:val="22"/>
      <w:szCs w:val="22"/>
      <w:lang w:val="x-none" w:eastAsia="x-none"/>
    </w:rPr>
  </w:style>
  <w:style w:type="paragraph" w:styleId="Heading7">
    <w:name w:val="heading 7"/>
    <w:basedOn w:val="Normal"/>
    <w:next w:val="Normal"/>
    <w:link w:val="Heading7Char"/>
    <w:qFormat/>
    <w:rsid w:val="003E7BE4"/>
    <w:pPr>
      <w:tabs>
        <w:tab w:val="num" w:pos="1296"/>
      </w:tabs>
      <w:spacing w:before="240" w:after="60" w:line="240" w:lineRule="auto"/>
      <w:ind w:left="1296" w:hanging="1296"/>
      <w:outlineLvl w:val="6"/>
    </w:pPr>
    <w:rPr>
      <w:rFonts w:ascii="Times New Roman" w:hAnsi="Times New Roman"/>
      <w:sz w:val="24"/>
      <w:lang w:val="x-none" w:eastAsia="en-US"/>
    </w:rPr>
  </w:style>
  <w:style w:type="paragraph" w:styleId="Heading8">
    <w:name w:val="heading 8"/>
    <w:basedOn w:val="Normal"/>
    <w:link w:val="Heading8Char"/>
    <w:qFormat/>
    <w:rsid w:val="003E7BE4"/>
    <w:pPr>
      <w:tabs>
        <w:tab w:val="num" w:pos="1440"/>
      </w:tabs>
      <w:spacing w:before="240" w:after="60" w:line="240" w:lineRule="auto"/>
      <w:ind w:left="1440" w:hanging="1440"/>
      <w:jc w:val="both"/>
      <w:outlineLvl w:val="7"/>
    </w:pPr>
    <w:rPr>
      <w:i/>
      <w:iCs/>
      <w:szCs w:val="20"/>
      <w:lang w:val="x-none" w:eastAsia="x-none"/>
    </w:rPr>
  </w:style>
  <w:style w:type="paragraph" w:styleId="Heading9">
    <w:name w:val="heading 9"/>
    <w:basedOn w:val="Normal"/>
    <w:link w:val="Heading9Char"/>
    <w:qFormat/>
    <w:rsid w:val="003E7BE4"/>
    <w:pPr>
      <w:tabs>
        <w:tab w:val="num" w:pos="1584"/>
      </w:tabs>
      <w:spacing w:before="240" w:after="60" w:line="240" w:lineRule="auto"/>
      <w:ind w:left="1584" w:hanging="1584"/>
      <w:jc w:val="both"/>
      <w:outlineLvl w:val="8"/>
    </w:pPr>
    <w:rPr>
      <w:b/>
      <w:bCs/>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Default">
    <w:name w:val="Default"/>
    <w:rsid w:val="009A223D"/>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B90AD2"/>
    <w:pPr>
      <w:spacing w:line="240" w:lineRule="auto"/>
      <w:jc w:val="both"/>
    </w:pPr>
    <w:rPr>
      <w:rFonts w:ascii="Times New Roman" w:hAnsi="Times New Roman"/>
      <w:sz w:val="24"/>
      <w:szCs w:val="20"/>
      <w:lang w:eastAsia="en-US"/>
    </w:rPr>
  </w:style>
  <w:style w:type="character" w:customStyle="1" w:styleId="BodyText3Char">
    <w:name w:val="Body Text 3 Char"/>
    <w:basedOn w:val="DefaultParagraphFont"/>
    <w:link w:val="BodyText3"/>
    <w:rsid w:val="00B90AD2"/>
    <w:rPr>
      <w:sz w:val="24"/>
      <w:lang w:eastAsia="en-US"/>
    </w:rPr>
  </w:style>
  <w:style w:type="paragraph" w:styleId="BodyText">
    <w:name w:val="Body Text"/>
    <w:basedOn w:val="Normal"/>
    <w:link w:val="BodyTextChar"/>
    <w:rsid w:val="00B90AD2"/>
    <w:pPr>
      <w:spacing w:after="120" w:line="240" w:lineRule="auto"/>
    </w:pPr>
    <w:rPr>
      <w:rFonts w:ascii="Times New Roman" w:hAnsi="Times New Roman"/>
      <w:sz w:val="24"/>
    </w:rPr>
  </w:style>
  <w:style w:type="character" w:customStyle="1" w:styleId="BodyTextChar">
    <w:name w:val="Body Text Char"/>
    <w:basedOn w:val="DefaultParagraphFont"/>
    <w:link w:val="BodyText"/>
    <w:rsid w:val="00B90AD2"/>
    <w:rPr>
      <w:sz w:val="24"/>
      <w:szCs w:val="24"/>
    </w:rPr>
  </w:style>
  <w:style w:type="paragraph" w:styleId="BodyTextIndent2">
    <w:name w:val="Body Text Indent 2"/>
    <w:basedOn w:val="Normal"/>
    <w:link w:val="BodyTextIndent2Char"/>
    <w:rsid w:val="00C33F1F"/>
    <w:pPr>
      <w:spacing w:after="120" w:line="480" w:lineRule="auto"/>
      <w:ind w:left="283"/>
    </w:pPr>
  </w:style>
  <w:style w:type="character" w:customStyle="1" w:styleId="BodyTextIndent2Char">
    <w:name w:val="Body Text Indent 2 Char"/>
    <w:basedOn w:val="DefaultParagraphFont"/>
    <w:link w:val="BodyTextIndent2"/>
    <w:rsid w:val="00C33F1F"/>
    <w:rPr>
      <w:rFonts w:ascii="Arial" w:hAnsi="Arial"/>
      <w:szCs w:val="24"/>
    </w:rPr>
  </w:style>
  <w:style w:type="character" w:customStyle="1" w:styleId="Heading4Char">
    <w:name w:val="Heading 4 Char"/>
    <w:basedOn w:val="DefaultParagraphFont"/>
    <w:link w:val="Heading4"/>
    <w:semiHidden/>
    <w:rsid w:val="00C33F1F"/>
    <w:rPr>
      <w:rFonts w:asciiTheme="majorHAnsi" w:eastAsiaTheme="majorEastAsia" w:hAnsiTheme="majorHAnsi" w:cstheme="majorBidi"/>
      <w:b/>
      <w:bCs/>
      <w:i/>
      <w:iCs/>
      <w:color w:val="4F81BD" w:themeColor="accent1"/>
      <w:szCs w:val="24"/>
    </w:rPr>
  </w:style>
  <w:style w:type="paragraph" w:styleId="BodyTextIndent">
    <w:name w:val="Body Text Indent"/>
    <w:basedOn w:val="Normal"/>
    <w:link w:val="BodyTextIndentChar"/>
    <w:rsid w:val="00C33F1F"/>
    <w:pPr>
      <w:spacing w:after="120"/>
      <w:ind w:left="283"/>
    </w:pPr>
  </w:style>
  <w:style w:type="character" w:customStyle="1" w:styleId="BodyTextIndentChar">
    <w:name w:val="Body Text Indent Char"/>
    <w:basedOn w:val="DefaultParagraphFont"/>
    <w:link w:val="BodyTextIndent"/>
    <w:rsid w:val="00C33F1F"/>
    <w:rPr>
      <w:rFonts w:ascii="Arial" w:hAnsi="Arial"/>
      <w:szCs w:val="24"/>
    </w:rPr>
  </w:style>
  <w:style w:type="paragraph" w:styleId="Footer">
    <w:name w:val="footer"/>
    <w:basedOn w:val="Normal"/>
    <w:link w:val="FooterChar"/>
    <w:uiPriority w:val="99"/>
    <w:rsid w:val="00C33F1F"/>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uiPriority w:val="99"/>
    <w:rsid w:val="00C33F1F"/>
    <w:rPr>
      <w:sz w:val="24"/>
      <w:lang w:eastAsia="en-US"/>
    </w:rPr>
  </w:style>
  <w:style w:type="paragraph" w:customStyle="1" w:styleId="next">
    <w:name w:val="next"/>
    <w:basedOn w:val="ListNumber"/>
    <w:rsid w:val="00C01085"/>
    <w:pPr>
      <w:numPr>
        <w:numId w:val="0"/>
      </w:numPr>
      <w:overflowPunct w:val="0"/>
      <w:autoSpaceDE w:val="0"/>
      <w:autoSpaceDN w:val="0"/>
      <w:adjustRightInd w:val="0"/>
      <w:spacing w:after="240" w:line="240" w:lineRule="auto"/>
      <w:contextualSpacing w:val="0"/>
      <w:textAlignment w:val="baseline"/>
    </w:pPr>
    <w:rPr>
      <w:sz w:val="24"/>
      <w:szCs w:val="20"/>
      <w:lang w:eastAsia="en-US"/>
    </w:rPr>
  </w:style>
  <w:style w:type="paragraph" w:styleId="ListNumber">
    <w:name w:val="List Number"/>
    <w:basedOn w:val="Normal"/>
    <w:rsid w:val="00C01085"/>
    <w:pPr>
      <w:numPr>
        <w:numId w:val="1"/>
      </w:numPr>
      <w:contextualSpacing/>
    </w:pPr>
  </w:style>
  <w:style w:type="paragraph" w:styleId="Header">
    <w:name w:val="header"/>
    <w:basedOn w:val="Normal"/>
    <w:link w:val="HeaderChar"/>
    <w:rsid w:val="00FA0501"/>
    <w:pPr>
      <w:tabs>
        <w:tab w:val="center" w:pos="4513"/>
        <w:tab w:val="right" w:pos="9026"/>
      </w:tabs>
      <w:spacing w:line="240" w:lineRule="auto"/>
    </w:pPr>
  </w:style>
  <w:style w:type="character" w:customStyle="1" w:styleId="HeaderChar">
    <w:name w:val="Header Char"/>
    <w:basedOn w:val="DefaultParagraphFont"/>
    <w:link w:val="Header"/>
    <w:rsid w:val="00FA0501"/>
    <w:rPr>
      <w:rFonts w:ascii="Arial" w:hAnsi="Arial"/>
      <w:szCs w:val="24"/>
    </w:rPr>
  </w:style>
  <w:style w:type="table" w:styleId="TableGrid">
    <w:name w:val="Table Grid"/>
    <w:basedOn w:val="TableNormal"/>
    <w:rsid w:val="00BC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E7BE4"/>
    <w:rPr>
      <w:sz w:val="22"/>
      <w:szCs w:val="22"/>
      <w:lang w:val="x-none" w:eastAsia="x-none"/>
    </w:rPr>
  </w:style>
  <w:style w:type="character" w:customStyle="1" w:styleId="Heading6Char">
    <w:name w:val="Heading 6 Char"/>
    <w:basedOn w:val="DefaultParagraphFont"/>
    <w:link w:val="Heading6"/>
    <w:rsid w:val="003E7BE4"/>
    <w:rPr>
      <w:i/>
      <w:iCs/>
      <w:sz w:val="22"/>
      <w:szCs w:val="22"/>
      <w:lang w:val="x-none" w:eastAsia="x-none"/>
    </w:rPr>
  </w:style>
  <w:style w:type="character" w:customStyle="1" w:styleId="Heading7Char">
    <w:name w:val="Heading 7 Char"/>
    <w:basedOn w:val="DefaultParagraphFont"/>
    <w:link w:val="Heading7"/>
    <w:rsid w:val="003E7BE4"/>
    <w:rPr>
      <w:sz w:val="24"/>
      <w:szCs w:val="24"/>
      <w:lang w:val="x-none" w:eastAsia="en-US"/>
    </w:rPr>
  </w:style>
  <w:style w:type="character" w:customStyle="1" w:styleId="Heading8Char">
    <w:name w:val="Heading 8 Char"/>
    <w:basedOn w:val="DefaultParagraphFont"/>
    <w:link w:val="Heading8"/>
    <w:rsid w:val="003E7BE4"/>
    <w:rPr>
      <w:rFonts w:ascii="Arial" w:hAnsi="Arial"/>
      <w:i/>
      <w:iCs/>
      <w:lang w:val="x-none" w:eastAsia="x-none"/>
    </w:rPr>
  </w:style>
  <w:style w:type="character" w:customStyle="1" w:styleId="Heading9Char">
    <w:name w:val="Heading 9 Char"/>
    <w:basedOn w:val="DefaultParagraphFont"/>
    <w:link w:val="Heading9"/>
    <w:rsid w:val="003E7BE4"/>
    <w:rPr>
      <w:rFonts w:ascii="Arial" w:hAnsi="Arial"/>
      <w:b/>
      <w:bCs/>
      <w:i/>
      <w:iCs/>
      <w:sz w:val="18"/>
      <w:szCs w:val="18"/>
      <w:lang w:val="x-none" w:eastAsia="x-none"/>
    </w:rPr>
  </w:style>
  <w:style w:type="character" w:styleId="CommentReference">
    <w:name w:val="annotation reference"/>
    <w:basedOn w:val="DefaultParagraphFont"/>
    <w:rsid w:val="000E428E"/>
    <w:rPr>
      <w:sz w:val="16"/>
      <w:szCs w:val="16"/>
    </w:rPr>
  </w:style>
  <w:style w:type="paragraph" w:styleId="CommentText">
    <w:name w:val="annotation text"/>
    <w:basedOn w:val="Normal"/>
    <w:link w:val="CommentTextChar"/>
    <w:rsid w:val="000E428E"/>
    <w:pPr>
      <w:spacing w:line="240" w:lineRule="auto"/>
    </w:pPr>
    <w:rPr>
      <w:szCs w:val="20"/>
    </w:rPr>
  </w:style>
  <w:style w:type="character" w:customStyle="1" w:styleId="CommentTextChar">
    <w:name w:val="Comment Text Char"/>
    <w:basedOn w:val="DefaultParagraphFont"/>
    <w:link w:val="CommentText"/>
    <w:rsid w:val="000E428E"/>
    <w:rPr>
      <w:rFonts w:ascii="Arial" w:hAnsi="Arial"/>
    </w:rPr>
  </w:style>
  <w:style w:type="paragraph" w:styleId="CommentSubject">
    <w:name w:val="annotation subject"/>
    <w:basedOn w:val="CommentText"/>
    <w:next w:val="CommentText"/>
    <w:link w:val="CommentSubjectChar"/>
    <w:rsid w:val="000E428E"/>
    <w:rPr>
      <w:b/>
      <w:bCs/>
    </w:rPr>
  </w:style>
  <w:style w:type="character" w:customStyle="1" w:styleId="CommentSubjectChar">
    <w:name w:val="Comment Subject Char"/>
    <w:basedOn w:val="CommentTextChar"/>
    <w:link w:val="CommentSubject"/>
    <w:rsid w:val="000E428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37A"/>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unhideWhenUsed/>
    <w:qFormat/>
    <w:rsid w:val="00C33F1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3E7BE4"/>
    <w:pPr>
      <w:tabs>
        <w:tab w:val="num" w:pos="1008"/>
      </w:tabs>
      <w:spacing w:before="240" w:after="60" w:line="240" w:lineRule="auto"/>
      <w:ind w:left="1008" w:hanging="1008"/>
      <w:jc w:val="both"/>
      <w:outlineLvl w:val="4"/>
    </w:pPr>
    <w:rPr>
      <w:rFonts w:ascii="Times New Roman" w:hAnsi="Times New Roman"/>
      <w:sz w:val="22"/>
      <w:szCs w:val="22"/>
      <w:lang w:val="x-none" w:eastAsia="x-none"/>
    </w:rPr>
  </w:style>
  <w:style w:type="paragraph" w:styleId="Heading6">
    <w:name w:val="heading 6"/>
    <w:basedOn w:val="Normal"/>
    <w:link w:val="Heading6Char"/>
    <w:qFormat/>
    <w:rsid w:val="003E7BE4"/>
    <w:pPr>
      <w:tabs>
        <w:tab w:val="num" w:pos="1152"/>
      </w:tabs>
      <w:spacing w:before="240" w:after="60" w:line="240" w:lineRule="auto"/>
      <w:ind w:left="1152" w:hanging="1152"/>
      <w:jc w:val="both"/>
      <w:outlineLvl w:val="5"/>
    </w:pPr>
    <w:rPr>
      <w:rFonts w:ascii="Times New Roman" w:hAnsi="Times New Roman"/>
      <w:i/>
      <w:iCs/>
      <w:sz w:val="22"/>
      <w:szCs w:val="22"/>
      <w:lang w:val="x-none" w:eastAsia="x-none"/>
    </w:rPr>
  </w:style>
  <w:style w:type="paragraph" w:styleId="Heading7">
    <w:name w:val="heading 7"/>
    <w:basedOn w:val="Normal"/>
    <w:next w:val="Normal"/>
    <w:link w:val="Heading7Char"/>
    <w:qFormat/>
    <w:rsid w:val="003E7BE4"/>
    <w:pPr>
      <w:tabs>
        <w:tab w:val="num" w:pos="1296"/>
      </w:tabs>
      <w:spacing w:before="240" w:after="60" w:line="240" w:lineRule="auto"/>
      <w:ind w:left="1296" w:hanging="1296"/>
      <w:outlineLvl w:val="6"/>
    </w:pPr>
    <w:rPr>
      <w:rFonts w:ascii="Times New Roman" w:hAnsi="Times New Roman"/>
      <w:sz w:val="24"/>
      <w:lang w:val="x-none" w:eastAsia="en-US"/>
    </w:rPr>
  </w:style>
  <w:style w:type="paragraph" w:styleId="Heading8">
    <w:name w:val="heading 8"/>
    <w:basedOn w:val="Normal"/>
    <w:link w:val="Heading8Char"/>
    <w:qFormat/>
    <w:rsid w:val="003E7BE4"/>
    <w:pPr>
      <w:tabs>
        <w:tab w:val="num" w:pos="1440"/>
      </w:tabs>
      <w:spacing w:before="240" w:after="60" w:line="240" w:lineRule="auto"/>
      <w:ind w:left="1440" w:hanging="1440"/>
      <w:jc w:val="both"/>
      <w:outlineLvl w:val="7"/>
    </w:pPr>
    <w:rPr>
      <w:i/>
      <w:iCs/>
      <w:szCs w:val="20"/>
      <w:lang w:val="x-none" w:eastAsia="x-none"/>
    </w:rPr>
  </w:style>
  <w:style w:type="paragraph" w:styleId="Heading9">
    <w:name w:val="heading 9"/>
    <w:basedOn w:val="Normal"/>
    <w:link w:val="Heading9Char"/>
    <w:qFormat/>
    <w:rsid w:val="003E7BE4"/>
    <w:pPr>
      <w:tabs>
        <w:tab w:val="num" w:pos="1584"/>
      </w:tabs>
      <w:spacing w:before="240" w:after="60" w:line="240" w:lineRule="auto"/>
      <w:ind w:left="1584" w:hanging="1584"/>
      <w:jc w:val="both"/>
      <w:outlineLvl w:val="8"/>
    </w:pPr>
    <w:rPr>
      <w:b/>
      <w:bCs/>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Default">
    <w:name w:val="Default"/>
    <w:rsid w:val="009A223D"/>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B90AD2"/>
    <w:pPr>
      <w:spacing w:line="240" w:lineRule="auto"/>
      <w:jc w:val="both"/>
    </w:pPr>
    <w:rPr>
      <w:rFonts w:ascii="Times New Roman" w:hAnsi="Times New Roman"/>
      <w:sz w:val="24"/>
      <w:szCs w:val="20"/>
      <w:lang w:eastAsia="en-US"/>
    </w:rPr>
  </w:style>
  <w:style w:type="character" w:customStyle="1" w:styleId="BodyText3Char">
    <w:name w:val="Body Text 3 Char"/>
    <w:basedOn w:val="DefaultParagraphFont"/>
    <w:link w:val="BodyText3"/>
    <w:rsid w:val="00B90AD2"/>
    <w:rPr>
      <w:sz w:val="24"/>
      <w:lang w:eastAsia="en-US"/>
    </w:rPr>
  </w:style>
  <w:style w:type="paragraph" w:styleId="BodyText">
    <w:name w:val="Body Text"/>
    <w:basedOn w:val="Normal"/>
    <w:link w:val="BodyTextChar"/>
    <w:rsid w:val="00B90AD2"/>
    <w:pPr>
      <w:spacing w:after="120" w:line="240" w:lineRule="auto"/>
    </w:pPr>
    <w:rPr>
      <w:rFonts w:ascii="Times New Roman" w:hAnsi="Times New Roman"/>
      <w:sz w:val="24"/>
    </w:rPr>
  </w:style>
  <w:style w:type="character" w:customStyle="1" w:styleId="BodyTextChar">
    <w:name w:val="Body Text Char"/>
    <w:basedOn w:val="DefaultParagraphFont"/>
    <w:link w:val="BodyText"/>
    <w:rsid w:val="00B90AD2"/>
    <w:rPr>
      <w:sz w:val="24"/>
      <w:szCs w:val="24"/>
    </w:rPr>
  </w:style>
  <w:style w:type="paragraph" w:styleId="BodyTextIndent2">
    <w:name w:val="Body Text Indent 2"/>
    <w:basedOn w:val="Normal"/>
    <w:link w:val="BodyTextIndent2Char"/>
    <w:rsid w:val="00C33F1F"/>
    <w:pPr>
      <w:spacing w:after="120" w:line="480" w:lineRule="auto"/>
      <w:ind w:left="283"/>
    </w:pPr>
  </w:style>
  <w:style w:type="character" w:customStyle="1" w:styleId="BodyTextIndent2Char">
    <w:name w:val="Body Text Indent 2 Char"/>
    <w:basedOn w:val="DefaultParagraphFont"/>
    <w:link w:val="BodyTextIndent2"/>
    <w:rsid w:val="00C33F1F"/>
    <w:rPr>
      <w:rFonts w:ascii="Arial" w:hAnsi="Arial"/>
      <w:szCs w:val="24"/>
    </w:rPr>
  </w:style>
  <w:style w:type="character" w:customStyle="1" w:styleId="Heading4Char">
    <w:name w:val="Heading 4 Char"/>
    <w:basedOn w:val="DefaultParagraphFont"/>
    <w:link w:val="Heading4"/>
    <w:semiHidden/>
    <w:rsid w:val="00C33F1F"/>
    <w:rPr>
      <w:rFonts w:asciiTheme="majorHAnsi" w:eastAsiaTheme="majorEastAsia" w:hAnsiTheme="majorHAnsi" w:cstheme="majorBidi"/>
      <w:b/>
      <w:bCs/>
      <w:i/>
      <w:iCs/>
      <w:color w:val="4F81BD" w:themeColor="accent1"/>
      <w:szCs w:val="24"/>
    </w:rPr>
  </w:style>
  <w:style w:type="paragraph" w:styleId="BodyTextIndent">
    <w:name w:val="Body Text Indent"/>
    <w:basedOn w:val="Normal"/>
    <w:link w:val="BodyTextIndentChar"/>
    <w:rsid w:val="00C33F1F"/>
    <w:pPr>
      <w:spacing w:after="120"/>
      <w:ind w:left="283"/>
    </w:pPr>
  </w:style>
  <w:style w:type="character" w:customStyle="1" w:styleId="BodyTextIndentChar">
    <w:name w:val="Body Text Indent Char"/>
    <w:basedOn w:val="DefaultParagraphFont"/>
    <w:link w:val="BodyTextIndent"/>
    <w:rsid w:val="00C33F1F"/>
    <w:rPr>
      <w:rFonts w:ascii="Arial" w:hAnsi="Arial"/>
      <w:szCs w:val="24"/>
    </w:rPr>
  </w:style>
  <w:style w:type="paragraph" w:styleId="Footer">
    <w:name w:val="footer"/>
    <w:basedOn w:val="Normal"/>
    <w:link w:val="FooterChar"/>
    <w:uiPriority w:val="99"/>
    <w:rsid w:val="00C33F1F"/>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uiPriority w:val="99"/>
    <w:rsid w:val="00C33F1F"/>
    <w:rPr>
      <w:sz w:val="24"/>
      <w:lang w:eastAsia="en-US"/>
    </w:rPr>
  </w:style>
  <w:style w:type="paragraph" w:customStyle="1" w:styleId="next">
    <w:name w:val="next"/>
    <w:basedOn w:val="ListNumber"/>
    <w:rsid w:val="00C01085"/>
    <w:pPr>
      <w:numPr>
        <w:numId w:val="0"/>
      </w:numPr>
      <w:overflowPunct w:val="0"/>
      <w:autoSpaceDE w:val="0"/>
      <w:autoSpaceDN w:val="0"/>
      <w:adjustRightInd w:val="0"/>
      <w:spacing w:after="240" w:line="240" w:lineRule="auto"/>
      <w:contextualSpacing w:val="0"/>
      <w:textAlignment w:val="baseline"/>
    </w:pPr>
    <w:rPr>
      <w:sz w:val="24"/>
      <w:szCs w:val="20"/>
      <w:lang w:eastAsia="en-US"/>
    </w:rPr>
  </w:style>
  <w:style w:type="paragraph" w:styleId="ListNumber">
    <w:name w:val="List Number"/>
    <w:basedOn w:val="Normal"/>
    <w:rsid w:val="00C01085"/>
    <w:pPr>
      <w:numPr>
        <w:numId w:val="1"/>
      </w:numPr>
      <w:contextualSpacing/>
    </w:pPr>
  </w:style>
  <w:style w:type="paragraph" w:styleId="Header">
    <w:name w:val="header"/>
    <w:basedOn w:val="Normal"/>
    <w:link w:val="HeaderChar"/>
    <w:rsid w:val="00FA0501"/>
    <w:pPr>
      <w:tabs>
        <w:tab w:val="center" w:pos="4513"/>
        <w:tab w:val="right" w:pos="9026"/>
      </w:tabs>
      <w:spacing w:line="240" w:lineRule="auto"/>
    </w:pPr>
  </w:style>
  <w:style w:type="character" w:customStyle="1" w:styleId="HeaderChar">
    <w:name w:val="Header Char"/>
    <w:basedOn w:val="DefaultParagraphFont"/>
    <w:link w:val="Header"/>
    <w:rsid w:val="00FA0501"/>
    <w:rPr>
      <w:rFonts w:ascii="Arial" w:hAnsi="Arial"/>
      <w:szCs w:val="24"/>
    </w:rPr>
  </w:style>
  <w:style w:type="table" w:styleId="TableGrid">
    <w:name w:val="Table Grid"/>
    <w:basedOn w:val="TableNormal"/>
    <w:rsid w:val="00BC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E7BE4"/>
    <w:rPr>
      <w:sz w:val="22"/>
      <w:szCs w:val="22"/>
      <w:lang w:val="x-none" w:eastAsia="x-none"/>
    </w:rPr>
  </w:style>
  <w:style w:type="character" w:customStyle="1" w:styleId="Heading6Char">
    <w:name w:val="Heading 6 Char"/>
    <w:basedOn w:val="DefaultParagraphFont"/>
    <w:link w:val="Heading6"/>
    <w:rsid w:val="003E7BE4"/>
    <w:rPr>
      <w:i/>
      <w:iCs/>
      <w:sz w:val="22"/>
      <w:szCs w:val="22"/>
      <w:lang w:val="x-none" w:eastAsia="x-none"/>
    </w:rPr>
  </w:style>
  <w:style w:type="character" w:customStyle="1" w:styleId="Heading7Char">
    <w:name w:val="Heading 7 Char"/>
    <w:basedOn w:val="DefaultParagraphFont"/>
    <w:link w:val="Heading7"/>
    <w:rsid w:val="003E7BE4"/>
    <w:rPr>
      <w:sz w:val="24"/>
      <w:szCs w:val="24"/>
      <w:lang w:val="x-none" w:eastAsia="en-US"/>
    </w:rPr>
  </w:style>
  <w:style w:type="character" w:customStyle="1" w:styleId="Heading8Char">
    <w:name w:val="Heading 8 Char"/>
    <w:basedOn w:val="DefaultParagraphFont"/>
    <w:link w:val="Heading8"/>
    <w:rsid w:val="003E7BE4"/>
    <w:rPr>
      <w:rFonts w:ascii="Arial" w:hAnsi="Arial"/>
      <w:i/>
      <w:iCs/>
      <w:lang w:val="x-none" w:eastAsia="x-none"/>
    </w:rPr>
  </w:style>
  <w:style w:type="character" w:customStyle="1" w:styleId="Heading9Char">
    <w:name w:val="Heading 9 Char"/>
    <w:basedOn w:val="DefaultParagraphFont"/>
    <w:link w:val="Heading9"/>
    <w:rsid w:val="003E7BE4"/>
    <w:rPr>
      <w:rFonts w:ascii="Arial" w:hAnsi="Arial"/>
      <w:b/>
      <w:bCs/>
      <w:i/>
      <w:iCs/>
      <w:sz w:val="18"/>
      <w:szCs w:val="18"/>
      <w:lang w:val="x-none" w:eastAsia="x-none"/>
    </w:rPr>
  </w:style>
  <w:style w:type="character" w:styleId="CommentReference">
    <w:name w:val="annotation reference"/>
    <w:basedOn w:val="DefaultParagraphFont"/>
    <w:rsid w:val="000E428E"/>
    <w:rPr>
      <w:sz w:val="16"/>
      <w:szCs w:val="16"/>
    </w:rPr>
  </w:style>
  <w:style w:type="paragraph" w:styleId="CommentText">
    <w:name w:val="annotation text"/>
    <w:basedOn w:val="Normal"/>
    <w:link w:val="CommentTextChar"/>
    <w:rsid w:val="000E428E"/>
    <w:pPr>
      <w:spacing w:line="240" w:lineRule="auto"/>
    </w:pPr>
    <w:rPr>
      <w:szCs w:val="20"/>
    </w:rPr>
  </w:style>
  <w:style w:type="character" w:customStyle="1" w:styleId="CommentTextChar">
    <w:name w:val="Comment Text Char"/>
    <w:basedOn w:val="DefaultParagraphFont"/>
    <w:link w:val="CommentText"/>
    <w:rsid w:val="000E428E"/>
    <w:rPr>
      <w:rFonts w:ascii="Arial" w:hAnsi="Arial"/>
    </w:rPr>
  </w:style>
  <w:style w:type="paragraph" w:styleId="CommentSubject">
    <w:name w:val="annotation subject"/>
    <w:basedOn w:val="CommentText"/>
    <w:next w:val="CommentText"/>
    <w:link w:val="CommentSubjectChar"/>
    <w:rsid w:val="000E428E"/>
    <w:rPr>
      <w:b/>
      <w:bCs/>
    </w:rPr>
  </w:style>
  <w:style w:type="character" w:customStyle="1" w:styleId="CommentSubjectChar">
    <w:name w:val="Comment Subject Char"/>
    <w:basedOn w:val="CommentTextChar"/>
    <w:link w:val="CommentSubject"/>
    <w:rsid w:val="000E428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08683">
      <w:bodyDiv w:val="1"/>
      <w:marLeft w:val="0"/>
      <w:marRight w:val="0"/>
      <w:marTop w:val="0"/>
      <w:marBottom w:val="0"/>
      <w:divBdr>
        <w:top w:val="none" w:sz="0" w:space="0" w:color="auto"/>
        <w:left w:val="none" w:sz="0" w:space="0" w:color="auto"/>
        <w:bottom w:val="none" w:sz="0" w:space="0" w:color="auto"/>
        <w:right w:val="none" w:sz="0" w:space="0" w:color="auto"/>
      </w:divBdr>
    </w:div>
    <w:div w:id="1396850778">
      <w:bodyDiv w:val="1"/>
      <w:marLeft w:val="0"/>
      <w:marRight w:val="0"/>
      <w:marTop w:val="0"/>
      <w:marBottom w:val="0"/>
      <w:divBdr>
        <w:top w:val="none" w:sz="0" w:space="0" w:color="auto"/>
        <w:left w:val="none" w:sz="0" w:space="0" w:color="auto"/>
        <w:bottom w:val="none" w:sz="0" w:space="0" w:color="auto"/>
        <w:right w:val="none" w:sz="0" w:space="0" w:color="auto"/>
      </w:divBdr>
    </w:div>
    <w:div w:id="18468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touch.ccc/elibrary/Content/Intranet/536/671/5053/6001/41410105256.doc" TargetMode="External"/><Relationship Id="rId18"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touch.ccc/elibrary/Content/Intranet/536/671/5053/6001/41410105256.doc"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te_x0020_of_x0020_Review xmlns="5858450a-0c8e-476d-87fd-b4454e28fd27">2017-01-01T00:00:00+00:00</Date_x0020_of_x0020_Review>
    <Document_x0020_Governance xmlns="5858450a-0c8e-476d-87fd-b4454e28fd27">CCC</Document_x0020_Governance>
    <Document_x0020_Type xmlns="5858450a-0c8e-476d-87fd-b4454e28fd27">Policy</Document_x0020_Type>
    <Policy_x0020_Section xmlns="5858450a-0c8e-476d-87fd-b4454e28fd27">1 People Management &amp; CCC</Policy_x0020_Section>
    <Document_x0020_Owner_x002f_Reviewer xmlns="5858450a-0c8e-476d-87fd-b4454e28fd27">People Management &amp; CCC</Document_x0020_Owner_x002f_Reviewer>
    <Date_x0020_of_x0020_Governance xmlns="5858450a-0c8e-476d-87fd-b4454e28fd27" xsi:nil="true"/>
    <Trade_x0020_Union_x0020_Consultation xmlns="5858450a-0c8e-476d-87fd-b4454e28fd27">Not Required</Trade_x0020_Union_x0020_Consult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5DE07455A7E744A6515727C04A0DB7" ma:contentTypeVersion="17" ma:contentTypeDescription="Create a new document." ma:contentTypeScope="" ma:versionID="7005a41e1d120c335bdb207d5a424743">
  <xsd:schema xmlns:xsd="http://www.w3.org/2001/XMLSchema" xmlns:p="http://schemas.microsoft.com/office/2006/metadata/properties" xmlns:ns2="5858450a-0c8e-476d-87fd-b4454e28fd27" targetNamespace="http://schemas.microsoft.com/office/2006/metadata/properties" ma:root="true" ma:fieldsID="1ff4e180d553887c1623329ef6e39869" ns2:_="">
    <xsd:import namespace="5858450a-0c8e-476d-87fd-b4454e28fd27"/>
    <xsd:element name="properties">
      <xsd:complexType>
        <xsd:sequence>
          <xsd:element name="documentManagement">
            <xsd:complexType>
              <xsd:all>
                <xsd:element ref="ns2:Document_x0020_Type"/>
                <xsd:element ref="ns2:Policy_x0020_Section"/>
                <xsd:element ref="ns2:Document_x0020_Owner_x002f_Reviewer"/>
                <xsd:element ref="ns2:Date_x0020_of_x0020_Review"/>
                <xsd:element ref="ns2:Document_x0020_Governance" minOccurs="0"/>
                <xsd:element ref="ns2:Date_x0020_of_x0020_Governance" minOccurs="0"/>
                <xsd:element ref="ns2:Trade_x0020_Union_x0020_Consultation" minOccurs="0"/>
              </xsd:all>
            </xsd:complexType>
          </xsd:element>
        </xsd:sequence>
      </xsd:complexType>
    </xsd:element>
  </xsd:schema>
  <xsd:schema xmlns:xsd="http://www.w3.org/2001/XMLSchema" xmlns:dms="http://schemas.microsoft.com/office/2006/documentManagement/types" targetNamespace="5858450a-0c8e-476d-87fd-b4454e28fd27" elementFormDefault="qualified">
    <xsd:import namespace="http://schemas.microsoft.com/office/2006/documentManagement/types"/>
    <xsd:element name="Document_x0020_Type" ma:index="8" ma:displayName="Document Type" ma:default="Policy" ma:format="Dropdown" ma:internalName="Document_x0020_Type">
      <xsd:simpleType>
        <xsd:restriction base="dms:Choice">
          <xsd:enumeration value="Policy"/>
          <xsd:enumeration value="Strategy"/>
        </xsd:restriction>
      </xsd:simpleType>
    </xsd:element>
    <xsd:element name="Policy_x0020_Section" ma:index="9" ma:displayName="Policy Section" ma:default="N/A (Strategy Documents)" ma:format="Dropdown" ma:internalName="Policy_x0020_Section">
      <xsd:simpleType>
        <xsd:restriction base="dms:Choice">
          <xsd:enumeration value="N/A (Strategy Documents)"/>
          <xsd:enumeration value="1 People Management &amp; CCC"/>
          <xsd:enumeration value="2 Operations &amp; Related Issues"/>
          <xsd:enumeration value="3 Operational Training"/>
          <xsd:enumeration value="4 Health &amp; Safety"/>
          <xsd:enumeration value="5 Community Safety &amp; Fire Protection"/>
          <xsd:enumeration value="6 Occupational Health &amp; Fitness"/>
          <xsd:enumeration value="7 Technical Services &amp; Stores"/>
          <xsd:enumeration value="8 Administration"/>
          <xsd:enumeration value="9 Transport"/>
        </xsd:restriction>
      </xsd:simpleType>
    </xsd:element>
    <xsd:element name="Document_x0020_Owner_x002f_Reviewer" ma:index="10" ma:displayName="Document Owner/Reviewer" ma:default="Community Safety" ma:format="Dropdown" ma:internalName="Document_x0020_Owner_x002f_Reviewer">
      <xsd:simpleType>
        <xsd:restriction base="dms:Choice">
          <xsd:enumeration value="Community Safety"/>
          <xsd:enumeration value="Fire Investigation"/>
          <xsd:enumeration value="Fire Protection"/>
          <xsd:enumeration value="Fire Strategy &amp; Reform"/>
          <xsd:enumeration value="Health &amp; Safety"/>
          <xsd:enumeration value="Leadership Team"/>
          <xsd:enumeration value="People Management &amp; CCC"/>
          <xsd:enumeration value="Occupational Health &amp; Fitness"/>
          <xsd:enumeration value="Operational Training"/>
          <xsd:enumeration value="Service Delivery"/>
          <xsd:enumeration value="Service Support"/>
          <xsd:enumeration value="Technical Services"/>
        </xsd:restriction>
      </xsd:simpleType>
    </xsd:element>
    <xsd:element name="Date_x0020_of_x0020_Review" ma:index="11" ma:displayName="Date of Review" ma:format="DateOnly" ma:internalName="Date_x0020_of_x0020_Review">
      <xsd:simpleType>
        <xsd:restriction base="dms:DateTime"/>
      </xsd:simpleType>
    </xsd:element>
    <xsd:element name="Document_x0020_Governance" ma:index="12" nillable="true" ma:displayName="Document Governance" ma:default="PAG" ma:format="Dropdown" ma:internalName="Document_x0020_Governance">
      <xsd:simpleType>
        <xsd:restriction base="dms:Choice">
          <xsd:enumeration value="PAG"/>
          <xsd:enumeration value="SMT"/>
          <xsd:enumeration value="Leadership Team"/>
          <xsd:enumeration value="CCC"/>
        </xsd:restriction>
      </xsd:simpleType>
    </xsd:element>
    <xsd:element name="Date_x0020_of_x0020_Governance" ma:index="13" nillable="true" ma:displayName="Date of Governance" ma:format="DateOnly" ma:internalName="Date_x0020_of_x0020_Governance">
      <xsd:simpleType>
        <xsd:restriction base="dms:DateTime"/>
      </xsd:simpleType>
    </xsd:element>
    <xsd:element name="Trade_x0020_Union_x0020_Consultation" ma:index="14" nillable="true" ma:displayName="Trade Union Consultation" ma:default="Not Required" ma:format="Dropdown" ma:internalName="Trade_x0020_Union_x0020_Consultation">
      <xsd:simpleType>
        <xsd:restriction base="dms:Choice">
          <xsd:enumeration value="Not Required"/>
          <xsd:enumeration value="Agreement Met"/>
          <xsd:enumeration value="No Agre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A18D-4366-44C7-A162-75E276179EB0}">
  <ds:schemaRef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5858450a-0c8e-476d-87fd-b4454e28fd27"/>
  </ds:schemaRefs>
</ds:datastoreItem>
</file>

<file path=customXml/itemProps2.xml><?xml version="1.0" encoding="utf-8"?>
<ds:datastoreItem xmlns:ds="http://schemas.openxmlformats.org/officeDocument/2006/customXml" ds:itemID="{DE99EA24-DECD-46D1-BF80-6AFCE892F20B}">
  <ds:schemaRefs>
    <ds:schemaRef ds:uri="http://schemas.microsoft.com/sharepoint/v3/contenttype/forms"/>
  </ds:schemaRefs>
</ds:datastoreItem>
</file>

<file path=customXml/itemProps3.xml><?xml version="1.0" encoding="utf-8"?>
<ds:datastoreItem xmlns:ds="http://schemas.openxmlformats.org/officeDocument/2006/customXml" ds:itemID="{6B2F3D67-04B9-4EFC-91DD-845AF70ED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450a-0c8e-476d-87fd-b4454e28fd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9E45683-73BC-454F-AF5F-BA21DD0D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1805</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Station and Group Manager Flexible Duty and Leave</vt:lpstr>
    </vt:vector>
  </TitlesOfParts>
  <Company>Pure Comminication</Company>
  <LinksUpToDate>false</LinksUpToDate>
  <CharactersWithSpaces>10987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Group Manager Flexible Duty and Leave</dc:title>
  <dc:creator>David R Smith</dc:creator>
  <cp:lastModifiedBy>Edgar, Dave A</cp:lastModifiedBy>
  <cp:revision>2</cp:revision>
  <cp:lastPrinted>2016-08-08T08:25:00Z</cp:lastPrinted>
  <dcterms:created xsi:type="dcterms:W3CDTF">2017-06-21T09:58:00Z</dcterms:created>
  <dcterms:modified xsi:type="dcterms:W3CDTF">2017-06-21T09:58:00Z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0x010100A05DE07455A7E744A6515727C04A0DB7</vt:lpwstr>
  </property>
</Properties>
</file>