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A6D9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7302A6DA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7302A737" wp14:editId="7302A738">
            <wp:simplePos x="0" y="0"/>
            <wp:positionH relativeFrom="column">
              <wp:posOffset>3446145</wp:posOffset>
            </wp:positionH>
            <wp:positionV relativeFrom="paragraph">
              <wp:posOffset>151130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2A6DB" w14:textId="77777777" w:rsidR="00EF1F17" w:rsidRDefault="00C041CD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2A739" wp14:editId="7302A73A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A74A" w14:textId="58FB0C2B" w:rsidR="00D176B7" w:rsidRDefault="006031C2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SLB</w:t>
                            </w:r>
                          </w:p>
                          <w:p w14:paraId="7302A74B" w14:textId="5B437061" w:rsidR="00001733" w:rsidRPr="001A1D96" w:rsidRDefault="006031C2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A73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" filled="f" stroked="f">
                <v:textbox>
                  <w:txbxContent>
                    <w:p w14:paraId="7302A74A" w14:textId="58FB0C2B" w:rsidR="00D176B7" w:rsidRDefault="006031C2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SLB</w:t>
                      </w:r>
                    </w:p>
                    <w:p w14:paraId="7302A74B" w14:textId="5B437061" w:rsidR="00001733" w:rsidRPr="001A1D96" w:rsidRDefault="006031C2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0006</w:t>
                      </w:r>
                    </w:p>
                  </w:txbxContent>
                </v:textbox>
              </v:shape>
            </w:pict>
          </mc:Fallback>
        </mc:AlternateContent>
      </w:r>
    </w:p>
    <w:p w14:paraId="7302A6DC" w14:textId="77777777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7302A6DD" w14:textId="77777777" w:rsidR="00D662E5" w:rsidRDefault="00001733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2A73B" wp14:editId="40B3DB28">
                <wp:simplePos x="0" y="0"/>
                <wp:positionH relativeFrom="column">
                  <wp:posOffset>4766310</wp:posOffset>
                </wp:positionH>
                <wp:positionV relativeFrom="paragraph">
                  <wp:posOffset>176530</wp:posOffset>
                </wp:positionV>
                <wp:extent cx="1657350" cy="558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EEDC3" w14:textId="77777777" w:rsidR="006031C2" w:rsidRPr="00FC1E6A" w:rsidRDefault="006031C2" w:rsidP="006031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48"/>
                                <w:szCs w:val="48"/>
                              </w:rPr>
                            </w:pPr>
                            <w:r w:rsidRPr="00FC1E6A">
                              <w:rPr>
                                <w:rFonts w:ascii="Arial Black" w:hAnsi="Arial Black"/>
                                <w:b/>
                                <w:color w:val="0082AA"/>
                                <w:sz w:val="48"/>
                                <w:szCs w:val="48"/>
                              </w:rPr>
                              <w:t>Soulbury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73B" id="Text Box 2" o:spid="_x0000_s1027" type="#_x0000_t202" style="position:absolute;margin-left:375.3pt;margin-top:13.9pt;width:130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" filled="f" stroked="f">
                <v:textbox>
                  <w:txbxContent>
                    <w:p w14:paraId="74CEEDC3" w14:textId="77777777" w:rsidR="006031C2" w:rsidRPr="00FC1E6A" w:rsidRDefault="006031C2" w:rsidP="006031C2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48"/>
                          <w:szCs w:val="48"/>
                        </w:rPr>
                      </w:pPr>
                      <w:r w:rsidRPr="00FC1E6A">
                        <w:rPr>
                          <w:rFonts w:ascii="Arial Black" w:hAnsi="Arial Black"/>
                          <w:b/>
                          <w:color w:val="0082AA"/>
                          <w:sz w:val="48"/>
                          <w:szCs w:val="48"/>
                        </w:rPr>
                        <w:t>Soulbury</w:t>
                      </w:r>
                    </w:p>
                  </w:txbxContent>
                </v:textbox>
              </v:shape>
            </w:pict>
          </mc:Fallback>
        </mc:AlternateContent>
      </w:r>
    </w:p>
    <w:p w14:paraId="7302A6DE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3"/>
        <w:gridCol w:w="3544"/>
      </w:tblGrid>
      <w:tr w:rsidR="003A6F8E" w:rsidRPr="001D5465" w14:paraId="7302A6E1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7302A6DF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7302A6E0" w14:textId="07EB0A75" w:rsidR="003A6F8E" w:rsidRPr="001D5465" w:rsidRDefault="009A0C05" w:rsidP="0027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June 2021 </w:t>
            </w:r>
          </w:p>
        </w:tc>
      </w:tr>
      <w:tr w:rsidR="003A6F8E" w:rsidRPr="001D5465" w14:paraId="7302A6E4" w14:textId="77777777" w:rsidTr="005C799D">
        <w:trPr>
          <w:cantSplit/>
        </w:trPr>
        <w:tc>
          <w:tcPr>
            <w:tcW w:w="1560" w:type="dxa"/>
            <w:shd w:val="clear" w:color="auto" w:fill="DBE5F1"/>
          </w:tcPr>
          <w:p w14:paraId="7302A6E2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5387" w:type="dxa"/>
            <w:gridSpan w:val="2"/>
            <w:vAlign w:val="center"/>
          </w:tcPr>
          <w:p w14:paraId="7302A6E3" w14:textId="40A2592D" w:rsidR="003A6F8E" w:rsidRPr="001D5465" w:rsidRDefault="009A0C05" w:rsidP="00276E8D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Music Service and Music Education Hub Manager</w:t>
            </w:r>
          </w:p>
        </w:tc>
      </w:tr>
      <w:tr w:rsidR="003A6F8E" w:rsidRPr="001D5465" w14:paraId="7302A6E7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7302A6E5" w14:textId="77777777" w:rsidR="003A6F8E" w:rsidRPr="0074734F" w:rsidRDefault="0074734F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Job Family </w:t>
            </w:r>
            <w:r w:rsidR="003A6F8E"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3544" w:type="dxa"/>
            <w:vAlign w:val="center"/>
          </w:tcPr>
          <w:p w14:paraId="7302A6E6" w14:textId="41B300B6" w:rsidR="003A6F8E" w:rsidRPr="001D5465" w:rsidRDefault="009A0C05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Soulbury EIP</w:t>
            </w:r>
          </w:p>
        </w:tc>
      </w:tr>
      <w:tr w:rsidR="007F546B" w:rsidRPr="001D5465" w14:paraId="7302A6EA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7302A6E8" w14:textId="77777777"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7302A6E9" w14:textId="6D9CBA0A" w:rsidR="007F546B" w:rsidRDefault="009A0C05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12-15</w:t>
            </w:r>
            <w:r w:rsidR="006031C2">
              <w:rPr>
                <w:rFonts w:ascii="Arial" w:hAnsi="Arial" w:cs="Arial"/>
                <w:b/>
                <w:bCs/>
              </w:rPr>
              <w:t xml:space="preserve"> </w:t>
            </w:r>
            <w:r w:rsidR="006635DD">
              <w:rPr>
                <w:rFonts w:ascii="Arial" w:hAnsi="Arial" w:cs="Arial"/>
                <w:b/>
                <w:bCs/>
              </w:rPr>
              <w:t>+</w:t>
            </w:r>
            <w:r w:rsidR="006031C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SPA</w:t>
            </w:r>
            <w:r w:rsidR="006031C2">
              <w:rPr>
                <w:rFonts w:ascii="Arial" w:hAnsi="Arial" w:cs="Arial"/>
                <w:b/>
                <w:bCs/>
              </w:rPr>
              <w:t xml:space="preserve"> </w:t>
            </w:r>
            <w:r w:rsidR="0068683D">
              <w:rPr>
                <w:rFonts w:ascii="Arial" w:hAnsi="Arial" w:cs="Arial"/>
                <w:b/>
                <w:bCs/>
              </w:rPr>
              <w:t>(16-18)</w:t>
            </w:r>
          </w:p>
        </w:tc>
      </w:tr>
    </w:tbl>
    <w:p w14:paraId="7302A6EB" w14:textId="77777777"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 xml:space="preserve">To be read in conjunction with </w:t>
      </w:r>
      <w:r w:rsidR="0074734F">
        <w:rPr>
          <w:rFonts w:ascii="Arial Black" w:hAnsi="Arial Black" w:cs="Arial"/>
          <w:b/>
          <w:color w:val="0082AA"/>
        </w:rPr>
        <w:t xml:space="preserve">the </w:t>
      </w:r>
      <w:r w:rsidR="00AA4A61">
        <w:rPr>
          <w:rFonts w:ascii="Arial Black" w:hAnsi="Arial Black" w:cs="Arial"/>
          <w:b/>
          <w:color w:val="0082AA"/>
        </w:rPr>
        <w:t xml:space="preserve">job family </w:t>
      </w:r>
      <w:r w:rsidRPr="001D5465">
        <w:rPr>
          <w:rFonts w:ascii="Arial Black" w:hAnsi="Arial Black" w:cs="Arial"/>
          <w:b/>
          <w:color w:val="0082AA"/>
        </w:rPr>
        <w:t>role profile</w:t>
      </w:r>
    </w:p>
    <w:p w14:paraId="7302A6EC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7302A6EE" w14:textId="77777777" w:rsidTr="00276E8D">
        <w:tc>
          <w:tcPr>
            <w:tcW w:w="10632" w:type="dxa"/>
            <w:gridSpan w:val="3"/>
            <w:shd w:val="clear" w:color="auto" w:fill="DBE5F1"/>
          </w:tcPr>
          <w:p w14:paraId="7302A6ED" w14:textId="77777777" w:rsidR="003A6F8E" w:rsidRPr="001D5465" w:rsidRDefault="003A6F8E" w:rsidP="0015741E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15741E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description</w:t>
            </w:r>
          </w:p>
        </w:tc>
      </w:tr>
      <w:tr w:rsidR="003A6F8E" w:rsidRPr="001D5465" w14:paraId="7302A6F3" w14:textId="77777777" w:rsidTr="00276E8D">
        <w:tc>
          <w:tcPr>
            <w:tcW w:w="10632" w:type="dxa"/>
            <w:gridSpan w:val="3"/>
            <w:shd w:val="clear" w:color="auto" w:fill="auto"/>
          </w:tcPr>
          <w:p w14:paraId="7302A6F1" w14:textId="4EE26641" w:rsidR="00236201" w:rsidRDefault="009A0C05" w:rsidP="00276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Cumbria Music Service </w:t>
            </w:r>
            <w:r w:rsidR="00582EAA">
              <w:rPr>
                <w:rFonts w:ascii="Arial" w:hAnsi="Arial" w:cs="Arial"/>
              </w:rPr>
              <w:t>provid</w:t>
            </w:r>
            <w:r w:rsidR="00D23571">
              <w:rPr>
                <w:rFonts w:ascii="Arial" w:hAnsi="Arial" w:cs="Arial"/>
              </w:rPr>
              <w:t>es</w:t>
            </w:r>
            <w:r w:rsidR="00582EAA">
              <w:rPr>
                <w:rFonts w:ascii="Arial" w:hAnsi="Arial" w:cs="Arial"/>
              </w:rPr>
              <w:t xml:space="preserve"> instrumental,</w:t>
            </w:r>
            <w:r w:rsidR="00F07A8F">
              <w:rPr>
                <w:rFonts w:ascii="Arial" w:hAnsi="Arial" w:cs="Arial"/>
              </w:rPr>
              <w:t xml:space="preserve"> ensemble</w:t>
            </w:r>
            <w:r w:rsidR="00CC610C">
              <w:rPr>
                <w:rFonts w:ascii="Arial" w:hAnsi="Arial" w:cs="Arial"/>
              </w:rPr>
              <w:t>,</w:t>
            </w:r>
            <w:r w:rsidR="00582EAA">
              <w:rPr>
                <w:rFonts w:ascii="Arial" w:hAnsi="Arial" w:cs="Arial"/>
              </w:rPr>
              <w:t xml:space="preserve"> vocal and curriculum </w:t>
            </w:r>
            <w:r w:rsidR="00F07A8F">
              <w:rPr>
                <w:rFonts w:ascii="Arial" w:hAnsi="Arial" w:cs="Arial"/>
              </w:rPr>
              <w:t xml:space="preserve">teaching services </w:t>
            </w:r>
            <w:r w:rsidR="00582EAA">
              <w:rPr>
                <w:rFonts w:ascii="Arial" w:hAnsi="Arial" w:cs="Arial"/>
              </w:rPr>
              <w:t>to schools</w:t>
            </w:r>
            <w:r w:rsidR="00D23571">
              <w:rPr>
                <w:rFonts w:ascii="Arial" w:hAnsi="Arial" w:cs="Arial"/>
              </w:rPr>
              <w:t xml:space="preserve"> across Cumbria</w:t>
            </w:r>
            <w:r w:rsidR="00582EAA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a traded service</w:t>
            </w:r>
            <w:r w:rsidR="00582EAA">
              <w:rPr>
                <w:rFonts w:ascii="Arial" w:hAnsi="Arial" w:cs="Arial"/>
              </w:rPr>
              <w:t xml:space="preserve"> basis. </w:t>
            </w:r>
            <w:r w:rsidR="00F07A8F">
              <w:rPr>
                <w:rFonts w:ascii="Arial" w:hAnsi="Arial" w:cs="Arial"/>
              </w:rPr>
              <w:t>CMS is also the lead organisation for the Music Education Hub</w:t>
            </w:r>
            <w:r>
              <w:rPr>
                <w:rFonts w:ascii="Arial" w:hAnsi="Arial" w:cs="Arial"/>
              </w:rPr>
              <w:t xml:space="preserve"> </w:t>
            </w:r>
            <w:r w:rsidR="00F07A8F">
              <w:rPr>
                <w:rFonts w:ascii="Arial" w:hAnsi="Arial" w:cs="Arial"/>
              </w:rPr>
              <w:t xml:space="preserve">which aims to create joined up music education provision through a range of </w:t>
            </w:r>
            <w:r w:rsidR="00CC610C">
              <w:rPr>
                <w:rFonts w:ascii="Arial" w:hAnsi="Arial" w:cs="Arial"/>
              </w:rPr>
              <w:t>L</w:t>
            </w:r>
            <w:r w:rsidR="00F07A8F">
              <w:rPr>
                <w:rFonts w:ascii="Arial" w:hAnsi="Arial" w:cs="Arial"/>
              </w:rPr>
              <w:t>ocal and National partnerships.</w:t>
            </w:r>
          </w:p>
          <w:p w14:paraId="7302A6F2" w14:textId="77777777" w:rsidR="00236201" w:rsidRPr="00001733" w:rsidRDefault="00236201" w:rsidP="00276E8D">
            <w:pPr>
              <w:rPr>
                <w:rFonts w:ascii="Arial" w:hAnsi="Arial" w:cs="Arial"/>
              </w:rPr>
            </w:pPr>
          </w:p>
        </w:tc>
      </w:tr>
      <w:tr w:rsidR="003A6F8E" w:rsidRPr="001D5465" w14:paraId="7302A6F5" w14:textId="77777777" w:rsidTr="00276E8D">
        <w:tc>
          <w:tcPr>
            <w:tcW w:w="10632" w:type="dxa"/>
            <w:gridSpan w:val="3"/>
            <w:shd w:val="clear" w:color="auto" w:fill="DBE5F1"/>
          </w:tcPr>
          <w:p w14:paraId="7302A6F4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7302A6FA" w14:textId="77777777" w:rsidTr="00276E8D">
        <w:tc>
          <w:tcPr>
            <w:tcW w:w="10632" w:type="dxa"/>
            <w:gridSpan w:val="3"/>
            <w:shd w:val="clear" w:color="auto" w:fill="auto"/>
          </w:tcPr>
          <w:p w14:paraId="7302A6F9" w14:textId="5F49CB9B" w:rsidR="00236201" w:rsidRPr="00001733" w:rsidRDefault="00165A96" w:rsidP="00857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</w:t>
            </w:r>
            <w:r w:rsidR="006D7491">
              <w:rPr>
                <w:rFonts w:ascii="Arial" w:hAnsi="Arial" w:cs="Arial"/>
              </w:rPr>
              <w:t>professional</w:t>
            </w:r>
            <w:r>
              <w:rPr>
                <w:rFonts w:ascii="Arial" w:hAnsi="Arial" w:cs="Arial"/>
              </w:rPr>
              <w:t xml:space="preserve"> leadership for the Music Service and Music Education Hub partnership</w:t>
            </w:r>
            <w:r w:rsidR="006D7491">
              <w:rPr>
                <w:rFonts w:ascii="Arial" w:hAnsi="Arial" w:cs="Arial"/>
              </w:rPr>
              <w:t xml:space="preserve">, which secures its success and continued development in supporting children and young people to access high quality </w:t>
            </w:r>
            <w:r w:rsidR="00326ECB">
              <w:rPr>
                <w:rFonts w:ascii="Arial" w:hAnsi="Arial" w:cs="Arial"/>
              </w:rPr>
              <w:t xml:space="preserve">inclusive </w:t>
            </w:r>
            <w:r w:rsidR="006D7491">
              <w:rPr>
                <w:rFonts w:ascii="Arial" w:hAnsi="Arial" w:cs="Arial"/>
              </w:rPr>
              <w:t xml:space="preserve">music education </w:t>
            </w:r>
            <w:r>
              <w:rPr>
                <w:rFonts w:ascii="Arial" w:hAnsi="Arial" w:cs="Arial"/>
              </w:rPr>
              <w:t xml:space="preserve">across Cumbria. </w:t>
            </w:r>
            <w:r w:rsidR="0008479A">
              <w:rPr>
                <w:rFonts w:ascii="Arial" w:hAnsi="Arial" w:cs="Arial"/>
              </w:rPr>
              <w:t xml:space="preserve">This </w:t>
            </w:r>
            <w:r w:rsidR="00326ECB">
              <w:rPr>
                <w:rFonts w:ascii="Arial" w:hAnsi="Arial" w:cs="Arial"/>
              </w:rPr>
              <w:t xml:space="preserve">involves </w:t>
            </w:r>
            <w:r w:rsidR="0008479A">
              <w:rPr>
                <w:rFonts w:ascii="Arial" w:hAnsi="Arial" w:cs="Arial"/>
              </w:rPr>
              <w:t xml:space="preserve">engaging with a range of internal and external </w:t>
            </w:r>
            <w:r w:rsidR="0085775F">
              <w:rPr>
                <w:rFonts w:ascii="Arial" w:hAnsi="Arial" w:cs="Arial"/>
              </w:rPr>
              <w:t>partners and stakeholders who will be committed to the delivery of a local music education plan to ensure joined up music provision for children and young people, both in and out of school.</w:t>
            </w:r>
          </w:p>
        </w:tc>
      </w:tr>
      <w:tr w:rsidR="003A6F8E" w:rsidRPr="001D5465" w14:paraId="7302A6FC" w14:textId="77777777" w:rsidTr="00276E8D">
        <w:tc>
          <w:tcPr>
            <w:tcW w:w="10632" w:type="dxa"/>
            <w:gridSpan w:val="3"/>
            <w:shd w:val="clear" w:color="auto" w:fill="DBE5F1"/>
          </w:tcPr>
          <w:p w14:paraId="7302A6FB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7302A704" w14:textId="77777777" w:rsidTr="00276E8D">
        <w:tc>
          <w:tcPr>
            <w:tcW w:w="10632" w:type="dxa"/>
            <w:gridSpan w:val="3"/>
            <w:shd w:val="clear" w:color="auto" w:fill="auto"/>
          </w:tcPr>
          <w:p w14:paraId="7302A6FD" w14:textId="764DC5D3" w:rsidR="003A6F8E" w:rsidRPr="00AA4A61" w:rsidRDefault="006D7491" w:rsidP="00AA4A61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="0008479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strategic planning and development of the music service </w:t>
            </w:r>
            <w:r w:rsidR="0008479A">
              <w:rPr>
                <w:rFonts w:ascii="Arial" w:hAnsi="Arial" w:cs="Arial"/>
              </w:rPr>
              <w:t xml:space="preserve">and </w:t>
            </w:r>
            <w:r w:rsidR="0085775F">
              <w:rPr>
                <w:rFonts w:ascii="Arial" w:hAnsi="Arial" w:cs="Arial"/>
              </w:rPr>
              <w:t>music education hub</w:t>
            </w:r>
          </w:p>
          <w:p w14:paraId="7302A6FE" w14:textId="11B97D41" w:rsidR="003A6F8E" w:rsidRDefault="0008479A" w:rsidP="00AA4A61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operational overview of the Music Service as a Traded Service</w:t>
            </w:r>
            <w:r w:rsidR="00B53BE0">
              <w:rPr>
                <w:rFonts w:ascii="Arial" w:hAnsi="Arial" w:cs="Arial"/>
              </w:rPr>
              <w:t xml:space="preserve"> including associated employment legislation and policy requirements</w:t>
            </w:r>
            <w:r w:rsidR="0015338F">
              <w:rPr>
                <w:rFonts w:ascii="Arial" w:hAnsi="Arial" w:cs="Arial"/>
              </w:rPr>
              <w:t xml:space="preserve"> for local government employees and those on teachers’ pay and conditions</w:t>
            </w:r>
            <w:r w:rsidR="00B53BE0">
              <w:rPr>
                <w:rFonts w:ascii="Arial" w:hAnsi="Arial" w:cs="Arial"/>
              </w:rPr>
              <w:t xml:space="preserve"> </w:t>
            </w:r>
          </w:p>
          <w:p w14:paraId="7302A6FF" w14:textId="5547631E" w:rsidR="003A6F8E" w:rsidRDefault="0008479A" w:rsidP="00CD17BD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</w:rPr>
            </w:pPr>
            <w:r w:rsidRPr="0085775F">
              <w:rPr>
                <w:rFonts w:ascii="Arial" w:hAnsi="Arial" w:cs="Arial"/>
              </w:rPr>
              <w:t>Business</w:t>
            </w:r>
            <w:r w:rsidR="00B53BE0">
              <w:rPr>
                <w:rFonts w:ascii="Arial" w:hAnsi="Arial" w:cs="Arial"/>
              </w:rPr>
              <w:t>, resource</w:t>
            </w:r>
            <w:r w:rsidR="00B52C6E">
              <w:rPr>
                <w:rFonts w:ascii="Arial" w:hAnsi="Arial" w:cs="Arial"/>
              </w:rPr>
              <w:t xml:space="preserve"> &amp; financial</w:t>
            </w:r>
            <w:r w:rsidRPr="0085775F">
              <w:rPr>
                <w:rFonts w:ascii="Arial" w:hAnsi="Arial" w:cs="Arial"/>
              </w:rPr>
              <w:t xml:space="preserve"> management including </w:t>
            </w:r>
            <w:r w:rsidR="0085775F" w:rsidRPr="0085775F">
              <w:rPr>
                <w:rFonts w:ascii="Arial" w:hAnsi="Arial" w:cs="Arial"/>
              </w:rPr>
              <w:t xml:space="preserve">the development of </w:t>
            </w:r>
            <w:r w:rsidRPr="0085775F">
              <w:rPr>
                <w:rFonts w:ascii="Arial" w:hAnsi="Arial" w:cs="Arial"/>
              </w:rPr>
              <w:t>budget</w:t>
            </w:r>
            <w:r w:rsidR="0085775F" w:rsidRPr="0085775F">
              <w:rPr>
                <w:rFonts w:ascii="Arial" w:hAnsi="Arial" w:cs="Arial"/>
              </w:rPr>
              <w:t>s and</w:t>
            </w:r>
            <w:r w:rsidRPr="0085775F">
              <w:rPr>
                <w:rFonts w:ascii="Arial" w:hAnsi="Arial" w:cs="Arial"/>
              </w:rPr>
              <w:t xml:space="preserve"> business delivery models</w:t>
            </w:r>
            <w:r w:rsidR="0085775F" w:rsidRPr="0085775F">
              <w:rPr>
                <w:rFonts w:ascii="Arial" w:hAnsi="Arial" w:cs="Arial"/>
              </w:rPr>
              <w:t xml:space="preserve"> to operate as a successful traded service (not for profit)</w:t>
            </w:r>
            <w:r w:rsidR="00326ECB">
              <w:rPr>
                <w:rFonts w:ascii="Arial" w:hAnsi="Arial" w:cs="Arial"/>
              </w:rPr>
              <w:t xml:space="preserve"> within corporate policy guidelines and practices</w:t>
            </w:r>
            <w:r w:rsidRPr="0085775F">
              <w:rPr>
                <w:rFonts w:ascii="Arial" w:hAnsi="Arial" w:cs="Arial"/>
              </w:rPr>
              <w:t xml:space="preserve"> </w:t>
            </w:r>
          </w:p>
          <w:p w14:paraId="2EB24B8B" w14:textId="71AC7E30" w:rsidR="00326ECB" w:rsidRDefault="00326ECB" w:rsidP="00CD17BD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associated business plans</w:t>
            </w:r>
            <w:r w:rsidR="002672DE">
              <w:rPr>
                <w:rFonts w:ascii="Arial" w:hAnsi="Arial" w:cs="Arial"/>
              </w:rPr>
              <w:t xml:space="preserve"> and grant applications </w:t>
            </w:r>
          </w:p>
          <w:p w14:paraId="5FE54EB0" w14:textId="7D486897" w:rsidR="0085775F" w:rsidRPr="0085775F" w:rsidRDefault="0085775F" w:rsidP="00CD17BD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5775F">
              <w:rPr>
                <w:rFonts w:ascii="Arial" w:hAnsi="Arial" w:cs="Arial"/>
              </w:rPr>
              <w:t xml:space="preserve">onitoring &amp; reporting </w:t>
            </w:r>
            <w:r w:rsidR="00326ECB">
              <w:rPr>
                <w:rFonts w:ascii="Arial" w:hAnsi="Arial" w:cs="Arial"/>
              </w:rPr>
              <w:t>to</w:t>
            </w:r>
            <w:r w:rsidRPr="0085775F">
              <w:rPr>
                <w:rFonts w:ascii="Arial" w:hAnsi="Arial" w:cs="Arial"/>
              </w:rPr>
              <w:t xml:space="preserve"> the local authority and external grant funders such as Arts Council</w:t>
            </w:r>
            <w:r>
              <w:rPr>
                <w:rFonts w:ascii="Arial" w:hAnsi="Arial" w:cs="Arial"/>
              </w:rPr>
              <w:t xml:space="preserve"> on </w:t>
            </w:r>
            <w:r w:rsidR="00B52C6E">
              <w:rPr>
                <w:rFonts w:ascii="Arial" w:hAnsi="Arial" w:cs="Arial"/>
              </w:rPr>
              <w:t xml:space="preserve">all aspects of service </w:t>
            </w:r>
            <w:r w:rsidR="00B53BE0">
              <w:rPr>
                <w:rFonts w:ascii="Arial" w:hAnsi="Arial" w:cs="Arial"/>
              </w:rPr>
              <w:t>provision and</w:t>
            </w:r>
            <w:r w:rsidR="00B52C6E">
              <w:rPr>
                <w:rFonts w:ascii="Arial" w:hAnsi="Arial" w:cs="Arial"/>
              </w:rPr>
              <w:t xml:space="preserve"> music education hub core &amp; extension roles</w:t>
            </w:r>
            <w:r w:rsidR="00326ECB">
              <w:rPr>
                <w:rFonts w:ascii="Arial" w:hAnsi="Arial" w:cs="Arial"/>
              </w:rPr>
              <w:t xml:space="preserve"> </w:t>
            </w:r>
          </w:p>
          <w:p w14:paraId="7302A700" w14:textId="26E724BF" w:rsidR="003A6F8E" w:rsidRPr="00AA4A61" w:rsidRDefault="002672DE" w:rsidP="00AA4A61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Maintaining and developing new partnership networks including </w:t>
            </w:r>
            <w:r w:rsidR="0015338F">
              <w:rPr>
                <w:rFonts w:ascii="Arial" w:hAnsi="Arial" w:cs="Arial"/>
              </w:rPr>
              <w:t>internal</w:t>
            </w:r>
            <w:r>
              <w:rPr>
                <w:rFonts w:ascii="Arial" w:hAnsi="Arial" w:cs="Arial"/>
              </w:rPr>
              <w:t xml:space="preserve"> council services, schools, parents, funders, arts and music professional organisations, other music services and hubs </w:t>
            </w:r>
          </w:p>
          <w:p w14:paraId="7302A702" w14:textId="1E8E6416" w:rsidR="000C792F" w:rsidRPr="00C71D50" w:rsidRDefault="006635DD" w:rsidP="00CB445A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</w:rPr>
            </w:pPr>
            <w:r w:rsidRPr="00C71D50">
              <w:rPr>
                <w:rFonts w:ascii="Arial" w:hAnsi="Arial" w:cs="Arial"/>
              </w:rPr>
              <w:t xml:space="preserve">Communicating and engaging the vision to a range of stakeholders both internally and externally </w:t>
            </w:r>
          </w:p>
          <w:p w14:paraId="7302A703" w14:textId="77777777" w:rsidR="00236201" w:rsidRPr="00001733" w:rsidRDefault="00236201" w:rsidP="00276E8D">
            <w:pPr>
              <w:rPr>
                <w:rFonts w:ascii="Arial" w:hAnsi="Arial" w:cs="Arial"/>
              </w:rPr>
            </w:pPr>
          </w:p>
        </w:tc>
      </w:tr>
      <w:tr w:rsidR="000C792F" w:rsidRPr="00001733" w14:paraId="7302A706" w14:textId="77777777" w:rsidTr="00276E8D">
        <w:tc>
          <w:tcPr>
            <w:tcW w:w="10632" w:type="dxa"/>
            <w:gridSpan w:val="3"/>
            <w:shd w:val="clear" w:color="auto" w:fill="auto"/>
          </w:tcPr>
          <w:p w14:paraId="7302A705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7302A708" w14:textId="77777777" w:rsidTr="00276E8D">
        <w:tc>
          <w:tcPr>
            <w:tcW w:w="10632" w:type="dxa"/>
            <w:gridSpan w:val="3"/>
            <w:shd w:val="clear" w:color="auto" w:fill="DBE5F1"/>
          </w:tcPr>
          <w:p w14:paraId="7302A707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lastRenderedPageBreak/>
              <w:t>Key facts and figures of the post</w:t>
            </w:r>
          </w:p>
        </w:tc>
      </w:tr>
      <w:tr w:rsidR="003A6F8E" w:rsidRPr="001D5465" w14:paraId="7302A70B" w14:textId="77777777" w:rsidTr="00001733">
        <w:trPr>
          <w:trHeight w:val="367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7302A709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Budget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02A70A" w14:textId="67D547DC" w:rsidR="003A6F8E" w:rsidRPr="00233C29" w:rsidRDefault="00C71D50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£1.6 million </w:t>
            </w:r>
          </w:p>
        </w:tc>
      </w:tr>
      <w:tr w:rsidR="003A6F8E" w:rsidRPr="001D5465" w14:paraId="7302A70E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7302A70C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02A70D" w14:textId="4C6B56A7" w:rsidR="003A6F8E" w:rsidRPr="00233C29" w:rsidRDefault="00C71D50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area managers,</w:t>
            </w:r>
            <w:r w:rsidR="009E1501">
              <w:rPr>
                <w:rFonts w:ascii="Arial" w:hAnsi="Arial" w:cs="Arial"/>
              </w:rPr>
              <w:t xml:space="preserve"> 1 web/marketing manager,</w:t>
            </w:r>
            <w:r>
              <w:rPr>
                <w:rFonts w:ascii="Arial" w:hAnsi="Arial" w:cs="Arial"/>
              </w:rPr>
              <w:t xml:space="preserve"> </w:t>
            </w:r>
            <w:r w:rsidR="009E1501">
              <w:rPr>
                <w:rFonts w:ascii="Arial" w:hAnsi="Arial" w:cs="Arial"/>
              </w:rPr>
              <w:t>2 administrators as direct reports. Staff and other administrators 30+</w:t>
            </w:r>
          </w:p>
        </w:tc>
      </w:tr>
      <w:tr w:rsidR="003A6F8E" w:rsidRPr="001D5465" w14:paraId="7302A711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7302A70F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02A710" w14:textId="1B4D67CC" w:rsidR="003A6F8E" w:rsidRPr="00233C29" w:rsidRDefault="00A10845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Commissioned network leaders for the music education hub </w:t>
            </w:r>
          </w:p>
        </w:tc>
      </w:tr>
      <w:tr w:rsidR="003A6F8E" w:rsidRPr="001D5465" w14:paraId="7302A713" w14:textId="77777777" w:rsidTr="00276E8D">
        <w:tc>
          <w:tcPr>
            <w:tcW w:w="10632" w:type="dxa"/>
            <w:gridSpan w:val="3"/>
            <w:shd w:val="clear" w:color="auto" w:fill="DBE5F1"/>
          </w:tcPr>
          <w:p w14:paraId="7302A712" w14:textId="77777777" w:rsidR="003A6F8E" w:rsidRPr="00DC1450" w:rsidRDefault="00DC1450" w:rsidP="00276E8D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Essential Criteria</w:t>
            </w:r>
            <w:r w:rsidR="00E631D7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- </w:t>
            </w:r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7302A71A" w14:textId="77777777" w:rsidTr="005E7B3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383AF8" w14:textId="21DFF34A" w:rsidR="009E1501" w:rsidRDefault="009E1501" w:rsidP="00AE1D8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 (Post Threshold)</w:t>
            </w:r>
          </w:p>
          <w:p w14:paraId="7302A714" w14:textId="5F94E947" w:rsidR="003A6F8E" w:rsidRPr="00233C29" w:rsidRDefault="009E1501" w:rsidP="00AE1D8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Qualification and or relevant professional qualification </w:t>
            </w:r>
            <w:r w:rsidR="00581EF4">
              <w:rPr>
                <w:rFonts w:ascii="Arial" w:hAnsi="Arial" w:cs="Arial"/>
              </w:rPr>
              <w:t>(Music)</w:t>
            </w:r>
          </w:p>
          <w:p w14:paraId="7302A715" w14:textId="58E0438F" w:rsidR="005E7B38" w:rsidRPr="00233C29" w:rsidRDefault="009E1501" w:rsidP="00AE1D8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Qualification or ability to demonstrate relevant experience </w:t>
            </w:r>
          </w:p>
          <w:p w14:paraId="7302A716" w14:textId="438342ED" w:rsidR="005E7B38" w:rsidRDefault="00266138" w:rsidP="00AE1D8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and successful experience of working in or with peripatetic teaching staff in a music service or other setting</w:t>
            </w:r>
          </w:p>
          <w:p w14:paraId="7092E83A" w14:textId="209E7311" w:rsidR="00266138" w:rsidRPr="00233C29" w:rsidRDefault="00266138" w:rsidP="00AE1D8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knowledge of music education policy including the role of Hubs and National Plan</w:t>
            </w:r>
          </w:p>
          <w:p w14:paraId="7302A718" w14:textId="1BB726D4" w:rsidR="005E7B38" w:rsidRDefault="00266138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 with the ability to engage a range of stakeholders</w:t>
            </w:r>
          </w:p>
          <w:p w14:paraId="558B0969" w14:textId="77777777" w:rsidR="005E7B38" w:rsidRDefault="00266138" w:rsidP="00EC5C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skills including the use of spreadsheets and other presentation and communication </w:t>
            </w:r>
            <w:r w:rsidR="00EC5CB0">
              <w:rPr>
                <w:rFonts w:ascii="Arial" w:hAnsi="Arial" w:cs="Arial"/>
              </w:rPr>
              <w:t xml:space="preserve">software applications </w:t>
            </w:r>
          </w:p>
          <w:p w14:paraId="7302A719" w14:textId="19846E34" w:rsidR="00A10845" w:rsidRPr="00233C29" w:rsidRDefault="00A10845" w:rsidP="00EC5C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budget management &amp; developing financial models for trading </w:t>
            </w:r>
          </w:p>
        </w:tc>
      </w:tr>
      <w:tr w:rsidR="005C799D" w:rsidRPr="00001733" w14:paraId="7302A71C" w14:textId="77777777" w:rsidTr="005E7B38">
        <w:tc>
          <w:tcPr>
            <w:tcW w:w="10632" w:type="dxa"/>
            <w:gridSpan w:val="3"/>
            <w:shd w:val="clear" w:color="auto" w:fill="DBE5F1" w:themeFill="accent1" w:themeFillTint="33"/>
          </w:tcPr>
          <w:p w14:paraId="7302A71B" w14:textId="77777777" w:rsidR="005C799D" w:rsidRPr="005C799D" w:rsidRDefault="005C799D" w:rsidP="005E7B38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Disclosure and Barring Service – DBS Checks</w:t>
            </w:r>
          </w:p>
        </w:tc>
      </w:tr>
      <w:tr w:rsidR="005C799D" w:rsidRPr="00001733" w14:paraId="7302A725" w14:textId="77777777" w:rsidTr="00276E8D">
        <w:tc>
          <w:tcPr>
            <w:tcW w:w="10632" w:type="dxa"/>
            <w:gridSpan w:val="3"/>
            <w:shd w:val="clear" w:color="auto" w:fill="auto"/>
          </w:tcPr>
          <w:p w14:paraId="7302A71D" w14:textId="02738ED0" w:rsidR="005C799D" w:rsidRPr="00233C29" w:rsidRDefault="005C799D" w:rsidP="005C79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3C29">
              <w:rPr>
                <w:rFonts w:ascii="Arial" w:hAnsi="Arial" w:cs="Arial"/>
              </w:rPr>
              <w:t>This post requires a DBS check.</w:t>
            </w:r>
          </w:p>
          <w:p w14:paraId="7302A71E" w14:textId="77777777" w:rsidR="00C6210A" w:rsidRPr="00233C29" w:rsidRDefault="005C799D" w:rsidP="005C79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3C29">
              <w:rPr>
                <w:rFonts w:ascii="Arial" w:hAnsi="Arial" w:cs="Arial"/>
              </w:rPr>
              <w:t xml:space="preserve">The level of check required is: </w:t>
            </w:r>
          </w:p>
          <w:p w14:paraId="7302A723" w14:textId="77777777" w:rsidR="00C6210A" w:rsidRPr="00233C29" w:rsidRDefault="00C6210A" w:rsidP="00C6210A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  <w:color w:val="000000"/>
              </w:rPr>
            </w:pPr>
            <w:r w:rsidRPr="00233C29">
              <w:rPr>
                <w:rFonts w:ascii="Arial" w:hAnsi="Arial" w:cs="Arial"/>
                <w:color w:val="000000"/>
              </w:rPr>
              <w:t>DBS Enhanced – Children</w:t>
            </w:r>
          </w:p>
          <w:p w14:paraId="7302A724" w14:textId="1BE5898E" w:rsidR="005C799D" w:rsidRPr="00233C29" w:rsidRDefault="005C799D" w:rsidP="00C6210A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</w:rPr>
            </w:pPr>
          </w:p>
        </w:tc>
      </w:tr>
      <w:tr w:rsidR="003A6F8E" w:rsidRPr="001D5465" w14:paraId="7302A727" w14:textId="77777777" w:rsidTr="00276E8D">
        <w:tc>
          <w:tcPr>
            <w:tcW w:w="10632" w:type="dxa"/>
            <w:gridSpan w:val="3"/>
            <w:shd w:val="clear" w:color="auto" w:fill="DBE5F1"/>
          </w:tcPr>
          <w:p w14:paraId="7302A726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</w:p>
        </w:tc>
      </w:tr>
      <w:tr w:rsidR="003A6F8E" w:rsidRPr="001D5465" w14:paraId="7302A72A" w14:textId="77777777" w:rsidTr="00001733">
        <w:tc>
          <w:tcPr>
            <w:tcW w:w="1986" w:type="dxa"/>
            <w:shd w:val="clear" w:color="auto" w:fill="DBE5F1"/>
            <w:vAlign w:val="center"/>
          </w:tcPr>
          <w:p w14:paraId="7302A728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Emotional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7302A729" w14:textId="071BE359" w:rsidR="003A6F8E" w:rsidRPr="00233C29" w:rsidRDefault="00075D02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Normal </w:t>
            </w:r>
          </w:p>
        </w:tc>
      </w:tr>
      <w:tr w:rsidR="003A6F8E" w:rsidRPr="001D5465" w14:paraId="7302A72D" w14:textId="77777777" w:rsidTr="00001733">
        <w:tc>
          <w:tcPr>
            <w:tcW w:w="1986" w:type="dxa"/>
            <w:shd w:val="clear" w:color="auto" w:fill="DBE5F1"/>
            <w:vAlign w:val="center"/>
          </w:tcPr>
          <w:p w14:paraId="7302A72B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Physical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7302A72C" w14:textId="7F8C4589" w:rsidR="003A6F8E" w:rsidRPr="00233C29" w:rsidRDefault="00075D02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3A6F8E" w:rsidRPr="001D5465" w14:paraId="7302A730" w14:textId="77777777" w:rsidTr="00001733">
        <w:tc>
          <w:tcPr>
            <w:tcW w:w="1986" w:type="dxa"/>
            <w:shd w:val="clear" w:color="auto" w:fill="DBE5F1"/>
            <w:vAlign w:val="center"/>
          </w:tcPr>
          <w:p w14:paraId="7302A72E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Working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C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7302A72F" w14:textId="1600202B" w:rsidR="003A6F8E" w:rsidRPr="00233C29" w:rsidRDefault="00075D02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Normal </w:t>
            </w:r>
          </w:p>
        </w:tc>
      </w:tr>
      <w:tr w:rsidR="003A6F8E" w:rsidRPr="001D5465" w14:paraId="7302A732" w14:textId="77777777" w:rsidTr="00276E8D">
        <w:tc>
          <w:tcPr>
            <w:tcW w:w="10632" w:type="dxa"/>
            <w:gridSpan w:val="3"/>
            <w:shd w:val="clear" w:color="auto" w:fill="DBE5F1"/>
          </w:tcPr>
          <w:p w14:paraId="7302A731" w14:textId="77777777"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3A6F8E" w:rsidRPr="001D5465" w14:paraId="7302A735" w14:textId="77777777" w:rsidTr="00276E8D">
        <w:tc>
          <w:tcPr>
            <w:tcW w:w="10632" w:type="dxa"/>
            <w:gridSpan w:val="3"/>
            <w:shd w:val="clear" w:color="auto" w:fill="FFFFFF"/>
          </w:tcPr>
          <w:p w14:paraId="763E7387" w14:textId="77777777" w:rsidR="002651CD" w:rsidRPr="002651CD" w:rsidRDefault="002651CD" w:rsidP="002651C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51CD">
              <w:rPr>
                <w:rFonts w:ascii="Arial" w:hAnsi="Arial" w:cs="Arial"/>
              </w:rPr>
              <w:t xml:space="preserve">Ability to travel across the county </w:t>
            </w:r>
          </w:p>
          <w:p w14:paraId="54E2E64C" w14:textId="20ED5907" w:rsidR="002651CD" w:rsidRPr="002651CD" w:rsidRDefault="002651CD" w:rsidP="002651C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51CD">
              <w:rPr>
                <w:rFonts w:ascii="Arial" w:hAnsi="Arial" w:cs="Arial"/>
              </w:rPr>
              <w:t xml:space="preserve">To work beyond </w:t>
            </w:r>
            <w:r w:rsidR="006031C2" w:rsidRPr="002651CD">
              <w:rPr>
                <w:rFonts w:ascii="Arial" w:hAnsi="Arial" w:cs="Arial"/>
              </w:rPr>
              <w:t>core hours</w:t>
            </w:r>
            <w:r w:rsidRPr="002651CD">
              <w:rPr>
                <w:rFonts w:ascii="Arial" w:hAnsi="Arial" w:cs="Arial"/>
              </w:rPr>
              <w:t xml:space="preserve"> from time to time to meet the needs of the service</w:t>
            </w:r>
          </w:p>
          <w:p w14:paraId="7302A734" w14:textId="502849DD" w:rsidR="00236201" w:rsidRPr="00233C29" w:rsidRDefault="002651CD" w:rsidP="002651C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51CD">
              <w:rPr>
                <w:rFonts w:ascii="Arial" w:hAnsi="Arial" w:cs="Arial"/>
              </w:rPr>
              <w:t>To attend out of county events including training from time to time</w:t>
            </w:r>
          </w:p>
        </w:tc>
      </w:tr>
    </w:tbl>
    <w:p w14:paraId="7302A736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5A7DDC">
      <w:headerReference w:type="default" r:id="rId12"/>
      <w:headerReference w:type="first" r:id="rId13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F795" w14:textId="77777777" w:rsidR="006665CB" w:rsidRDefault="006665CB">
      <w:r>
        <w:separator/>
      </w:r>
    </w:p>
  </w:endnote>
  <w:endnote w:type="continuationSeparator" w:id="0">
    <w:p w14:paraId="39B693A8" w14:textId="77777777" w:rsidR="006665CB" w:rsidRDefault="0066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E7E7D" w14:textId="77777777" w:rsidR="006665CB" w:rsidRDefault="006665CB">
      <w:r>
        <w:separator/>
      </w:r>
    </w:p>
  </w:footnote>
  <w:footnote w:type="continuationSeparator" w:id="0">
    <w:p w14:paraId="7700F47C" w14:textId="77777777" w:rsidR="006665CB" w:rsidRDefault="0066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A741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7302A742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02A744" wp14:editId="7302A745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3C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A743" w14:textId="77777777" w:rsidR="001918B8" w:rsidRDefault="00E57E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302A746" wp14:editId="7302A747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302A748" wp14:editId="7302A749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20B0"/>
    <w:multiLevelType w:val="hybridMultilevel"/>
    <w:tmpl w:val="1CA8D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18"/>
  </w:num>
  <w:num w:numId="9">
    <w:abstractNumId w:val="21"/>
  </w:num>
  <w:num w:numId="10">
    <w:abstractNumId w:val="10"/>
  </w:num>
  <w:num w:numId="11">
    <w:abstractNumId w:val="26"/>
  </w:num>
  <w:num w:numId="12">
    <w:abstractNumId w:val="14"/>
  </w:num>
  <w:num w:numId="13">
    <w:abstractNumId w:val="8"/>
  </w:num>
  <w:num w:numId="14">
    <w:abstractNumId w:val="9"/>
  </w:num>
  <w:num w:numId="15">
    <w:abstractNumId w:val="24"/>
  </w:num>
  <w:num w:numId="16">
    <w:abstractNumId w:val="25"/>
  </w:num>
  <w:num w:numId="17">
    <w:abstractNumId w:val="7"/>
  </w:num>
  <w:num w:numId="18">
    <w:abstractNumId w:val="22"/>
  </w:num>
  <w:num w:numId="19">
    <w:abstractNumId w:val="1"/>
  </w:num>
  <w:num w:numId="20">
    <w:abstractNumId w:val="17"/>
  </w:num>
  <w:num w:numId="21">
    <w:abstractNumId w:val="13"/>
  </w:num>
  <w:num w:numId="22">
    <w:abstractNumId w:val="27"/>
  </w:num>
  <w:num w:numId="23">
    <w:abstractNumId w:val="19"/>
  </w:num>
  <w:num w:numId="24">
    <w:abstractNumId w:val="4"/>
  </w:num>
  <w:num w:numId="25">
    <w:abstractNumId w:val="5"/>
  </w:num>
  <w:num w:numId="26">
    <w:abstractNumId w:val="11"/>
  </w:num>
  <w:num w:numId="27">
    <w:abstractNumId w:val="20"/>
  </w:num>
  <w:num w:numId="28">
    <w:abstractNumId w:val="16"/>
  </w:num>
  <w:num w:numId="29">
    <w:abstractNumId w:val="0"/>
  </w:num>
  <w:num w:numId="3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75D02"/>
    <w:rsid w:val="00080D92"/>
    <w:rsid w:val="00082B8F"/>
    <w:rsid w:val="0008479A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338F"/>
    <w:rsid w:val="00155407"/>
    <w:rsid w:val="0015741E"/>
    <w:rsid w:val="0016238D"/>
    <w:rsid w:val="0016316C"/>
    <w:rsid w:val="00165A96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106EA"/>
    <w:rsid w:val="0021182F"/>
    <w:rsid w:val="00213B57"/>
    <w:rsid w:val="002168AE"/>
    <w:rsid w:val="002175C7"/>
    <w:rsid w:val="00227DEC"/>
    <w:rsid w:val="002300F0"/>
    <w:rsid w:val="00231129"/>
    <w:rsid w:val="002311B8"/>
    <w:rsid w:val="002319F1"/>
    <w:rsid w:val="00233C29"/>
    <w:rsid w:val="00236201"/>
    <w:rsid w:val="002445BF"/>
    <w:rsid w:val="002467F8"/>
    <w:rsid w:val="0025622C"/>
    <w:rsid w:val="00263611"/>
    <w:rsid w:val="00263A8C"/>
    <w:rsid w:val="00264ABE"/>
    <w:rsid w:val="002651A9"/>
    <w:rsid w:val="002651CD"/>
    <w:rsid w:val="00266138"/>
    <w:rsid w:val="00266AB1"/>
    <w:rsid w:val="002672DE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26ECB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2F6B"/>
    <w:rsid w:val="003832DF"/>
    <w:rsid w:val="00383D15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EF4"/>
    <w:rsid w:val="00581F4A"/>
    <w:rsid w:val="00582EA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243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31C2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35DD"/>
    <w:rsid w:val="00664EC2"/>
    <w:rsid w:val="006665CB"/>
    <w:rsid w:val="006677F5"/>
    <w:rsid w:val="00680EC0"/>
    <w:rsid w:val="00681BA0"/>
    <w:rsid w:val="00682B76"/>
    <w:rsid w:val="00684DA7"/>
    <w:rsid w:val="006867C3"/>
    <w:rsid w:val="0068683D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D7491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5775F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0C05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1501"/>
    <w:rsid w:val="009E3DF2"/>
    <w:rsid w:val="009E62D1"/>
    <w:rsid w:val="00A02312"/>
    <w:rsid w:val="00A06476"/>
    <w:rsid w:val="00A10845"/>
    <w:rsid w:val="00A12487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2C6E"/>
    <w:rsid w:val="00B53BE0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041CD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1D50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5E10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C610C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3571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773B2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F98"/>
    <w:rsid w:val="00EA6460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5CB0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07A8F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7a9a"/>
    </o:shapedefaults>
    <o:shapelayout v:ext="edit">
      <o:idmap v:ext="edit" data="1"/>
    </o:shapelayout>
  </w:shapeDefaults>
  <w:decimalSymbol w:val="."/>
  <w:listSeparator w:val=","/>
  <w14:docId w14:val="7302A6D9"/>
  <w15:docId w15:val="{7353B907-EA8F-425D-B363-FCFC11D9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FF690B00C74698B2E37D94252F98" ma:contentTypeVersion="4" ma:contentTypeDescription="Create a new document." ma:contentTypeScope="" ma:versionID="f005fd9f0f705ff0605392ecdf5c6a6b">
  <xsd:schema xmlns:xsd="http://www.w3.org/2001/XMLSchema" xmlns:xs="http://www.w3.org/2001/XMLSchema" xmlns:p="http://schemas.microsoft.com/office/2006/metadata/properties" xmlns:ns2="d860a225-ee7e-4404-8818-f6321dff4a96" xmlns:ns3="4e4291cd-6461-43ed-a61a-e9cbc313be27" targetNamespace="http://schemas.microsoft.com/office/2006/metadata/properties" ma:root="true" ma:fieldsID="63cde619c0d02790edc523df5c8f72b7" ns2:_="" ns3:_="">
    <xsd:import namespace="d860a225-ee7e-4404-8818-f6321dff4a96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0a225-ee7e-4404-8818-f6321dff4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3B33D-914E-4349-BB90-F2D33D16B628}">
  <ds:schemaRefs>
    <ds:schemaRef ds:uri="d860a225-ee7e-4404-8818-f6321dff4a96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e4291cd-6461-43ed-a61a-e9cbc313be27"/>
  </ds:schemaRefs>
</ds:datastoreItem>
</file>

<file path=customXml/itemProps2.xml><?xml version="1.0" encoding="utf-8"?>
<ds:datastoreItem xmlns:ds="http://schemas.openxmlformats.org/officeDocument/2006/customXml" ds:itemID="{1BEA72EC-5231-419B-B26C-B01D7E208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B19B-D8D3-4877-988F-502B7E7C2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0a225-ee7e-4404-8818-f6321dff4a96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  Role Profile Description</dc:title>
  <dc:creator>Jonny Slee</dc:creator>
  <cp:lastModifiedBy>Hilton, Amiee</cp:lastModifiedBy>
  <cp:revision>2</cp:revision>
  <cp:lastPrinted>2010-08-25T14:42:00Z</cp:lastPrinted>
  <dcterms:created xsi:type="dcterms:W3CDTF">2021-08-20T11:50:00Z</dcterms:created>
  <dcterms:modified xsi:type="dcterms:W3CDTF">2021-08-20T11:50:00Z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0x010100478DFF690B00C74698B2E37D94252F98</vt:lpwstr>
  </property>
</Properties>
</file>