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9B580" w14:textId="7A066F8F" w:rsidR="00872128" w:rsidRDefault="00872128" w:rsidP="00872128">
      <w:r w:rsidRPr="00325827">
        <w:t xml:space="preserve">This </w:t>
      </w:r>
      <w:r w:rsidR="004E34A6">
        <w:t>model risk assessment</w:t>
      </w:r>
      <w:r w:rsidRPr="00325827">
        <w:t xml:space="preserve"> is a template </w:t>
      </w:r>
      <w:r>
        <w:t xml:space="preserve">to </w:t>
      </w:r>
      <w:r w:rsidRPr="00325827">
        <w:t xml:space="preserve">be used to help </w:t>
      </w:r>
      <w:r>
        <w:t>governing bodies and headteachers</w:t>
      </w:r>
      <w:r w:rsidRPr="00325827">
        <w:t xml:space="preserve"> develop</w:t>
      </w:r>
      <w:r>
        <w:t xml:space="preserve"> and tailor</w:t>
      </w:r>
      <w:r w:rsidRPr="00325827">
        <w:t xml:space="preserve"> a site-specific risk assessment</w:t>
      </w:r>
      <w:r>
        <w:t xml:space="preserve"> to </w:t>
      </w:r>
      <w:r w:rsidR="004E34A6">
        <w:t xml:space="preserve">ensure that the site can operate safely during forthcoming industrial action.  It is based on the guidance provided by the Department for Education </w:t>
      </w:r>
      <w:hyperlink r:id="rId8" w:history="1">
        <w:r w:rsidR="004E34A6">
          <w:rPr>
            <w:rStyle w:val="Hyperlink"/>
          </w:rPr>
          <w:t>Handling strike action in schools (publishing.service.gov.uk)</w:t>
        </w:r>
      </w:hyperlink>
    </w:p>
    <w:p w14:paraId="7CF4F11F" w14:textId="77777777" w:rsidR="00872128" w:rsidRDefault="00872128" w:rsidP="00872128"/>
    <w:p w14:paraId="51A840F1" w14:textId="0CE7E673" w:rsidR="00872128" w:rsidRDefault="00872128" w:rsidP="00872128">
      <w:r w:rsidRPr="00325827">
        <w:t xml:space="preserve">Below is a list of </w:t>
      </w:r>
      <w:r>
        <w:t>potential of hazards along with some proposed/</w:t>
      </w:r>
      <w:r w:rsidRPr="00325827">
        <w:t xml:space="preserve">recommended control measures </w:t>
      </w:r>
      <w:r>
        <w:t>which apply to the majority of settings</w:t>
      </w:r>
      <w:r w:rsidRPr="00325827">
        <w:t xml:space="preserve"> to</w:t>
      </w:r>
      <w:r>
        <w:t xml:space="preserve"> aim to help you manage risks to the lowest possible level.</w:t>
      </w:r>
      <w:r w:rsidRPr="00EA0CE6">
        <w:t xml:space="preserve"> </w:t>
      </w:r>
      <w:r>
        <w:t>Ensure that the ‘</w:t>
      </w:r>
      <w:r w:rsidR="004E34A6">
        <w:t>C</w:t>
      </w:r>
      <w:r>
        <w:t xml:space="preserve">urrent controls’ column is completed by either adding your existing controls </w:t>
      </w:r>
      <w:r w:rsidR="004E34A6">
        <w:t>or moving any of the recommended/proposed controls as required.  Please ensure that you remove or strike through any control measures that you are not likely to use.</w:t>
      </w:r>
    </w:p>
    <w:p w14:paraId="388CCED7" w14:textId="77777777" w:rsidR="004E34A6" w:rsidRDefault="004E34A6" w:rsidP="00872128"/>
    <w:tbl>
      <w:tblPr>
        <w:tblW w:w="13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31"/>
        <w:gridCol w:w="3859"/>
        <w:gridCol w:w="3003"/>
        <w:gridCol w:w="3847"/>
      </w:tblGrid>
      <w:tr w:rsidR="006C410E" w14:paraId="20B2F297" w14:textId="77777777" w:rsidTr="007554BF">
        <w:trPr>
          <w:trHeight w:val="281"/>
        </w:trPr>
        <w:tc>
          <w:tcPr>
            <w:tcW w:w="3231" w:type="dxa"/>
            <w:tcMar>
              <w:top w:w="39" w:type="dxa"/>
              <w:left w:w="79" w:type="dxa"/>
              <w:bottom w:w="39" w:type="dxa"/>
              <w:right w:w="39" w:type="dxa"/>
            </w:tcMar>
          </w:tcPr>
          <w:p w14:paraId="3838B706" w14:textId="77777777" w:rsidR="006C410E" w:rsidRDefault="006C410E" w:rsidP="00DD2F62">
            <w:pPr>
              <w:spacing w:line="240" w:lineRule="auto"/>
            </w:pPr>
            <w:r>
              <w:rPr>
                <w:rFonts w:eastAsia="Arial"/>
                <w:b/>
                <w:color w:val="000000"/>
              </w:rPr>
              <w:t>RA reference</w:t>
            </w:r>
          </w:p>
        </w:tc>
        <w:tc>
          <w:tcPr>
            <w:tcW w:w="3859" w:type="dxa"/>
            <w:tcMar>
              <w:top w:w="39" w:type="dxa"/>
              <w:left w:w="39" w:type="dxa"/>
              <w:bottom w:w="39" w:type="dxa"/>
              <w:right w:w="39" w:type="dxa"/>
            </w:tcMar>
          </w:tcPr>
          <w:p w14:paraId="72D2206B" w14:textId="77777777" w:rsidR="006C410E" w:rsidRPr="009D521E" w:rsidRDefault="006C410E" w:rsidP="00DD2F62">
            <w:pPr>
              <w:spacing w:line="240" w:lineRule="auto"/>
              <w:rPr>
                <w:i/>
                <w:color w:val="000000" w:themeColor="text1"/>
              </w:rPr>
            </w:pPr>
            <w:r w:rsidRPr="009D521E">
              <w:rPr>
                <w:i/>
                <w:color w:val="000000" w:themeColor="text1"/>
              </w:rPr>
              <w:t xml:space="preserve">Enter </w:t>
            </w:r>
            <w:r>
              <w:rPr>
                <w:i/>
                <w:color w:val="000000" w:themeColor="text1"/>
              </w:rPr>
              <w:t>y</w:t>
            </w:r>
            <w:r w:rsidRPr="009D521E">
              <w:rPr>
                <w:i/>
                <w:color w:val="000000" w:themeColor="text1"/>
              </w:rPr>
              <w:t xml:space="preserve">our RA </w:t>
            </w:r>
            <w:r>
              <w:rPr>
                <w:i/>
                <w:color w:val="000000" w:themeColor="text1"/>
              </w:rPr>
              <w:t>r</w:t>
            </w:r>
            <w:r w:rsidRPr="009D521E">
              <w:rPr>
                <w:i/>
                <w:color w:val="000000" w:themeColor="text1"/>
              </w:rPr>
              <w:t>ef</w:t>
            </w:r>
          </w:p>
        </w:tc>
        <w:tc>
          <w:tcPr>
            <w:tcW w:w="3003" w:type="dxa"/>
            <w:tcMar>
              <w:top w:w="39" w:type="dxa"/>
              <w:left w:w="79" w:type="dxa"/>
              <w:bottom w:w="39" w:type="dxa"/>
              <w:right w:w="39" w:type="dxa"/>
            </w:tcMar>
          </w:tcPr>
          <w:p w14:paraId="02328E67" w14:textId="77777777" w:rsidR="006C410E" w:rsidRDefault="006C410E" w:rsidP="00DD2F62">
            <w:pPr>
              <w:spacing w:line="240" w:lineRule="auto"/>
            </w:pPr>
            <w:r>
              <w:rPr>
                <w:rFonts w:eastAsia="Arial"/>
                <w:b/>
                <w:color w:val="000000"/>
              </w:rPr>
              <w:t>Activity description</w:t>
            </w:r>
          </w:p>
        </w:tc>
        <w:tc>
          <w:tcPr>
            <w:tcW w:w="3847" w:type="dxa"/>
            <w:tcMar>
              <w:top w:w="39" w:type="dxa"/>
              <w:left w:w="39" w:type="dxa"/>
              <w:bottom w:w="39" w:type="dxa"/>
              <w:right w:w="39" w:type="dxa"/>
            </w:tcMar>
          </w:tcPr>
          <w:p w14:paraId="688DBDB0" w14:textId="727DFC1B" w:rsidR="006C410E" w:rsidRPr="00D67487" w:rsidRDefault="00872128" w:rsidP="00DD2F62">
            <w:pPr>
              <w:spacing w:line="240" w:lineRule="auto"/>
              <w:rPr>
                <w:b/>
              </w:rPr>
            </w:pPr>
            <w:r>
              <w:rPr>
                <w:b/>
              </w:rPr>
              <w:t xml:space="preserve">Industrial Action </w:t>
            </w:r>
          </w:p>
        </w:tc>
      </w:tr>
      <w:tr w:rsidR="006C410E" w14:paraId="4AEF76DA" w14:textId="77777777" w:rsidTr="007554BF">
        <w:trPr>
          <w:trHeight w:val="274"/>
        </w:trPr>
        <w:tc>
          <w:tcPr>
            <w:tcW w:w="3231" w:type="dxa"/>
            <w:tcMar>
              <w:top w:w="39" w:type="dxa"/>
              <w:left w:w="79" w:type="dxa"/>
              <w:bottom w:w="39" w:type="dxa"/>
              <w:right w:w="39" w:type="dxa"/>
            </w:tcMar>
          </w:tcPr>
          <w:p w14:paraId="0C1159AF" w14:textId="77777777" w:rsidR="006C410E" w:rsidRDefault="006C410E" w:rsidP="00DD2F62">
            <w:pPr>
              <w:spacing w:line="240" w:lineRule="auto"/>
            </w:pPr>
            <w:r>
              <w:rPr>
                <w:rFonts w:eastAsia="Arial"/>
                <w:b/>
                <w:color w:val="000000"/>
              </w:rPr>
              <w:t>Assessment date</w:t>
            </w:r>
          </w:p>
        </w:tc>
        <w:tc>
          <w:tcPr>
            <w:tcW w:w="3859" w:type="dxa"/>
            <w:tcMar>
              <w:top w:w="39" w:type="dxa"/>
              <w:left w:w="39" w:type="dxa"/>
              <w:bottom w:w="39" w:type="dxa"/>
              <w:right w:w="39" w:type="dxa"/>
            </w:tcMar>
          </w:tcPr>
          <w:p w14:paraId="10AA455A" w14:textId="77777777" w:rsidR="006C410E" w:rsidRPr="009D521E" w:rsidRDefault="006C410E" w:rsidP="00DD2F62">
            <w:pPr>
              <w:spacing w:line="240" w:lineRule="auto"/>
              <w:rPr>
                <w:i/>
                <w:color w:val="000000" w:themeColor="text1"/>
              </w:rPr>
            </w:pPr>
            <w:r w:rsidRPr="009D521E">
              <w:rPr>
                <w:rFonts w:eastAsia="Arial"/>
                <w:i/>
                <w:color w:val="000000" w:themeColor="text1"/>
              </w:rPr>
              <w:t xml:space="preserve">Enter </w:t>
            </w:r>
            <w:r>
              <w:rPr>
                <w:rFonts w:eastAsia="Arial"/>
                <w:i/>
                <w:color w:val="000000" w:themeColor="text1"/>
              </w:rPr>
              <w:t>d</w:t>
            </w:r>
            <w:r w:rsidRPr="009D521E">
              <w:rPr>
                <w:rFonts w:eastAsia="Arial"/>
                <w:i/>
                <w:color w:val="000000" w:themeColor="text1"/>
              </w:rPr>
              <w:t>ate</w:t>
            </w:r>
          </w:p>
        </w:tc>
        <w:tc>
          <w:tcPr>
            <w:tcW w:w="3003" w:type="dxa"/>
            <w:tcMar>
              <w:top w:w="39" w:type="dxa"/>
              <w:left w:w="79" w:type="dxa"/>
              <w:bottom w:w="39" w:type="dxa"/>
              <w:right w:w="39" w:type="dxa"/>
            </w:tcMar>
          </w:tcPr>
          <w:p w14:paraId="6F3338B4" w14:textId="77777777" w:rsidR="006C410E" w:rsidRDefault="006C410E" w:rsidP="00DD2F62">
            <w:pPr>
              <w:spacing w:line="240" w:lineRule="auto"/>
            </w:pPr>
            <w:r>
              <w:rPr>
                <w:rFonts w:eastAsia="Arial"/>
                <w:b/>
                <w:color w:val="000000"/>
              </w:rPr>
              <w:t>Assessor name</w:t>
            </w:r>
          </w:p>
        </w:tc>
        <w:tc>
          <w:tcPr>
            <w:tcW w:w="3847" w:type="dxa"/>
            <w:tcMar>
              <w:top w:w="39" w:type="dxa"/>
              <w:left w:w="39" w:type="dxa"/>
              <w:bottom w:w="39" w:type="dxa"/>
              <w:right w:w="39" w:type="dxa"/>
            </w:tcMar>
          </w:tcPr>
          <w:p w14:paraId="1B133546" w14:textId="77777777" w:rsidR="006C410E" w:rsidRPr="009D521E" w:rsidRDefault="006C410E" w:rsidP="00DD2F62">
            <w:pPr>
              <w:spacing w:line="240" w:lineRule="auto"/>
              <w:rPr>
                <w:i/>
              </w:rPr>
            </w:pPr>
            <w:r w:rsidRPr="009D521E">
              <w:rPr>
                <w:rFonts w:eastAsia="Arial"/>
                <w:i/>
                <w:color w:val="000000"/>
              </w:rPr>
              <w:t>Headteacher/</w:t>
            </w:r>
            <w:r>
              <w:rPr>
                <w:rFonts w:eastAsia="Arial"/>
                <w:i/>
                <w:color w:val="000000"/>
              </w:rPr>
              <w:t>d</w:t>
            </w:r>
            <w:r w:rsidRPr="009D521E">
              <w:rPr>
                <w:rFonts w:eastAsia="Arial"/>
                <w:i/>
                <w:color w:val="000000"/>
              </w:rPr>
              <w:t xml:space="preserve">elegated </w:t>
            </w:r>
            <w:r>
              <w:rPr>
                <w:rFonts w:eastAsia="Arial"/>
                <w:i/>
                <w:color w:val="000000"/>
              </w:rPr>
              <w:t>l</w:t>
            </w:r>
            <w:r w:rsidRPr="009D521E">
              <w:rPr>
                <w:rFonts w:eastAsia="Arial"/>
                <w:i/>
                <w:color w:val="000000"/>
              </w:rPr>
              <w:t>ead</w:t>
            </w:r>
          </w:p>
        </w:tc>
      </w:tr>
      <w:tr w:rsidR="006C410E" w14:paraId="12BC08B0" w14:textId="77777777" w:rsidTr="007554BF">
        <w:trPr>
          <w:trHeight w:val="281"/>
        </w:trPr>
        <w:tc>
          <w:tcPr>
            <w:tcW w:w="3231" w:type="dxa"/>
            <w:tcMar>
              <w:top w:w="39" w:type="dxa"/>
              <w:left w:w="79" w:type="dxa"/>
              <w:bottom w:w="39" w:type="dxa"/>
              <w:right w:w="39" w:type="dxa"/>
            </w:tcMar>
          </w:tcPr>
          <w:p w14:paraId="5FAF5A6A" w14:textId="77777777" w:rsidR="006C410E" w:rsidRDefault="006C410E" w:rsidP="00DD2F62">
            <w:pPr>
              <w:spacing w:line="240" w:lineRule="auto"/>
            </w:pPr>
            <w:r>
              <w:rPr>
                <w:rFonts w:eastAsia="Arial"/>
                <w:b/>
                <w:color w:val="000000"/>
              </w:rPr>
              <w:t>Assessment team members</w:t>
            </w:r>
          </w:p>
        </w:tc>
        <w:tc>
          <w:tcPr>
            <w:tcW w:w="3859" w:type="dxa"/>
            <w:tcMar>
              <w:top w:w="39" w:type="dxa"/>
              <w:left w:w="39" w:type="dxa"/>
              <w:bottom w:w="39" w:type="dxa"/>
              <w:right w:w="39" w:type="dxa"/>
            </w:tcMar>
          </w:tcPr>
          <w:p w14:paraId="652C90D0" w14:textId="77777777" w:rsidR="006C410E" w:rsidRPr="009D521E" w:rsidRDefault="006C410E" w:rsidP="00DD2F62">
            <w:pPr>
              <w:spacing w:line="240" w:lineRule="auto"/>
              <w:rPr>
                <w:i/>
                <w:color w:val="000000" w:themeColor="text1"/>
              </w:rPr>
            </w:pPr>
            <w:r w:rsidRPr="009D521E">
              <w:rPr>
                <w:i/>
                <w:color w:val="000000" w:themeColor="text1"/>
              </w:rPr>
              <w:t>List contributors to RA</w:t>
            </w:r>
          </w:p>
        </w:tc>
        <w:tc>
          <w:tcPr>
            <w:tcW w:w="3003" w:type="dxa"/>
            <w:tcMar>
              <w:top w:w="39" w:type="dxa"/>
              <w:left w:w="79" w:type="dxa"/>
              <w:bottom w:w="39" w:type="dxa"/>
              <w:right w:w="39" w:type="dxa"/>
            </w:tcMar>
          </w:tcPr>
          <w:p w14:paraId="79BC6283" w14:textId="77777777" w:rsidR="006C410E" w:rsidRDefault="006C410E" w:rsidP="00DD2F62">
            <w:pPr>
              <w:spacing w:line="240" w:lineRule="auto"/>
            </w:pPr>
            <w:r>
              <w:rPr>
                <w:rFonts w:eastAsia="Arial"/>
                <w:b/>
                <w:color w:val="000000"/>
              </w:rPr>
              <w:t>Planned review date</w:t>
            </w:r>
          </w:p>
        </w:tc>
        <w:tc>
          <w:tcPr>
            <w:tcW w:w="3847" w:type="dxa"/>
            <w:tcMar>
              <w:top w:w="39" w:type="dxa"/>
              <w:left w:w="39" w:type="dxa"/>
              <w:bottom w:w="39" w:type="dxa"/>
              <w:right w:w="39" w:type="dxa"/>
            </w:tcMar>
          </w:tcPr>
          <w:p w14:paraId="4B1C2B75" w14:textId="3DC7BFA4" w:rsidR="006C410E" w:rsidRDefault="006C410E" w:rsidP="00DD2F62">
            <w:pPr>
              <w:spacing w:line="240" w:lineRule="auto"/>
            </w:pPr>
            <w:r w:rsidRPr="009D521E">
              <w:rPr>
                <w:rFonts w:eastAsia="Arial"/>
                <w:i/>
                <w:color w:val="000000"/>
              </w:rPr>
              <w:t xml:space="preserve">Enter </w:t>
            </w:r>
            <w:r>
              <w:rPr>
                <w:rFonts w:eastAsia="Arial"/>
                <w:i/>
                <w:color w:val="000000"/>
              </w:rPr>
              <w:t>d</w:t>
            </w:r>
            <w:r w:rsidRPr="009D521E">
              <w:rPr>
                <w:rFonts w:eastAsia="Arial"/>
                <w:i/>
                <w:color w:val="000000"/>
              </w:rPr>
              <w:t>ate</w:t>
            </w:r>
            <w:r>
              <w:rPr>
                <w:rFonts w:eastAsia="Arial"/>
                <w:color w:val="000000"/>
              </w:rPr>
              <w:t xml:space="preserve"> (reviewed to reflect any changes in </w:t>
            </w:r>
            <w:r w:rsidR="000B2201">
              <w:rPr>
                <w:rFonts w:eastAsia="Arial"/>
                <w:color w:val="000000"/>
              </w:rPr>
              <w:t>n</w:t>
            </w:r>
            <w:r>
              <w:rPr>
                <w:rFonts w:eastAsia="Arial"/>
                <w:color w:val="000000"/>
              </w:rPr>
              <w:t xml:space="preserve">ational </w:t>
            </w:r>
            <w:r w:rsidR="000B2201">
              <w:rPr>
                <w:rFonts w:eastAsia="Arial"/>
                <w:color w:val="000000"/>
              </w:rPr>
              <w:t>g</w:t>
            </w:r>
            <w:r>
              <w:rPr>
                <w:rFonts w:eastAsia="Arial"/>
                <w:color w:val="000000"/>
              </w:rPr>
              <w:t>uidance)</w:t>
            </w:r>
          </w:p>
        </w:tc>
      </w:tr>
      <w:tr w:rsidR="006C410E" w14:paraId="3F5B704E" w14:textId="77777777" w:rsidTr="007554BF">
        <w:trPr>
          <w:trHeight w:val="281"/>
        </w:trPr>
        <w:tc>
          <w:tcPr>
            <w:tcW w:w="3231" w:type="dxa"/>
            <w:tcMar>
              <w:top w:w="39" w:type="dxa"/>
              <w:left w:w="79" w:type="dxa"/>
              <w:bottom w:w="39" w:type="dxa"/>
              <w:right w:w="39" w:type="dxa"/>
            </w:tcMar>
          </w:tcPr>
          <w:p w14:paraId="52A611F7" w14:textId="77777777" w:rsidR="006C410E" w:rsidRDefault="006C410E" w:rsidP="00DD2F62">
            <w:pPr>
              <w:spacing w:line="240" w:lineRule="auto"/>
            </w:pPr>
            <w:r>
              <w:rPr>
                <w:rFonts w:eastAsia="Arial"/>
                <w:b/>
                <w:color w:val="000000"/>
              </w:rPr>
              <w:t>Location</w:t>
            </w:r>
          </w:p>
        </w:tc>
        <w:tc>
          <w:tcPr>
            <w:tcW w:w="3859" w:type="dxa"/>
            <w:tcMar>
              <w:top w:w="39" w:type="dxa"/>
              <w:left w:w="39" w:type="dxa"/>
              <w:bottom w:w="39" w:type="dxa"/>
              <w:right w:w="39" w:type="dxa"/>
            </w:tcMar>
          </w:tcPr>
          <w:p w14:paraId="480C1C41" w14:textId="77777777" w:rsidR="006C410E" w:rsidRPr="009D521E" w:rsidRDefault="006C410E" w:rsidP="00DD2F62">
            <w:pPr>
              <w:spacing w:line="240" w:lineRule="auto"/>
              <w:rPr>
                <w:i/>
                <w:color w:val="000000" w:themeColor="text1"/>
              </w:rPr>
            </w:pPr>
            <w:r w:rsidRPr="009D521E">
              <w:rPr>
                <w:rFonts w:eastAsia="Arial"/>
                <w:i/>
                <w:color w:val="000000" w:themeColor="text1"/>
              </w:rPr>
              <w:t xml:space="preserve">Name of </w:t>
            </w:r>
            <w:r>
              <w:rPr>
                <w:rFonts w:eastAsia="Arial"/>
                <w:i/>
                <w:color w:val="000000" w:themeColor="text1"/>
              </w:rPr>
              <w:t>s</w:t>
            </w:r>
            <w:r w:rsidRPr="009D521E">
              <w:rPr>
                <w:rFonts w:eastAsia="Arial"/>
                <w:i/>
                <w:color w:val="000000" w:themeColor="text1"/>
              </w:rPr>
              <w:t>chool</w:t>
            </w:r>
          </w:p>
        </w:tc>
        <w:tc>
          <w:tcPr>
            <w:tcW w:w="3003" w:type="dxa"/>
            <w:tcMar>
              <w:top w:w="39" w:type="dxa"/>
              <w:left w:w="79" w:type="dxa"/>
              <w:bottom w:w="39" w:type="dxa"/>
              <w:right w:w="39" w:type="dxa"/>
            </w:tcMar>
          </w:tcPr>
          <w:p w14:paraId="13A4B631" w14:textId="77777777" w:rsidR="006C410E" w:rsidRDefault="006C410E" w:rsidP="00DD2F62">
            <w:pPr>
              <w:spacing w:line="240" w:lineRule="auto"/>
            </w:pPr>
            <w:r>
              <w:rPr>
                <w:rFonts w:eastAsia="Arial"/>
                <w:b/>
                <w:color w:val="000000"/>
              </w:rPr>
              <w:t>Number of people exposed</w:t>
            </w:r>
          </w:p>
        </w:tc>
        <w:tc>
          <w:tcPr>
            <w:tcW w:w="3847" w:type="dxa"/>
            <w:tcMar>
              <w:top w:w="39" w:type="dxa"/>
              <w:left w:w="39" w:type="dxa"/>
              <w:bottom w:w="39" w:type="dxa"/>
              <w:right w:w="39" w:type="dxa"/>
            </w:tcMar>
          </w:tcPr>
          <w:p w14:paraId="30EE41B4" w14:textId="77777777" w:rsidR="006C410E" w:rsidRPr="009D521E" w:rsidRDefault="006C410E" w:rsidP="00DD2F62">
            <w:pPr>
              <w:spacing w:line="240" w:lineRule="auto"/>
              <w:rPr>
                <w:i/>
              </w:rPr>
            </w:pPr>
            <w:r w:rsidRPr="009D521E">
              <w:rPr>
                <w:i/>
              </w:rPr>
              <w:t xml:space="preserve">Enter </w:t>
            </w:r>
            <w:r>
              <w:rPr>
                <w:i/>
              </w:rPr>
              <w:t>n</w:t>
            </w:r>
            <w:r w:rsidRPr="009D521E">
              <w:rPr>
                <w:i/>
              </w:rPr>
              <w:t>o. exposed</w:t>
            </w:r>
          </w:p>
        </w:tc>
      </w:tr>
      <w:tr w:rsidR="006C410E" w14:paraId="74ACAE29" w14:textId="77777777" w:rsidTr="00737480">
        <w:trPr>
          <w:trHeight w:val="262"/>
        </w:trPr>
        <w:tc>
          <w:tcPr>
            <w:tcW w:w="3231" w:type="dxa"/>
            <w:tcMar>
              <w:top w:w="39" w:type="dxa"/>
              <w:left w:w="79" w:type="dxa"/>
              <w:bottom w:w="39" w:type="dxa"/>
              <w:right w:w="39" w:type="dxa"/>
            </w:tcMar>
          </w:tcPr>
          <w:p w14:paraId="31F038FA" w14:textId="77777777" w:rsidR="006C410E" w:rsidRPr="002822DC" w:rsidRDefault="006C410E" w:rsidP="00DD2F62">
            <w:pPr>
              <w:spacing w:line="240" w:lineRule="auto"/>
              <w:rPr>
                <w:rFonts w:eastAsia="Arial"/>
                <w:b/>
                <w:color w:val="000000"/>
              </w:rPr>
            </w:pPr>
            <w:r>
              <w:rPr>
                <w:rFonts w:eastAsia="Arial"/>
                <w:b/>
                <w:color w:val="000000"/>
              </w:rPr>
              <w:t>Overall residual risk level following implementation of effective control measures</w:t>
            </w:r>
          </w:p>
        </w:tc>
        <w:tc>
          <w:tcPr>
            <w:tcW w:w="3859" w:type="dxa"/>
            <w:shd w:val="clear" w:color="auto" w:fill="auto"/>
            <w:tcMar>
              <w:top w:w="39" w:type="dxa"/>
              <w:left w:w="39" w:type="dxa"/>
              <w:bottom w:w="39" w:type="dxa"/>
              <w:right w:w="39" w:type="dxa"/>
            </w:tcMar>
          </w:tcPr>
          <w:p w14:paraId="67C6A416" w14:textId="77777777" w:rsidR="006C410E" w:rsidRPr="00737480" w:rsidRDefault="006C410E" w:rsidP="00737480">
            <w:pPr>
              <w:pStyle w:val="paragraph"/>
              <w:spacing w:before="0" w:beforeAutospacing="0" w:after="0" w:afterAutospacing="0"/>
              <w:textAlignment w:val="baseline"/>
              <w:rPr>
                <w:rFonts w:cs="Arial"/>
              </w:rPr>
            </w:pPr>
          </w:p>
        </w:tc>
        <w:tc>
          <w:tcPr>
            <w:tcW w:w="3003" w:type="dxa"/>
            <w:tcMar>
              <w:top w:w="39" w:type="dxa"/>
              <w:left w:w="79" w:type="dxa"/>
              <w:bottom w:w="39" w:type="dxa"/>
              <w:right w:w="39" w:type="dxa"/>
            </w:tcMar>
          </w:tcPr>
          <w:p w14:paraId="4A91D4F4" w14:textId="77777777" w:rsidR="006C410E" w:rsidRDefault="006C410E" w:rsidP="00DD2F62">
            <w:pPr>
              <w:spacing w:line="240" w:lineRule="auto"/>
            </w:pPr>
            <w:r>
              <w:rPr>
                <w:rFonts w:eastAsia="Arial"/>
                <w:b/>
                <w:color w:val="000000"/>
              </w:rPr>
              <w:t>People exposed</w:t>
            </w:r>
          </w:p>
        </w:tc>
        <w:tc>
          <w:tcPr>
            <w:tcW w:w="3847" w:type="dxa"/>
            <w:tcMar>
              <w:top w:w="39" w:type="dxa"/>
              <w:left w:w="39" w:type="dxa"/>
              <w:bottom w:w="39" w:type="dxa"/>
              <w:right w:w="39" w:type="dxa"/>
            </w:tcMar>
          </w:tcPr>
          <w:p w14:paraId="57A3833C" w14:textId="77777777" w:rsidR="006C410E" w:rsidRDefault="006C410E" w:rsidP="00DD2F62">
            <w:pPr>
              <w:spacing w:line="240" w:lineRule="auto"/>
              <w:rPr>
                <w:rFonts w:eastAsia="Arial"/>
                <w:color w:val="000000"/>
              </w:rPr>
            </w:pPr>
            <w:r>
              <w:rPr>
                <w:rFonts w:eastAsia="Arial"/>
                <w:color w:val="000000"/>
              </w:rPr>
              <w:t>All employees</w:t>
            </w:r>
            <w:r>
              <w:rPr>
                <w:rFonts w:eastAsia="Arial"/>
                <w:color w:val="000000"/>
              </w:rPr>
              <w:br/>
              <w:t>Pupils</w:t>
            </w:r>
            <w:r>
              <w:rPr>
                <w:rFonts w:eastAsia="Arial"/>
                <w:color w:val="000000"/>
              </w:rPr>
              <w:br/>
              <w:t>Visitors</w:t>
            </w:r>
          </w:p>
          <w:p w14:paraId="36EE7288" w14:textId="77777777" w:rsidR="006C410E" w:rsidRDefault="006C410E" w:rsidP="00DD2F62">
            <w:pPr>
              <w:spacing w:line="240" w:lineRule="auto"/>
            </w:pPr>
            <w:r>
              <w:rPr>
                <w:rFonts w:eastAsia="Arial"/>
                <w:color w:val="000000"/>
              </w:rPr>
              <w:t>Contractors</w:t>
            </w:r>
            <w:r>
              <w:rPr>
                <w:rFonts w:eastAsia="Arial"/>
                <w:color w:val="000000"/>
              </w:rPr>
              <w:br/>
              <w:t>Members of the public</w:t>
            </w:r>
            <w:r>
              <w:rPr>
                <w:rFonts w:eastAsia="Arial"/>
                <w:color w:val="000000"/>
              </w:rPr>
              <w:br/>
              <w:t>Vulnerable children/adults</w:t>
            </w:r>
            <w:r>
              <w:rPr>
                <w:rFonts w:eastAsia="Arial"/>
                <w:color w:val="000000"/>
              </w:rPr>
              <w:br/>
              <w:t>Persons with pre-existing medical conditions</w:t>
            </w:r>
            <w:r>
              <w:rPr>
                <w:rFonts w:eastAsia="Arial"/>
                <w:color w:val="000000"/>
              </w:rPr>
              <w:br/>
              <w:t>First aiders</w:t>
            </w:r>
            <w:r>
              <w:rPr>
                <w:rFonts w:eastAsia="Arial"/>
                <w:color w:val="000000"/>
              </w:rPr>
              <w:br/>
              <w:t>New/expectant mothers</w:t>
            </w:r>
          </w:p>
        </w:tc>
      </w:tr>
      <w:tr w:rsidR="009B0F7A" w14:paraId="2F1E0767" w14:textId="77777777" w:rsidTr="007554BF">
        <w:trPr>
          <w:trHeight w:val="262"/>
        </w:trPr>
        <w:tc>
          <w:tcPr>
            <w:tcW w:w="13940" w:type="dxa"/>
            <w:gridSpan w:val="4"/>
            <w:tcMar>
              <w:top w:w="39" w:type="dxa"/>
              <w:left w:w="79" w:type="dxa"/>
              <w:bottom w:w="39" w:type="dxa"/>
              <w:right w:w="39" w:type="dxa"/>
            </w:tcMar>
          </w:tcPr>
          <w:p w14:paraId="1FA2442C" w14:textId="4E2929BB" w:rsidR="009B0F7A" w:rsidRDefault="00197A2B" w:rsidP="00DD2F62">
            <w:pPr>
              <w:spacing w:line="240" w:lineRule="auto"/>
              <w:rPr>
                <w:rFonts w:eastAsia="Arial"/>
                <w:color w:val="000000"/>
              </w:rPr>
            </w:pPr>
            <w:r w:rsidRPr="00197A2B">
              <w:rPr>
                <w:rFonts w:eastAsia="Arial"/>
                <w:color w:val="FF0000"/>
              </w:rPr>
              <w:t xml:space="preserve">Link to </w:t>
            </w:r>
            <w:hyperlink w:anchor="_RISK_MATRIX" w:history="1">
              <w:r w:rsidRPr="00197A2B">
                <w:rPr>
                  <w:rStyle w:val="Hyperlink"/>
                  <w:rFonts w:eastAsia="Arial"/>
                </w:rPr>
                <w:t>Risk Matrix</w:t>
              </w:r>
            </w:hyperlink>
          </w:p>
        </w:tc>
      </w:tr>
      <w:tr w:rsidR="006C410E" w14:paraId="1647D155" w14:textId="77777777" w:rsidTr="007554BF">
        <w:trPr>
          <w:trHeight w:val="262"/>
        </w:trPr>
        <w:tc>
          <w:tcPr>
            <w:tcW w:w="3231" w:type="dxa"/>
            <w:tcMar>
              <w:top w:w="39" w:type="dxa"/>
              <w:left w:w="79" w:type="dxa"/>
              <w:bottom w:w="39" w:type="dxa"/>
              <w:right w:w="39" w:type="dxa"/>
            </w:tcMar>
          </w:tcPr>
          <w:p w14:paraId="2E0ED5D5" w14:textId="77777777" w:rsidR="006C410E" w:rsidRDefault="006C410E" w:rsidP="00DD2F62">
            <w:pPr>
              <w:spacing w:line="240" w:lineRule="auto"/>
            </w:pPr>
            <w:r>
              <w:rPr>
                <w:rFonts w:eastAsia="Arial"/>
                <w:b/>
                <w:color w:val="000000"/>
              </w:rPr>
              <w:t>Assessment last updated</w:t>
            </w:r>
          </w:p>
        </w:tc>
        <w:tc>
          <w:tcPr>
            <w:tcW w:w="3859" w:type="dxa"/>
            <w:tcMar>
              <w:top w:w="39" w:type="dxa"/>
              <w:left w:w="39" w:type="dxa"/>
              <w:bottom w:w="39" w:type="dxa"/>
              <w:right w:w="39" w:type="dxa"/>
            </w:tcMar>
          </w:tcPr>
          <w:p w14:paraId="0A2E16F0" w14:textId="77777777" w:rsidR="006C410E" w:rsidRDefault="006C410E" w:rsidP="00DD2F62">
            <w:pPr>
              <w:spacing w:line="240" w:lineRule="auto"/>
            </w:pPr>
            <w:r w:rsidRPr="009D521E">
              <w:rPr>
                <w:rFonts w:eastAsia="Arial"/>
                <w:i/>
                <w:color w:val="000000" w:themeColor="text1"/>
              </w:rPr>
              <w:t xml:space="preserve">Enter </w:t>
            </w:r>
            <w:r>
              <w:rPr>
                <w:rFonts w:eastAsia="Arial"/>
                <w:i/>
                <w:color w:val="000000" w:themeColor="text1"/>
              </w:rPr>
              <w:t>d</w:t>
            </w:r>
            <w:r w:rsidRPr="009D521E">
              <w:rPr>
                <w:rFonts w:eastAsia="Arial"/>
                <w:i/>
                <w:color w:val="000000" w:themeColor="text1"/>
              </w:rPr>
              <w:t>ate</w:t>
            </w:r>
          </w:p>
        </w:tc>
        <w:tc>
          <w:tcPr>
            <w:tcW w:w="3003" w:type="dxa"/>
            <w:tcMar>
              <w:top w:w="39" w:type="dxa"/>
              <w:left w:w="79" w:type="dxa"/>
              <w:bottom w:w="39" w:type="dxa"/>
              <w:right w:w="39" w:type="dxa"/>
            </w:tcMar>
          </w:tcPr>
          <w:p w14:paraId="25329E66" w14:textId="77777777" w:rsidR="006C410E" w:rsidRPr="00817E72" w:rsidRDefault="006C410E" w:rsidP="00DD2F62">
            <w:pPr>
              <w:spacing w:line="240" w:lineRule="auto"/>
              <w:rPr>
                <w:rFonts w:cs="Arial"/>
                <w:b/>
              </w:rPr>
            </w:pPr>
            <w:r w:rsidRPr="00817E72">
              <w:rPr>
                <w:rFonts w:cs="Arial"/>
                <w:b/>
              </w:rPr>
              <w:t>Is this an acceptable risk?</w:t>
            </w:r>
          </w:p>
        </w:tc>
        <w:tc>
          <w:tcPr>
            <w:tcW w:w="3847" w:type="dxa"/>
            <w:tcMar>
              <w:top w:w="39" w:type="dxa"/>
              <w:left w:w="39" w:type="dxa"/>
              <w:bottom w:w="39" w:type="dxa"/>
              <w:right w:w="39" w:type="dxa"/>
            </w:tcMar>
          </w:tcPr>
          <w:p w14:paraId="21F38526" w14:textId="77777777" w:rsidR="006C410E" w:rsidRPr="00817E72" w:rsidRDefault="006C410E" w:rsidP="00DD2F62">
            <w:pPr>
              <w:spacing w:line="240" w:lineRule="auto"/>
              <w:rPr>
                <w:rFonts w:cs="Arial"/>
                <w:b/>
              </w:rPr>
            </w:pPr>
            <w:r w:rsidRPr="00817E72">
              <w:rPr>
                <w:rFonts w:cs="Arial"/>
                <w:b/>
              </w:rPr>
              <w:t xml:space="preserve"> Yes/ </w:t>
            </w:r>
            <w:r w:rsidRPr="00817E72">
              <w:rPr>
                <w:rFonts w:cs="Arial"/>
                <w:b/>
                <w:strike/>
              </w:rPr>
              <w:t>No</w:t>
            </w:r>
          </w:p>
        </w:tc>
      </w:tr>
      <w:tr w:rsidR="00E61148" w14:paraId="3106CBB0" w14:textId="77777777" w:rsidTr="007554BF">
        <w:trPr>
          <w:trHeight w:val="262"/>
        </w:trPr>
        <w:tc>
          <w:tcPr>
            <w:tcW w:w="13940" w:type="dxa"/>
            <w:gridSpan w:val="4"/>
            <w:tcMar>
              <w:top w:w="39" w:type="dxa"/>
              <w:left w:w="79" w:type="dxa"/>
              <w:bottom w:w="39" w:type="dxa"/>
              <w:right w:w="39" w:type="dxa"/>
            </w:tcMar>
          </w:tcPr>
          <w:p w14:paraId="5C366B24" w14:textId="77777777" w:rsidR="00307C54" w:rsidRDefault="00307C54" w:rsidP="00307C54">
            <w:pPr>
              <w:spacing w:before="120" w:line="240" w:lineRule="auto"/>
            </w:pPr>
            <w:r>
              <w:rPr>
                <w:b/>
                <w:bCs/>
              </w:rPr>
              <w:t>T</w:t>
            </w:r>
            <w:r>
              <w:rPr>
                <w:b/>
              </w:rPr>
              <w:t xml:space="preserve">raining:  </w:t>
            </w:r>
            <w:r>
              <w:rPr>
                <w:bCs/>
              </w:rPr>
              <w:t>A</w:t>
            </w:r>
            <w:r>
              <w:t>ll staff will receive training and information proportionate and relevant to the activity that is being undertaken</w:t>
            </w:r>
            <w:r w:rsidR="00C54EA3">
              <w:t>.</w:t>
            </w:r>
          </w:p>
          <w:p w14:paraId="2EB925F0" w14:textId="1A9E3554" w:rsidR="00307C54" w:rsidRDefault="00307C54" w:rsidP="00307C54">
            <w:pPr>
              <w:spacing w:before="120" w:line="240" w:lineRule="auto"/>
              <w:rPr>
                <w:bCs/>
              </w:rPr>
            </w:pPr>
            <w:r>
              <w:rPr>
                <w:b/>
              </w:rPr>
              <w:t xml:space="preserve">Monitor and </w:t>
            </w:r>
            <w:r w:rsidR="00C54EA3">
              <w:rPr>
                <w:b/>
              </w:rPr>
              <w:t>r</w:t>
            </w:r>
            <w:r>
              <w:rPr>
                <w:b/>
              </w:rPr>
              <w:t xml:space="preserve">eview:  </w:t>
            </w:r>
            <w:r>
              <w:rPr>
                <w:bCs/>
              </w:rPr>
              <w:t>This risk assessment and its implementation will be monitor</w:t>
            </w:r>
            <w:r w:rsidR="00737480">
              <w:rPr>
                <w:bCs/>
              </w:rPr>
              <w:t>ed</w:t>
            </w:r>
            <w:r>
              <w:rPr>
                <w:bCs/>
              </w:rPr>
              <w:t xml:space="preserve"> </w:t>
            </w:r>
            <w:r w:rsidR="001D21ED">
              <w:rPr>
                <w:bCs/>
              </w:rPr>
              <w:t>regularly</w:t>
            </w:r>
            <w:r>
              <w:rPr>
                <w:bCs/>
              </w:rPr>
              <w:t xml:space="preserve"> and will take acc</w:t>
            </w:r>
            <w:r w:rsidR="009624C7">
              <w:rPr>
                <w:bCs/>
              </w:rPr>
              <w:t>ount of any new or updated guidance and ensure that the control measures remain relevant and effective.</w:t>
            </w:r>
          </w:p>
          <w:p w14:paraId="0FF12435" w14:textId="77777777" w:rsidR="00E61148" w:rsidRPr="00817E72" w:rsidRDefault="009624C7" w:rsidP="007554BF">
            <w:pPr>
              <w:spacing w:before="120" w:line="240" w:lineRule="auto"/>
              <w:rPr>
                <w:rFonts w:cs="Arial"/>
                <w:b/>
              </w:rPr>
            </w:pPr>
            <w:r>
              <w:rPr>
                <w:b/>
              </w:rPr>
              <w:lastRenderedPageBreak/>
              <w:t xml:space="preserve">Communication and </w:t>
            </w:r>
            <w:r w:rsidR="00C54EA3">
              <w:rPr>
                <w:b/>
              </w:rPr>
              <w:t>c</w:t>
            </w:r>
            <w:r>
              <w:rPr>
                <w:b/>
              </w:rPr>
              <w:t xml:space="preserve">onsultation:  </w:t>
            </w:r>
            <w:r>
              <w:rPr>
                <w:bCs/>
              </w:rPr>
              <w:t xml:space="preserve">Regular </w:t>
            </w:r>
            <w:r w:rsidR="007554BF">
              <w:rPr>
                <w:bCs/>
              </w:rPr>
              <w:t>updates will be</w:t>
            </w:r>
            <w:r>
              <w:rPr>
                <w:bCs/>
              </w:rPr>
              <w:t xml:space="preserve"> provided to all staff thorough team meetings/staff bulletins </w:t>
            </w:r>
            <w:r w:rsidR="007554BF">
              <w:rPr>
                <w:bCs/>
              </w:rPr>
              <w:t>– feedback and comments will be welcomed.  Copies of this risk assessment will be available on our school website</w:t>
            </w:r>
            <w:r w:rsidR="00C54EA3">
              <w:rPr>
                <w:bCs/>
              </w:rPr>
              <w:t>.</w:t>
            </w:r>
          </w:p>
        </w:tc>
      </w:tr>
      <w:tr w:rsidR="00737480" w14:paraId="40994D09" w14:textId="77777777" w:rsidTr="007554BF">
        <w:trPr>
          <w:trHeight w:val="262"/>
        </w:trPr>
        <w:tc>
          <w:tcPr>
            <w:tcW w:w="13940" w:type="dxa"/>
            <w:gridSpan w:val="4"/>
            <w:tcMar>
              <w:top w:w="39" w:type="dxa"/>
              <w:left w:w="79" w:type="dxa"/>
              <w:bottom w:w="39" w:type="dxa"/>
              <w:right w:w="39" w:type="dxa"/>
            </w:tcMar>
          </w:tcPr>
          <w:p w14:paraId="41DE2CD6" w14:textId="77777777" w:rsidR="00737480" w:rsidRPr="001F1298" w:rsidRDefault="00F45ED3" w:rsidP="00307C54">
            <w:pPr>
              <w:spacing w:before="120" w:line="240" w:lineRule="auto"/>
              <w:rPr>
                <w:b/>
                <w:bCs/>
              </w:rPr>
            </w:pPr>
            <w:r>
              <w:rPr>
                <w:rStyle w:val="FootnoteReference"/>
                <w:b/>
                <w:bCs/>
              </w:rPr>
              <w:lastRenderedPageBreak/>
              <w:footnoteReference w:id="1"/>
            </w:r>
            <w:r w:rsidRPr="001F1298">
              <w:rPr>
                <w:b/>
                <w:bCs/>
              </w:rPr>
              <w:t>The decision to open, restrict attendance or close a maintained school is for the headteacher.  In the event of a strike, the Department of Education expects the headteacher to take all reasonable steps to keep the school open for as many pupils as possible</w:t>
            </w:r>
            <w:r w:rsidR="002421CD" w:rsidRPr="001F1298">
              <w:rPr>
                <w:b/>
                <w:bCs/>
              </w:rPr>
              <w:t>.</w:t>
            </w:r>
          </w:p>
          <w:p w14:paraId="6CC0EEE2" w14:textId="54D6A110" w:rsidR="002421CD" w:rsidRDefault="002421CD" w:rsidP="00307C54">
            <w:pPr>
              <w:spacing w:before="120" w:line="240" w:lineRule="auto"/>
              <w:rPr>
                <w:b/>
                <w:bCs/>
              </w:rPr>
            </w:pPr>
            <w:r w:rsidRPr="001F1298">
              <w:rPr>
                <w:rStyle w:val="FootnoteReference"/>
                <w:b/>
                <w:bCs/>
              </w:rPr>
              <w:footnoteReference w:id="2"/>
            </w:r>
            <w:r w:rsidRPr="001F1298">
              <w:rPr>
                <w:b/>
                <w:bCs/>
              </w:rPr>
              <w:t>Headteachers should consult with governors, parents and the Local Authority before deciding whether to close</w:t>
            </w:r>
          </w:p>
        </w:tc>
      </w:tr>
    </w:tbl>
    <w:p w14:paraId="542D32B4" w14:textId="77777777" w:rsidR="006C410E" w:rsidRDefault="006C410E"/>
    <w:tbl>
      <w:tblPr>
        <w:tblW w:w="5000" w:type="pct"/>
        <w:tblBorders>
          <w:top w:val="nil"/>
          <w:left w:val="nil"/>
          <w:bottom w:val="nil"/>
          <w:right w:val="nil"/>
        </w:tblBorders>
        <w:tblCellMar>
          <w:left w:w="0" w:type="dxa"/>
          <w:right w:w="0" w:type="dxa"/>
        </w:tblCellMar>
        <w:tblLook w:val="0620" w:firstRow="1" w:lastRow="0" w:firstColumn="0" w:lastColumn="0" w:noHBand="1" w:noVBand="1"/>
      </w:tblPr>
      <w:tblGrid>
        <w:gridCol w:w="2977"/>
        <w:gridCol w:w="940"/>
        <w:gridCol w:w="3593"/>
        <w:gridCol w:w="3919"/>
        <w:gridCol w:w="1269"/>
        <w:gridCol w:w="1250"/>
      </w:tblGrid>
      <w:tr w:rsidR="006C410E" w:rsidRPr="002151A3" w14:paraId="71E5D3E4" w14:textId="77777777" w:rsidTr="001F1298">
        <w:trPr>
          <w:trHeight w:val="262"/>
          <w:tblHeader/>
        </w:trPr>
        <w:tc>
          <w:tcPr>
            <w:tcW w:w="1067" w:type="pct"/>
            <w:tcBorders>
              <w:top w:val="single" w:sz="4" w:space="0" w:color="auto"/>
              <w:left w:val="single" w:sz="4" w:space="0" w:color="auto"/>
              <w:bottom w:val="single" w:sz="4" w:space="0" w:color="auto"/>
              <w:right w:val="single" w:sz="4" w:space="0" w:color="auto"/>
            </w:tcBorders>
            <w:shd w:val="clear" w:color="auto" w:fill="C0C0C0"/>
            <w:tcMar>
              <w:top w:w="39" w:type="dxa"/>
              <w:left w:w="39" w:type="dxa"/>
              <w:bottom w:w="39" w:type="dxa"/>
              <w:right w:w="39" w:type="dxa"/>
            </w:tcMar>
          </w:tcPr>
          <w:p w14:paraId="64FEF476" w14:textId="77777777" w:rsidR="006C410E" w:rsidRDefault="006C410E" w:rsidP="006C410E">
            <w:pPr>
              <w:spacing w:line="240" w:lineRule="auto"/>
              <w:jc w:val="center"/>
              <w:rPr>
                <w:rFonts w:eastAsia="Arial"/>
                <w:b/>
                <w:color w:val="000000"/>
              </w:rPr>
            </w:pPr>
            <w:r w:rsidRPr="002151A3">
              <w:rPr>
                <w:rFonts w:eastAsia="Arial"/>
                <w:b/>
                <w:color w:val="000000"/>
              </w:rPr>
              <w:t xml:space="preserve">Hazard </w:t>
            </w:r>
            <w:r>
              <w:rPr>
                <w:rFonts w:eastAsia="Arial"/>
                <w:b/>
                <w:color w:val="000000"/>
              </w:rPr>
              <w:t>d</w:t>
            </w:r>
            <w:r w:rsidRPr="002151A3">
              <w:rPr>
                <w:rFonts w:eastAsia="Arial"/>
                <w:b/>
                <w:color w:val="000000"/>
              </w:rPr>
              <w:t>escription</w:t>
            </w:r>
          </w:p>
          <w:p w14:paraId="23F5413D" w14:textId="77777777" w:rsidR="006C410E" w:rsidRPr="002151A3" w:rsidRDefault="006C410E" w:rsidP="006C410E">
            <w:pPr>
              <w:spacing w:line="240" w:lineRule="auto"/>
              <w:jc w:val="center"/>
            </w:pPr>
            <w:r w:rsidRPr="002151A3">
              <w:rPr>
                <w:rFonts w:eastAsia="Arial"/>
                <w:b/>
                <w:color w:val="000000"/>
              </w:rPr>
              <w:t xml:space="preserve">and </w:t>
            </w:r>
            <w:r>
              <w:rPr>
                <w:rFonts w:eastAsia="Arial"/>
                <w:b/>
                <w:color w:val="000000"/>
              </w:rPr>
              <w:t>h</w:t>
            </w:r>
            <w:r w:rsidRPr="002151A3">
              <w:rPr>
                <w:rFonts w:eastAsia="Arial"/>
                <w:b/>
                <w:color w:val="000000"/>
              </w:rPr>
              <w:t>ow people</w:t>
            </w:r>
            <w:r>
              <w:rPr>
                <w:rFonts w:eastAsia="Arial"/>
                <w:b/>
                <w:color w:val="000000"/>
              </w:rPr>
              <w:t xml:space="preserve"> are</w:t>
            </w:r>
            <w:r w:rsidRPr="002151A3">
              <w:rPr>
                <w:rFonts w:eastAsia="Arial"/>
                <w:b/>
                <w:color w:val="000000"/>
              </w:rPr>
              <w:t xml:space="preserve"> at risk</w:t>
            </w:r>
          </w:p>
        </w:tc>
        <w:tc>
          <w:tcPr>
            <w:tcW w:w="337" w:type="pct"/>
            <w:tcBorders>
              <w:top w:val="single" w:sz="4" w:space="0" w:color="auto"/>
              <w:left w:val="single" w:sz="4" w:space="0" w:color="auto"/>
              <w:bottom w:val="single" w:sz="4" w:space="0" w:color="auto"/>
              <w:right w:val="single" w:sz="4" w:space="0" w:color="auto"/>
            </w:tcBorders>
            <w:shd w:val="clear" w:color="auto" w:fill="C0C0C0"/>
          </w:tcPr>
          <w:p w14:paraId="12D489FE" w14:textId="77777777" w:rsidR="006C410E" w:rsidRDefault="006C410E" w:rsidP="006C410E">
            <w:pPr>
              <w:spacing w:line="240" w:lineRule="auto"/>
              <w:jc w:val="center"/>
              <w:rPr>
                <w:rFonts w:eastAsia="Arial"/>
                <w:b/>
                <w:color w:val="000000"/>
              </w:rPr>
            </w:pPr>
            <w:r>
              <w:rPr>
                <w:rFonts w:eastAsia="Arial"/>
                <w:b/>
                <w:color w:val="000000"/>
              </w:rPr>
              <w:t xml:space="preserve">Potential </w:t>
            </w:r>
            <w:r w:rsidR="002D7463">
              <w:rPr>
                <w:rFonts w:eastAsia="Arial"/>
                <w:b/>
                <w:color w:val="000000"/>
              </w:rPr>
              <w:t>r</w:t>
            </w:r>
            <w:r>
              <w:rPr>
                <w:rFonts w:eastAsia="Arial"/>
                <w:b/>
                <w:color w:val="000000"/>
              </w:rPr>
              <w:t>isk</w:t>
            </w:r>
          </w:p>
        </w:tc>
        <w:tc>
          <w:tcPr>
            <w:tcW w:w="1288" w:type="pct"/>
            <w:tcBorders>
              <w:top w:val="single" w:sz="4" w:space="0" w:color="auto"/>
              <w:left w:val="single" w:sz="4" w:space="0" w:color="auto"/>
              <w:bottom w:val="single" w:sz="4" w:space="0" w:color="auto"/>
              <w:right w:val="single" w:sz="4" w:space="0" w:color="auto"/>
            </w:tcBorders>
            <w:shd w:val="clear" w:color="auto" w:fill="C0C0C0"/>
            <w:tcMar>
              <w:top w:w="39" w:type="dxa"/>
              <w:left w:w="39" w:type="dxa"/>
              <w:bottom w:w="39" w:type="dxa"/>
              <w:right w:w="39" w:type="dxa"/>
            </w:tcMar>
          </w:tcPr>
          <w:p w14:paraId="7EBE9E06" w14:textId="77777777" w:rsidR="006C410E" w:rsidRPr="002151A3" w:rsidRDefault="006C410E" w:rsidP="006C410E">
            <w:pPr>
              <w:spacing w:line="240" w:lineRule="auto"/>
              <w:jc w:val="center"/>
            </w:pPr>
            <w:r>
              <w:rPr>
                <w:rFonts w:eastAsia="Arial"/>
                <w:b/>
                <w:color w:val="000000"/>
              </w:rPr>
              <w:t>C</w:t>
            </w:r>
            <w:r w:rsidRPr="002151A3">
              <w:rPr>
                <w:rFonts w:eastAsia="Arial"/>
                <w:b/>
                <w:color w:val="000000"/>
              </w:rPr>
              <w:t xml:space="preserve">urrent </w:t>
            </w:r>
            <w:r w:rsidR="002D7463">
              <w:rPr>
                <w:rFonts w:eastAsia="Arial"/>
                <w:b/>
                <w:color w:val="000000"/>
              </w:rPr>
              <w:t>c</w:t>
            </w:r>
            <w:r w:rsidRPr="002151A3">
              <w:rPr>
                <w:rFonts w:eastAsia="Arial"/>
                <w:b/>
                <w:color w:val="000000"/>
              </w:rPr>
              <w:t xml:space="preserve">ontrol </w:t>
            </w:r>
            <w:r w:rsidR="002D7463">
              <w:rPr>
                <w:rFonts w:eastAsia="Arial"/>
                <w:b/>
                <w:color w:val="000000"/>
              </w:rPr>
              <w:t>m</w:t>
            </w:r>
            <w:r w:rsidRPr="002151A3">
              <w:rPr>
                <w:rFonts w:eastAsia="Arial"/>
                <w:b/>
                <w:color w:val="000000"/>
              </w:rPr>
              <w:t>easures (</w:t>
            </w:r>
            <w:r>
              <w:rPr>
                <w:rFonts w:eastAsia="Arial"/>
                <w:b/>
                <w:color w:val="000000"/>
              </w:rPr>
              <w:t>t</w:t>
            </w:r>
            <w:r w:rsidRPr="002151A3">
              <w:rPr>
                <w:rFonts w:eastAsia="Arial"/>
                <w:b/>
                <w:color w:val="000000"/>
              </w:rPr>
              <w:t>hose that are in place)</w:t>
            </w:r>
          </w:p>
        </w:tc>
        <w:tc>
          <w:tcPr>
            <w:tcW w:w="1405" w:type="pct"/>
            <w:tcBorders>
              <w:top w:val="single" w:sz="4" w:space="0" w:color="auto"/>
              <w:left w:val="single" w:sz="4" w:space="0" w:color="auto"/>
              <w:bottom w:val="single" w:sz="4" w:space="0" w:color="auto"/>
              <w:right w:val="single" w:sz="4" w:space="0" w:color="auto"/>
            </w:tcBorders>
            <w:shd w:val="clear" w:color="auto" w:fill="C0C0C0"/>
            <w:tcMar>
              <w:top w:w="39" w:type="dxa"/>
              <w:left w:w="39" w:type="dxa"/>
              <w:bottom w:w="39" w:type="dxa"/>
              <w:right w:w="39" w:type="dxa"/>
            </w:tcMar>
          </w:tcPr>
          <w:p w14:paraId="71C15AB1" w14:textId="1FC0A338" w:rsidR="006C410E" w:rsidRPr="002151A3" w:rsidRDefault="00872128" w:rsidP="006C410E">
            <w:pPr>
              <w:spacing w:line="240" w:lineRule="auto"/>
              <w:jc w:val="center"/>
            </w:pPr>
            <w:r>
              <w:rPr>
                <w:rFonts w:eastAsia="Arial"/>
                <w:b/>
                <w:color w:val="000000"/>
              </w:rPr>
              <w:t>Recommended</w:t>
            </w:r>
            <w:r w:rsidR="002421CD">
              <w:rPr>
                <w:rFonts w:eastAsia="Arial"/>
                <w:b/>
                <w:color w:val="000000"/>
              </w:rPr>
              <w:t>/Proposed</w:t>
            </w:r>
            <w:r w:rsidR="00986B14">
              <w:rPr>
                <w:rFonts w:eastAsia="Arial"/>
                <w:b/>
                <w:color w:val="000000"/>
              </w:rPr>
              <w:t xml:space="preserve"> </w:t>
            </w:r>
            <w:r w:rsidR="002D7463">
              <w:rPr>
                <w:rFonts w:eastAsia="Arial"/>
                <w:b/>
                <w:color w:val="000000"/>
              </w:rPr>
              <w:t>c</w:t>
            </w:r>
            <w:r w:rsidR="006C410E" w:rsidRPr="002151A3">
              <w:rPr>
                <w:rFonts w:eastAsia="Arial"/>
                <w:b/>
                <w:color w:val="000000"/>
              </w:rPr>
              <w:t xml:space="preserve">ontrol </w:t>
            </w:r>
            <w:r w:rsidR="002D7463">
              <w:rPr>
                <w:rFonts w:eastAsia="Arial"/>
                <w:b/>
                <w:color w:val="000000"/>
              </w:rPr>
              <w:t>m</w:t>
            </w:r>
            <w:r w:rsidR="006C410E" w:rsidRPr="002151A3">
              <w:rPr>
                <w:rFonts w:eastAsia="Arial"/>
                <w:b/>
                <w:color w:val="000000"/>
              </w:rPr>
              <w:t>easures (</w:t>
            </w:r>
            <w:r w:rsidR="006C410E">
              <w:rPr>
                <w:rFonts w:eastAsia="Arial"/>
                <w:b/>
                <w:color w:val="000000"/>
              </w:rPr>
              <w:t>t</w:t>
            </w:r>
            <w:r w:rsidR="006C410E" w:rsidRPr="002151A3">
              <w:rPr>
                <w:rFonts w:eastAsia="Arial"/>
                <w:b/>
                <w:color w:val="000000"/>
              </w:rPr>
              <w:t>o be identified and implemented)</w:t>
            </w:r>
          </w:p>
        </w:tc>
        <w:tc>
          <w:tcPr>
            <w:tcW w:w="455" w:type="pct"/>
            <w:tcBorders>
              <w:top w:val="single" w:sz="4" w:space="0" w:color="auto"/>
              <w:left w:val="single" w:sz="4" w:space="0" w:color="auto"/>
              <w:bottom w:val="single" w:sz="4" w:space="0" w:color="auto"/>
              <w:right w:val="single" w:sz="4" w:space="0" w:color="auto"/>
            </w:tcBorders>
            <w:shd w:val="clear" w:color="auto" w:fill="C0C0C0"/>
          </w:tcPr>
          <w:p w14:paraId="21C124B9" w14:textId="77777777" w:rsidR="006C410E" w:rsidRPr="002151A3" w:rsidRDefault="006C410E" w:rsidP="006C410E">
            <w:pPr>
              <w:spacing w:line="240" w:lineRule="auto"/>
              <w:jc w:val="center"/>
              <w:rPr>
                <w:rFonts w:eastAsia="Arial"/>
                <w:b/>
                <w:color w:val="000000"/>
              </w:rPr>
            </w:pPr>
            <w:r w:rsidRPr="002151A3">
              <w:rPr>
                <w:rFonts w:eastAsia="Arial"/>
                <w:b/>
                <w:color w:val="000000"/>
              </w:rPr>
              <w:t xml:space="preserve">Residual </w:t>
            </w:r>
            <w:r>
              <w:rPr>
                <w:rFonts w:eastAsia="Arial"/>
                <w:b/>
                <w:color w:val="000000"/>
              </w:rPr>
              <w:t>r</w:t>
            </w:r>
            <w:r w:rsidRPr="002151A3">
              <w:rPr>
                <w:rFonts w:eastAsia="Arial"/>
                <w:b/>
                <w:color w:val="000000"/>
              </w:rPr>
              <w:t>isk</w:t>
            </w:r>
          </w:p>
        </w:tc>
        <w:tc>
          <w:tcPr>
            <w:tcW w:w="448" w:type="pct"/>
            <w:tcBorders>
              <w:top w:val="single" w:sz="4" w:space="0" w:color="auto"/>
              <w:left w:val="single" w:sz="4" w:space="0" w:color="auto"/>
              <w:bottom w:val="single" w:sz="4" w:space="0" w:color="auto"/>
              <w:right w:val="single" w:sz="4" w:space="0" w:color="auto"/>
            </w:tcBorders>
            <w:shd w:val="clear" w:color="auto" w:fill="C0C0C0"/>
          </w:tcPr>
          <w:p w14:paraId="09AAA0C1" w14:textId="77777777" w:rsidR="006C410E" w:rsidRPr="002151A3" w:rsidRDefault="006C410E" w:rsidP="006C410E">
            <w:pPr>
              <w:spacing w:line="240" w:lineRule="auto"/>
              <w:jc w:val="center"/>
            </w:pPr>
            <w:r w:rsidRPr="002151A3">
              <w:rPr>
                <w:rFonts w:eastAsia="Arial"/>
                <w:b/>
                <w:color w:val="000000"/>
              </w:rPr>
              <w:t xml:space="preserve">Action </w:t>
            </w:r>
            <w:r>
              <w:rPr>
                <w:rFonts w:eastAsia="Arial"/>
                <w:b/>
                <w:color w:val="000000"/>
              </w:rPr>
              <w:t>d</w:t>
            </w:r>
            <w:r w:rsidRPr="002151A3">
              <w:rPr>
                <w:rFonts w:eastAsia="Arial"/>
                <w:b/>
                <w:color w:val="000000"/>
              </w:rPr>
              <w:t xml:space="preserve">etails by </w:t>
            </w:r>
            <w:r>
              <w:rPr>
                <w:rFonts w:eastAsia="Arial"/>
                <w:b/>
                <w:color w:val="000000"/>
              </w:rPr>
              <w:t>w</w:t>
            </w:r>
            <w:r w:rsidRPr="002151A3">
              <w:rPr>
                <w:rFonts w:eastAsia="Arial"/>
                <w:b/>
                <w:color w:val="000000"/>
              </w:rPr>
              <w:t>hom</w:t>
            </w:r>
            <w:r w:rsidR="002D7463">
              <w:rPr>
                <w:rFonts w:eastAsia="Arial"/>
                <w:b/>
                <w:color w:val="000000"/>
              </w:rPr>
              <w:t xml:space="preserve"> and</w:t>
            </w:r>
            <w:r w:rsidRPr="002151A3">
              <w:rPr>
                <w:rFonts w:eastAsia="Arial"/>
                <w:b/>
                <w:color w:val="000000"/>
              </w:rPr>
              <w:t xml:space="preserve"> </w:t>
            </w:r>
            <w:r>
              <w:rPr>
                <w:rFonts w:eastAsia="Arial"/>
                <w:b/>
                <w:color w:val="000000"/>
              </w:rPr>
              <w:t>b</w:t>
            </w:r>
            <w:r w:rsidRPr="002151A3">
              <w:rPr>
                <w:rFonts w:eastAsia="Arial"/>
                <w:b/>
                <w:color w:val="000000"/>
              </w:rPr>
              <w:t xml:space="preserve">y </w:t>
            </w:r>
            <w:r>
              <w:rPr>
                <w:rFonts w:eastAsia="Arial"/>
                <w:b/>
                <w:color w:val="000000"/>
              </w:rPr>
              <w:t>w</w:t>
            </w:r>
            <w:r w:rsidRPr="002151A3">
              <w:rPr>
                <w:rFonts w:eastAsia="Arial"/>
                <w:b/>
                <w:color w:val="000000"/>
              </w:rPr>
              <w:t>hen</w:t>
            </w:r>
          </w:p>
        </w:tc>
      </w:tr>
      <w:tr w:rsidR="006C410E" w:rsidRPr="002151A3" w14:paraId="010DEA1C" w14:textId="77777777" w:rsidTr="001F1298">
        <w:trPr>
          <w:trHeight w:val="262"/>
        </w:trPr>
        <w:tc>
          <w:tcPr>
            <w:tcW w:w="1067"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27274B0A" w14:textId="2F43CE05" w:rsidR="009E6C6F" w:rsidRPr="00870933" w:rsidRDefault="009E6C6F" w:rsidP="00737480">
            <w:pPr>
              <w:spacing w:line="240" w:lineRule="auto"/>
              <w:rPr>
                <w:color w:val="000000"/>
                <w:szCs w:val="22"/>
              </w:rPr>
            </w:pPr>
            <w:r w:rsidRPr="00870933">
              <w:rPr>
                <w:color w:val="000000"/>
                <w:szCs w:val="22"/>
              </w:rPr>
              <w:t>Reduced staff numbers affecting adequate supervision of pupils</w:t>
            </w:r>
          </w:p>
          <w:p w14:paraId="18FED27C" w14:textId="215CF33B" w:rsidR="006C410E" w:rsidRPr="00870933" w:rsidRDefault="006C410E" w:rsidP="00737480">
            <w:pPr>
              <w:spacing w:line="240" w:lineRule="auto"/>
              <w:rPr>
                <w:rFonts w:eastAsia="Arial"/>
                <w:b/>
                <w:color w:val="000000"/>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FF0000"/>
          </w:tcPr>
          <w:p w14:paraId="41A85D8B" w14:textId="77777777" w:rsidR="006C410E" w:rsidRPr="002421CD" w:rsidRDefault="002421CD" w:rsidP="00DD2F62">
            <w:pPr>
              <w:tabs>
                <w:tab w:val="left" w:pos="490"/>
              </w:tabs>
              <w:jc w:val="center"/>
              <w:rPr>
                <w:b/>
                <w:bCs/>
                <w:szCs w:val="22"/>
              </w:rPr>
            </w:pPr>
            <w:r w:rsidRPr="002421CD">
              <w:rPr>
                <w:b/>
                <w:bCs/>
                <w:szCs w:val="22"/>
              </w:rPr>
              <w:t>4 x 4</w:t>
            </w:r>
          </w:p>
          <w:p w14:paraId="5A14A778" w14:textId="77777777" w:rsidR="002421CD" w:rsidRPr="002421CD" w:rsidRDefault="002421CD" w:rsidP="00DD2F62">
            <w:pPr>
              <w:tabs>
                <w:tab w:val="left" w:pos="490"/>
              </w:tabs>
              <w:jc w:val="center"/>
              <w:rPr>
                <w:b/>
                <w:bCs/>
                <w:szCs w:val="22"/>
              </w:rPr>
            </w:pPr>
            <w:r w:rsidRPr="002421CD">
              <w:rPr>
                <w:b/>
                <w:bCs/>
                <w:szCs w:val="22"/>
              </w:rPr>
              <w:t>16</w:t>
            </w:r>
          </w:p>
          <w:p w14:paraId="02DD8DE2" w14:textId="184B7287" w:rsidR="002421CD" w:rsidRPr="00870933" w:rsidRDefault="002421CD" w:rsidP="00DD2F62">
            <w:pPr>
              <w:tabs>
                <w:tab w:val="left" w:pos="490"/>
              </w:tabs>
              <w:jc w:val="center"/>
              <w:rPr>
                <w:szCs w:val="22"/>
              </w:rPr>
            </w:pPr>
            <w:r w:rsidRPr="002421CD">
              <w:rPr>
                <w:b/>
                <w:bCs/>
                <w:szCs w:val="22"/>
              </w:rPr>
              <w:t>HIGH</w:t>
            </w:r>
          </w:p>
        </w:tc>
        <w:tc>
          <w:tcPr>
            <w:tcW w:w="1288"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0898B860" w14:textId="043C08C6" w:rsidR="00986B14" w:rsidRPr="00870933" w:rsidRDefault="00986B14" w:rsidP="00A07ED0">
            <w:pPr>
              <w:pStyle w:val="ListParagraph"/>
              <w:numPr>
                <w:ilvl w:val="0"/>
                <w:numId w:val="3"/>
              </w:numPr>
              <w:spacing w:line="240" w:lineRule="auto"/>
              <w:ind w:left="431"/>
              <w:rPr>
                <w:rFonts w:eastAsia="Arial"/>
                <w:bCs/>
                <w:color w:val="000000"/>
                <w:szCs w:val="22"/>
              </w:rPr>
            </w:pPr>
          </w:p>
        </w:tc>
        <w:tc>
          <w:tcPr>
            <w:tcW w:w="1405"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6BA82458" w14:textId="01E33F8E" w:rsidR="002421CD" w:rsidRPr="00870933" w:rsidRDefault="002421CD" w:rsidP="002421CD">
            <w:pPr>
              <w:pStyle w:val="ListParagraph"/>
              <w:numPr>
                <w:ilvl w:val="0"/>
                <w:numId w:val="3"/>
              </w:numPr>
              <w:spacing w:line="240" w:lineRule="auto"/>
              <w:ind w:left="431"/>
              <w:rPr>
                <w:rFonts w:eastAsia="Arial"/>
                <w:bCs/>
                <w:color w:val="000000"/>
                <w:szCs w:val="22"/>
              </w:rPr>
            </w:pPr>
            <w:r w:rsidRPr="00870933">
              <w:rPr>
                <w:rFonts w:eastAsia="Arial"/>
                <w:bCs/>
                <w:color w:val="000000"/>
                <w:szCs w:val="22"/>
              </w:rPr>
              <w:t>Refer to School Emergency Plan</w:t>
            </w:r>
            <w:r w:rsidR="005D547F">
              <w:rPr>
                <w:rFonts w:eastAsia="Arial"/>
                <w:bCs/>
                <w:color w:val="000000"/>
                <w:szCs w:val="22"/>
              </w:rPr>
              <w:t>.</w:t>
            </w:r>
          </w:p>
          <w:p w14:paraId="2C8731AA" w14:textId="0609D0A7" w:rsidR="002421CD" w:rsidRDefault="002421CD" w:rsidP="002421CD">
            <w:pPr>
              <w:pStyle w:val="ListParagraph"/>
              <w:numPr>
                <w:ilvl w:val="0"/>
                <w:numId w:val="3"/>
              </w:numPr>
              <w:spacing w:line="240" w:lineRule="auto"/>
              <w:ind w:left="431"/>
              <w:rPr>
                <w:rFonts w:eastAsia="Arial"/>
                <w:bCs/>
                <w:color w:val="000000"/>
                <w:szCs w:val="22"/>
              </w:rPr>
            </w:pPr>
            <w:r>
              <w:rPr>
                <w:rStyle w:val="FootnoteReference"/>
                <w:rFonts w:eastAsia="Arial"/>
                <w:bCs/>
                <w:color w:val="000000"/>
                <w:szCs w:val="22"/>
              </w:rPr>
              <w:footnoteReference w:id="3"/>
            </w:r>
            <w:r>
              <w:rPr>
                <w:rFonts w:eastAsia="Arial"/>
                <w:bCs/>
                <w:color w:val="000000"/>
                <w:szCs w:val="22"/>
              </w:rPr>
              <w:t>Where the number of pupils has to be limited priority will be given to vulnerable children, young people, children of critical workers and any pupils due to take public examinations and formal assessments</w:t>
            </w:r>
            <w:r w:rsidR="005D547F">
              <w:rPr>
                <w:rFonts w:eastAsia="Arial"/>
                <w:bCs/>
                <w:color w:val="000000"/>
                <w:szCs w:val="22"/>
              </w:rPr>
              <w:t>.</w:t>
            </w:r>
          </w:p>
          <w:p w14:paraId="59891D99" w14:textId="0707B9A5" w:rsidR="002421CD" w:rsidRPr="00870933" w:rsidRDefault="002421CD" w:rsidP="002421CD">
            <w:pPr>
              <w:pStyle w:val="ListParagraph"/>
              <w:numPr>
                <w:ilvl w:val="0"/>
                <w:numId w:val="3"/>
              </w:numPr>
              <w:spacing w:line="240" w:lineRule="auto"/>
              <w:ind w:left="431"/>
              <w:rPr>
                <w:rFonts w:eastAsia="Arial"/>
                <w:bCs/>
                <w:color w:val="000000"/>
                <w:szCs w:val="22"/>
              </w:rPr>
            </w:pPr>
            <w:r w:rsidRPr="00870933">
              <w:rPr>
                <w:rFonts w:eastAsia="Arial"/>
                <w:bCs/>
                <w:color w:val="000000"/>
                <w:szCs w:val="22"/>
              </w:rPr>
              <w:t xml:space="preserve">Support staff </w:t>
            </w:r>
            <w:r>
              <w:rPr>
                <w:rFonts w:eastAsia="Arial"/>
                <w:bCs/>
                <w:color w:val="000000"/>
                <w:szCs w:val="22"/>
              </w:rPr>
              <w:t xml:space="preserve">are </w:t>
            </w:r>
            <w:r w:rsidRPr="00870933">
              <w:rPr>
                <w:rFonts w:eastAsia="Arial"/>
                <w:bCs/>
                <w:color w:val="000000"/>
                <w:szCs w:val="22"/>
              </w:rPr>
              <w:t xml:space="preserve">available to provide </w:t>
            </w:r>
            <w:r>
              <w:rPr>
                <w:rFonts w:eastAsia="Arial"/>
                <w:bCs/>
                <w:color w:val="000000"/>
                <w:szCs w:val="22"/>
              </w:rPr>
              <w:t>cover supervision or oversee alternative activities</w:t>
            </w:r>
            <w:r w:rsidRPr="00870933">
              <w:rPr>
                <w:rFonts w:eastAsia="Arial"/>
                <w:bCs/>
                <w:color w:val="000000"/>
                <w:szCs w:val="22"/>
              </w:rPr>
              <w:t>.</w:t>
            </w:r>
          </w:p>
          <w:p w14:paraId="7C41646C" w14:textId="419654A3" w:rsidR="002421CD" w:rsidRDefault="002421CD" w:rsidP="002421CD">
            <w:pPr>
              <w:pStyle w:val="ListParagraph"/>
              <w:numPr>
                <w:ilvl w:val="0"/>
                <w:numId w:val="3"/>
              </w:numPr>
              <w:spacing w:line="240" w:lineRule="auto"/>
              <w:ind w:left="431"/>
              <w:rPr>
                <w:rFonts w:eastAsia="Arial"/>
                <w:bCs/>
                <w:color w:val="000000"/>
                <w:szCs w:val="22"/>
              </w:rPr>
            </w:pPr>
            <w:r>
              <w:rPr>
                <w:rStyle w:val="FootnoteReference"/>
                <w:rFonts w:eastAsia="Arial"/>
                <w:bCs/>
                <w:color w:val="000000"/>
                <w:szCs w:val="22"/>
              </w:rPr>
              <w:footnoteReference w:id="4"/>
            </w:r>
            <w:r>
              <w:rPr>
                <w:rFonts w:eastAsia="Arial"/>
                <w:bCs/>
                <w:color w:val="000000"/>
                <w:szCs w:val="22"/>
              </w:rPr>
              <w:t>Where possible Agency Staff can be deployed</w:t>
            </w:r>
            <w:r w:rsidR="005D547F">
              <w:rPr>
                <w:rFonts w:eastAsia="Arial"/>
                <w:bCs/>
                <w:color w:val="000000"/>
                <w:szCs w:val="22"/>
              </w:rPr>
              <w:t>.</w:t>
            </w:r>
          </w:p>
          <w:p w14:paraId="6196A797" w14:textId="3F39C400" w:rsidR="002421CD" w:rsidRDefault="002421CD" w:rsidP="002421CD">
            <w:pPr>
              <w:pStyle w:val="ListParagraph"/>
              <w:numPr>
                <w:ilvl w:val="0"/>
                <w:numId w:val="3"/>
              </w:numPr>
              <w:ind w:left="409"/>
              <w:rPr>
                <w:rFonts w:eastAsia="Arial"/>
                <w:color w:val="000000"/>
                <w:szCs w:val="22"/>
              </w:rPr>
            </w:pPr>
            <w:r>
              <w:rPr>
                <w:rFonts w:eastAsia="Arial"/>
                <w:bCs/>
                <w:color w:val="000000"/>
                <w:szCs w:val="22"/>
              </w:rPr>
              <w:lastRenderedPageBreak/>
              <w:t>School volunteer workforce available to assist with supervision (DBS Checks in place)</w:t>
            </w:r>
            <w:r w:rsidR="005D547F">
              <w:rPr>
                <w:rFonts w:eastAsia="Arial"/>
                <w:bCs/>
                <w:color w:val="000000"/>
                <w:szCs w:val="22"/>
              </w:rPr>
              <w:t>.</w:t>
            </w:r>
          </w:p>
          <w:p w14:paraId="11AC03A1" w14:textId="5EEB8DF4" w:rsidR="00870933" w:rsidRPr="00870933" w:rsidRDefault="00870933" w:rsidP="007F2B93">
            <w:pPr>
              <w:pStyle w:val="ListParagraph"/>
              <w:numPr>
                <w:ilvl w:val="0"/>
                <w:numId w:val="3"/>
              </w:numPr>
              <w:ind w:left="409"/>
              <w:rPr>
                <w:rFonts w:eastAsia="Arial"/>
                <w:color w:val="000000"/>
                <w:szCs w:val="22"/>
              </w:rPr>
            </w:pPr>
            <w:r w:rsidRPr="00870933">
              <w:rPr>
                <w:rStyle w:val="FootnoteReference"/>
                <w:rFonts w:eastAsia="Arial"/>
                <w:color w:val="000000"/>
                <w:szCs w:val="22"/>
              </w:rPr>
              <w:footnoteReference w:id="5"/>
            </w:r>
            <w:r w:rsidRPr="00870933">
              <w:rPr>
                <w:rFonts w:eastAsia="Arial"/>
                <w:color w:val="000000"/>
                <w:szCs w:val="22"/>
              </w:rPr>
              <w:t xml:space="preserve">Group </w:t>
            </w:r>
            <w:r>
              <w:rPr>
                <w:rFonts w:eastAsia="Arial"/>
                <w:color w:val="000000"/>
                <w:szCs w:val="22"/>
              </w:rPr>
              <w:t xml:space="preserve">older </w:t>
            </w:r>
            <w:r w:rsidRPr="00870933">
              <w:rPr>
                <w:rFonts w:eastAsia="Arial"/>
                <w:color w:val="000000"/>
                <w:szCs w:val="22"/>
              </w:rPr>
              <w:t xml:space="preserve">classes </w:t>
            </w:r>
            <w:r w:rsidR="00986B14">
              <w:rPr>
                <w:rFonts w:eastAsia="Arial"/>
                <w:color w:val="000000"/>
                <w:szCs w:val="22"/>
              </w:rPr>
              <w:t>(over 7 years)</w:t>
            </w:r>
            <w:r w:rsidR="005D547F">
              <w:rPr>
                <w:rFonts w:eastAsia="Arial"/>
                <w:color w:val="000000"/>
                <w:szCs w:val="22"/>
              </w:rPr>
              <w:t>.</w:t>
            </w:r>
          </w:p>
          <w:p w14:paraId="38B68F37" w14:textId="0DB1BE15" w:rsidR="009E6C6F" w:rsidRDefault="009E6C6F" w:rsidP="007F2B93">
            <w:pPr>
              <w:pStyle w:val="ListParagraph"/>
              <w:numPr>
                <w:ilvl w:val="0"/>
                <w:numId w:val="3"/>
              </w:numPr>
              <w:ind w:left="409"/>
              <w:rPr>
                <w:rFonts w:eastAsia="Arial"/>
                <w:color w:val="000000"/>
                <w:szCs w:val="22"/>
              </w:rPr>
            </w:pPr>
            <w:r w:rsidRPr="00870933">
              <w:rPr>
                <w:rFonts w:eastAsia="Arial"/>
                <w:color w:val="000000"/>
                <w:szCs w:val="22"/>
              </w:rPr>
              <w:t xml:space="preserve">Shortened </w:t>
            </w:r>
            <w:r w:rsidR="005D547F">
              <w:rPr>
                <w:rFonts w:eastAsia="Arial"/>
                <w:color w:val="000000"/>
                <w:szCs w:val="22"/>
              </w:rPr>
              <w:t>s</w:t>
            </w:r>
            <w:r w:rsidRPr="00870933">
              <w:rPr>
                <w:rFonts w:eastAsia="Arial"/>
                <w:color w:val="000000"/>
                <w:szCs w:val="22"/>
              </w:rPr>
              <w:t>chool hours</w:t>
            </w:r>
            <w:r w:rsidR="005D547F">
              <w:rPr>
                <w:rFonts w:eastAsia="Arial"/>
                <w:color w:val="000000"/>
                <w:szCs w:val="22"/>
              </w:rPr>
              <w:t>.</w:t>
            </w:r>
          </w:p>
          <w:p w14:paraId="65E5E0DD" w14:textId="537A8AAA" w:rsidR="001F1298" w:rsidRPr="00870933" w:rsidRDefault="001F1298" w:rsidP="007F2B93">
            <w:pPr>
              <w:pStyle w:val="ListParagraph"/>
              <w:numPr>
                <w:ilvl w:val="0"/>
                <w:numId w:val="3"/>
              </w:numPr>
              <w:ind w:left="409"/>
              <w:rPr>
                <w:rFonts w:eastAsia="Arial"/>
                <w:color w:val="000000"/>
                <w:szCs w:val="22"/>
              </w:rPr>
            </w:pPr>
            <w:r>
              <w:rPr>
                <w:rFonts w:eastAsia="Arial"/>
                <w:color w:val="000000"/>
                <w:szCs w:val="22"/>
              </w:rPr>
              <w:t>Ensure all volunteers/agency staff are given health and safety induction.</w:t>
            </w: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3EF072A4" w14:textId="77777777" w:rsidR="006C410E" w:rsidRPr="002151A3" w:rsidRDefault="006C410E" w:rsidP="00DD2F62">
            <w:pPr>
              <w:spacing w:line="240" w:lineRule="auto"/>
              <w:rPr>
                <w:rFonts w:eastAsia="Arial"/>
                <w:b/>
                <w:color w:val="000000"/>
              </w:rPr>
            </w:pP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296ACB81" w14:textId="77777777" w:rsidR="006C410E" w:rsidRPr="002151A3" w:rsidRDefault="006C410E" w:rsidP="00DD2F62">
            <w:pPr>
              <w:spacing w:line="240" w:lineRule="auto"/>
              <w:rPr>
                <w:rFonts w:eastAsia="Arial"/>
                <w:b/>
                <w:color w:val="000000"/>
              </w:rPr>
            </w:pPr>
          </w:p>
        </w:tc>
      </w:tr>
      <w:tr w:rsidR="001F1298" w:rsidRPr="002151A3" w14:paraId="30452B4E" w14:textId="77777777" w:rsidTr="001F1298">
        <w:trPr>
          <w:trHeight w:val="262"/>
        </w:trPr>
        <w:tc>
          <w:tcPr>
            <w:tcW w:w="1067"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5330F0D0" w14:textId="0DB9BA35" w:rsidR="001F1298" w:rsidRDefault="001F1298" w:rsidP="00737480">
            <w:pPr>
              <w:spacing w:line="240" w:lineRule="auto"/>
              <w:rPr>
                <w:rFonts w:eastAsia="Arial"/>
                <w:bCs/>
                <w:color w:val="000000"/>
              </w:rPr>
            </w:pPr>
            <w:r>
              <w:rPr>
                <w:rFonts w:eastAsia="Arial"/>
                <w:bCs/>
                <w:color w:val="000000"/>
              </w:rPr>
              <w:t>Reduced staff numbers to provide out of hours care</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179350AE" w14:textId="77777777" w:rsidR="001F1298" w:rsidRDefault="001F1298" w:rsidP="00DD2F62">
            <w:pPr>
              <w:tabs>
                <w:tab w:val="left" w:pos="490"/>
              </w:tabs>
              <w:jc w:val="center"/>
            </w:pPr>
          </w:p>
        </w:tc>
        <w:tc>
          <w:tcPr>
            <w:tcW w:w="1288"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098AD305" w14:textId="77777777" w:rsidR="001F1298" w:rsidDel="00737480" w:rsidRDefault="001F1298" w:rsidP="00A07ED0">
            <w:pPr>
              <w:pStyle w:val="ListParagraph"/>
              <w:numPr>
                <w:ilvl w:val="0"/>
                <w:numId w:val="3"/>
              </w:numPr>
              <w:spacing w:line="240" w:lineRule="auto"/>
              <w:ind w:left="431"/>
            </w:pPr>
          </w:p>
        </w:tc>
        <w:tc>
          <w:tcPr>
            <w:tcW w:w="1405"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2DCE15F3" w14:textId="76D5E971" w:rsidR="001F1298" w:rsidRDefault="001F1298" w:rsidP="002421CD">
            <w:pPr>
              <w:pStyle w:val="ListParagraph"/>
              <w:numPr>
                <w:ilvl w:val="0"/>
                <w:numId w:val="3"/>
              </w:numPr>
              <w:spacing w:line="240" w:lineRule="auto"/>
              <w:ind w:left="431"/>
            </w:pPr>
            <w:r>
              <w:t>Normal staffing ratios as for class of 30</w:t>
            </w:r>
            <w:r w:rsidR="005D547F">
              <w:t>.</w:t>
            </w: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62CC86B" w14:textId="77777777" w:rsidR="001F1298" w:rsidRPr="002151A3" w:rsidRDefault="001F1298" w:rsidP="00DD2F62">
            <w:pPr>
              <w:spacing w:line="240" w:lineRule="auto"/>
              <w:rPr>
                <w:rFonts w:eastAsia="Arial"/>
                <w:b/>
                <w:color w:val="000000"/>
              </w:rPr>
            </w:pP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0F11931B" w14:textId="77777777" w:rsidR="001F1298" w:rsidRPr="002151A3" w:rsidRDefault="001F1298" w:rsidP="00DD2F62">
            <w:pPr>
              <w:spacing w:line="240" w:lineRule="auto"/>
              <w:rPr>
                <w:rFonts w:eastAsia="Arial"/>
                <w:b/>
                <w:color w:val="000000"/>
              </w:rPr>
            </w:pPr>
          </w:p>
        </w:tc>
      </w:tr>
      <w:tr w:rsidR="00737480" w:rsidRPr="002151A3" w14:paraId="76598ED6" w14:textId="77777777" w:rsidTr="001F1298">
        <w:trPr>
          <w:trHeight w:val="262"/>
        </w:trPr>
        <w:tc>
          <w:tcPr>
            <w:tcW w:w="1067"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0DDAEA46" w14:textId="5D2CF6EA" w:rsidR="00737480" w:rsidRPr="00870933" w:rsidDel="00737480" w:rsidRDefault="00870933" w:rsidP="00737480">
            <w:pPr>
              <w:spacing w:line="240" w:lineRule="auto"/>
              <w:rPr>
                <w:rFonts w:eastAsia="Arial"/>
                <w:bCs/>
                <w:color w:val="000000"/>
              </w:rPr>
            </w:pPr>
            <w:r>
              <w:rPr>
                <w:rFonts w:eastAsia="Arial"/>
                <w:bCs/>
                <w:color w:val="000000"/>
              </w:rPr>
              <w:t xml:space="preserve">Pupil safety due to insufficient staff numbers to provide </w:t>
            </w:r>
            <w:r w:rsidR="005F67EA">
              <w:rPr>
                <w:rFonts w:eastAsia="Arial"/>
                <w:bCs/>
                <w:color w:val="000000"/>
              </w:rPr>
              <w:t>EYFS</w:t>
            </w:r>
            <w:r>
              <w:rPr>
                <w:rFonts w:eastAsia="Arial"/>
                <w:bCs/>
                <w:color w:val="000000"/>
              </w:rPr>
              <w:t xml:space="preserve"> provision</w:t>
            </w:r>
            <w:r w:rsidR="004E34A6">
              <w:rPr>
                <w:rFonts w:eastAsia="Arial"/>
                <w:bCs/>
                <w:color w:val="000000"/>
              </w:rPr>
              <w:t xml:space="preserve"> and out of hours care</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225A3874" w14:textId="77777777" w:rsidR="00737480" w:rsidRDefault="00737480" w:rsidP="00DD2F62">
            <w:pPr>
              <w:tabs>
                <w:tab w:val="left" w:pos="490"/>
              </w:tabs>
              <w:jc w:val="center"/>
            </w:pPr>
          </w:p>
        </w:tc>
        <w:tc>
          <w:tcPr>
            <w:tcW w:w="1288"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7A3481E2" w14:textId="7CFC83CF" w:rsidR="00870933" w:rsidDel="00737480" w:rsidRDefault="00870933" w:rsidP="00A07ED0">
            <w:pPr>
              <w:pStyle w:val="ListParagraph"/>
              <w:numPr>
                <w:ilvl w:val="0"/>
                <w:numId w:val="3"/>
              </w:numPr>
              <w:spacing w:line="240" w:lineRule="auto"/>
              <w:ind w:left="431"/>
            </w:pPr>
          </w:p>
        </w:tc>
        <w:tc>
          <w:tcPr>
            <w:tcW w:w="1405"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7E2FEEF2" w14:textId="2D0BEB1C" w:rsidR="002421CD" w:rsidRDefault="002421CD" w:rsidP="002421CD">
            <w:pPr>
              <w:pStyle w:val="ListParagraph"/>
              <w:numPr>
                <w:ilvl w:val="0"/>
                <w:numId w:val="3"/>
              </w:numPr>
              <w:spacing w:line="240" w:lineRule="auto"/>
              <w:ind w:left="431"/>
            </w:pPr>
            <w:r>
              <w:t>There must be one member of staff for every 13 children aged 3 and over</w:t>
            </w:r>
            <w:r w:rsidR="005D547F">
              <w:t>;</w:t>
            </w:r>
            <w:r>
              <w:t xml:space="preserve"> at least one member must be a school teacher and one other must have a Level 3 qualification</w:t>
            </w:r>
            <w:r w:rsidR="005D547F">
              <w:t>.</w:t>
            </w:r>
          </w:p>
          <w:p w14:paraId="158B1DCF" w14:textId="3F16D68A" w:rsidR="009F656F" w:rsidRDefault="005F67EA" w:rsidP="002421CD">
            <w:pPr>
              <w:pStyle w:val="ListParagraph"/>
              <w:numPr>
                <w:ilvl w:val="0"/>
                <w:numId w:val="3"/>
              </w:numPr>
              <w:ind w:left="409"/>
            </w:pPr>
            <w:r>
              <w:rPr>
                <w:rStyle w:val="FootnoteReference"/>
              </w:rPr>
              <w:footnoteReference w:id="6"/>
            </w:r>
            <w:r w:rsidR="009F656F">
              <w:t>At least one person with a paediatric first aid certificate must be on the premises at all times when children are present.</w:t>
            </w:r>
          </w:p>
          <w:p w14:paraId="025A94CC" w14:textId="77777777" w:rsidR="009F656F" w:rsidRDefault="002421CD" w:rsidP="009F656F">
            <w:pPr>
              <w:pStyle w:val="ListParagraph"/>
              <w:numPr>
                <w:ilvl w:val="0"/>
                <w:numId w:val="3"/>
              </w:numPr>
              <w:ind w:left="409"/>
            </w:pPr>
            <w:r>
              <w:t xml:space="preserve">There must be at least one member of staff for every four children where the provision is for </w:t>
            </w:r>
            <w:r>
              <w:lastRenderedPageBreak/>
              <w:t>2 year olds.  One member of staff must have a Level 3 qualification and at least half of the other staff members must have Level 2</w:t>
            </w:r>
            <w:r w:rsidR="009F656F">
              <w:t>.</w:t>
            </w:r>
          </w:p>
          <w:p w14:paraId="4B67A516" w14:textId="77B325D4" w:rsidR="004E34A6" w:rsidDel="00737480" w:rsidRDefault="004E34A6" w:rsidP="009F656F">
            <w:pPr>
              <w:pStyle w:val="ListParagraph"/>
              <w:numPr>
                <w:ilvl w:val="0"/>
                <w:numId w:val="3"/>
              </w:numPr>
              <w:ind w:left="409"/>
            </w:pPr>
            <w:r>
              <w:t>Staffing ratio for out of hours care if no teacher is present may be 1:8 if at least one member of staff holds a full and relevant level 3 qualification and at least half of all other staff hold a full and relevant level 2 qualification</w:t>
            </w:r>
            <w:r w:rsidR="005D547F">
              <w:t>.</w:t>
            </w: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62352777" w14:textId="77777777" w:rsidR="00737480" w:rsidRPr="002151A3" w:rsidRDefault="00737480" w:rsidP="00DD2F62">
            <w:pPr>
              <w:spacing w:line="240" w:lineRule="auto"/>
              <w:rPr>
                <w:rFonts w:eastAsia="Arial"/>
                <w:b/>
                <w:color w:val="000000"/>
              </w:rPr>
            </w:pP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2C37DE58" w14:textId="77777777" w:rsidR="00737480" w:rsidRPr="002151A3" w:rsidRDefault="00737480" w:rsidP="00DD2F62">
            <w:pPr>
              <w:spacing w:line="240" w:lineRule="auto"/>
              <w:rPr>
                <w:rFonts w:eastAsia="Arial"/>
                <w:b/>
                <w:color w:val="000000"/>
              </w:rPr>
            </w:pPr>
          </w:p>
        </w:tc>
      </w:tr>
      <w:tr w:rsidR="009F656F" w:rsidRPr="002151A3" w14:paraId="2595FC1E" w14:textId="77777777" w:rsidTr="001F1298">
        <w:trPr>
          <w:trHeight w:val="262"/>
        </w:trPr>
        <w:tc>
          <w:tcPr>
            <w:tcW w:w="1067"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379CF4DF" w14:textId="04288402" w:rsidR="009F656F" w:rsidRDefault="009F656F" w:rsidP="009F656F">
            <w:pPr>
              <w:spacing w:line="240" w:lineRule="auto"/>
              <w:rPr>
                <w:rFonts w:eastAsia="Arial"/>
                <w:bCs/>
                <w:color w:val="000000"/>
              </w:rPr>
            </w:pPr>
            <w:r w:rsidRPr="00870933">
              <w:rPr>
                <w:color w:val="000000"/>
                <w:szCs w:val="22"/>
              </w:rPr>
              <w:t>Reduced staff numbers affecting adequate site security</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1B6AD6F2" w14:textId="77777777" w:rsidR="009F656F" w:rsidRDefault="009F656F" w:rsidP="00DD2F62">
            <w:pPr>
              <w:tabs>
                <w:tab w:val="left" w:pos="490"/>
              </w:tabs>
              <w:jc w:val="center"/>
            </w:pPr>
          </w:p>
        </w:tc>
        <w:tc>
          <w:tcPr>
            <w:tcW w:w="1288"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59A6FCFA" w14:textId="1F2682A3" w:rsidR="001F1298" w:rsidRDefault="001F1298" w:rsidP="00A07ED0">
            <w:pPr>
              <w:pStyle w:val="ListParagraph"/>
              <w:numPr>
                <w:ilvl w:val="0"/>
                <w:numId w:val="3"/>
              </w:numPr>
              <w:spacing w:line="240" w:lineRule="auto"/>
              <w:ind w:left="431"/>
            </w:pPr>
            <w:r>
              <w:t>Separate Site Security and Maintenance Risk Assessment in place</w:t>
            </w:r>
          </w:p>
          <w:p w14:paraId="236E69C1" w14:textId="5F66242A" w:rsidR="001F1298" w:rsidRDefault="001F1298" w:rsidP="00A07ED0">
            <w:pPr>
              <w:pStyle w:val="ListParagraph"/>
              <w:numPr>
                <w:ilvl w:val="0"/>
                <w:numId w:val="3"/>
              </w:numPr>
              <w:spacing w:line="240" w:lineRule="auto"/>
              <w:ind w:left="431"/>
            </w:pPr>
            <w:r>
              <w:t>Separate Admin &amp; Office Safety Risk Assessment in place</w:t>
            </w:r>
          </w:p>
          <w:p w14:paraId="6C863F63" w14:textId="3E9FA137" w:rsidR="001F1298" w:rsidRDefault="001F1298" w:rsidP="00A07ED0">
            <w:pPr>
              <w:pStyle w:val="ListParagraph"/>
              <w:numPr>
                <w:ilvl w:val="0"/>
                <w:numId w:val="3"/>
              </w:numPr>
              <w:spacing w:line="240" w:lineRule="auto"/>
              <w:ind w:left="431"/>
            </w:pPr>
            <w:r>
              <w:t>Separate Lone Working Risk Assessment in place</w:t>
            </w:r>
          </w:p>
          <w:p w14:paraId="19DD4785" w14:textId="0E472018" w:rsidR="009F656F" w:rsidRDefault="009F656F" w:rsidP="00A07ED0">
            <w:pPr>
              <w:pStyle w:val="ListParagraph"/>
              <w:numPr>
                <w:ilvl w:val="0"/>
                <w:numId w:val="3"/>
              </w:numPr>
              <w:spacing w:line="240" w:lineRule="auto"/>
              <w:ind w:left="431"/>
            </w:pPr>
            <w:r>
              <w:t>Essential visits will be managed by the headteacher/SLT</w:t>
            </w:r>
          </w:p>
          <w:p w14:paraId="6CC4C3C6" w14:textId="74CED4A0" w:rsidR="009F656F" w:rsidDel="00737480" w:rsidRDefault="009F656F" w:rsidP="00A07ED0">
            <w:pPr>
              <w:pStyle w:val="ListParagraph"/>
              <w:numPr>
                <w:ilvl w:val="0"/>
                <w:numId w:val="3"/>
              </w:numPr>
              <w:spacing w:line="240" w:lineRule="auto"/>
              <w:ind w:left="431"/>
            </w:pPr>
            <w:r>
              <w:t>Effective contractor management procedures will remain in place to manage access for essential works/statutory maintenance</w:t>
            </w:r>
          </w:p>
        </w:tc>
        <w:tc>
          <w:tcPr>
            <w:tcW w:w="1405"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2A903A59" w14:textId="2EBF2AFB" w:rsidR="009F656F" w:rsidRPr="00870933" w:rsidRDefault="009F656F" w:rsidP="009F656F">
            <w:pPr>
              <w:pStyle w:val="ListParagraph"/>
              <w:numPr>
                <w:ilvl w:val="0"/>
                <w:numId w:val="3"/>
              </w:numPr>
              <w:ind w:left="409"/>
              <w:rPr>
                <w:rFonts w:eastAsia="Arial"/>
                <w:color w:val="000000"/>
                <w:szCs w:val="22"/>
              </w:rPr>
            </w:pPr>
            <w:r>
              <w:rPr>
                <w:rFonts w:eastAsia="Arial"/>
                <w:color w:val="000000"/>
                <w:szCs w:val="22"/>
              </w:rPr>
              <w:t>Consider a p</w:t>
            </w:r>
            <w:r w:rsidRPr="00870933">
              <w:rPr>
                <w:rFonts w:eastAsia="Arial"/>
                <w:color w:val="000000"/>
                <w:szCs w:val="22"/>
              </w:rPr>
              <w:t>artial closure of some areas on school site</w:t>
            </w:r>
            <w:r w:rsidR="005D547F">
              <w:rPr>
                <w:rFonts w:eastAsia="Arial"/>
                <w:color w:val="000000"/>
                <w:szCs w:val="22"/>
              </w:rPr>
              <w:t>.</w:t>
            </w:r>
          </w:p>
          <w:p w14:paraId="5397762B" w14:textId="396D2B1C" w:rsidR="009F656F" w:rsidRDefault="009F656F" w:rsidP="001F1298">
            <w:pPr>
              <w:pStyle w:val="ListParagraph"/>
              <w:spacing w:line="240" w:lineRule="auto"/>
              <w:ind w:left="431"/>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49D378B" w14:textId="77777777" w:rsidR="009F656F" w:rsidRPr="002151A3" w:rsidRDefault="009F656F" w:rsidP="00DD2F62">
            <w:pPr>
              <w:spacing w:line="240" w:lineRule="auto"/>
              <w:rPr>
                <w:rFonts w:eastAsia="Arial"/>
                <w:b/>
                <w:color w:val="000000"/>
              </w:rPr>
            </w:pP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4E68CD3A" w14:textId="77777777" w:rsidR="009F656F" w:rsidRPr="002151A3" w:rsidRDefault="009F656F" w:rsidP="00DD2F62">
            <w:pPr>
              <w:spacing w:line="240" w:lineRule="auto"/>
              <w:rPr>
                <w:rFonts w:eastAsia="Arial"/>
                <w:b/>
                <w:color w:val="000000"/>
              </w:rPr>
            </w:pPr>
          </w:p>
        </w:tc>
      </w:tr>
      <w:tr w:rsidR="00737480" w:rsidRPr="002151A3" w14:paraId="58E7CA1C" w14:textId="77777777" w:rsidTr="001F1298">
        <w:trPr>
          <w:trHeight w:val="262"/>
        </w:trPr>
        <w:tc>
          <w:tcPr>
            <w:tcW w:w="1067"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64C9A2C6" w14:textId="41C8ADE9" w:rsidR="00737480" w:rsidRPr="00B8169D" w:rsidDel="00737480" w:rsidRDefault="00B8169D" w:rsidP="00737480">
            <w:pPr>
              <w:spacing w:line="240" w:lineRule="auto"/>
              <w:rPr>
                <w:rFonts w:eastAsia="Arial"/>
                <w:bCs/>
                <w:color w:val="000000"/>
              </w:rPr>
            </w:pPr>
            <w:r>
              <w:rPr>
                <w:rFonts w:eastAsia="Arial"/>
                <w:bCs/>
                <w:color w:val="000000"/>
              </w:rPr>
              <w:lastRenderedPageBreak/>
              <w:t>Verbal or physical abuse of staff from parents/carers</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267669A9" w14:textId="77777777" w:rsidR="00737480" w:rsidRDefault="00737480" w:rsidP="00DD2F62">
            <w:pPr>
              <w:tabs>
                <w:tab w:val="left" w:pos="490"/>
              </w:tabs>
              <w:jc w:val="center"/>
            </w:pPr>
          </w:p>
        </w:tc>
        <w:tc>
          <w:tcPr>
            <w:tcW w:w="1288"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3BFA50D5" w14:textId="77777777" w:rsidR="00737480" w:rsidRDefault="00B8169D" w:rsidP="00A07ED0">
            <w:pPr>
              <w:pStyle w:val="ListParagraph"/>
              <w:numPr>
                <w:ilvl w:val="0"/>
                <w:numId w:val="3"/>
              </w:numPr>
              <w:spacing w:line="240" w:lineRule="auto"/>
              <w:ind w:left="431"/>
            </w:pPr>
            <w:r>
              <w:t>Separate risk assessment in place for dealing with violent situations and staff are aware of control measures</w:t>
            </w:r>
          </w:p>
          <w:p w14:paraId="27C0492B" w14:textId="34DE21A4" w:rsidR="009F656F" w:rsidDel="00737480" w:rsidRDefault="009F656F" w:rsidP="00A07ED0">
            <w:pPr>
              <w:pStyle w:val="ListParagraph"/>
              <w:numPr>
                <w:ilvl w:val="0"/>
                <w:numId w:val="3"/>
              </w:numPr>
              <w:spacing w:line="240" w:lineRule="auto"/>
              <w:ind w:left="431"/>
            </w:pPr>
            <w:r>
              <w:t xml:space="preserve">All incidents of verbal or physical abuse will be reported on an </w:t>
            </w:r>
            <w:r>
              <w:rPr>
                <w:rStyle w:val="FootnoteReference"/>
              </w:rPr>
              <w:footnoteReference w:id="7"/>
            </w:r>
            <w:r>
              <w:t>Accident/Incident report form for inclusion in the E-Safety Database</w:t>
            </w:r>
          </w:p>
        </w:tc>
        <w:tc>
          <w:tcPr>
            <w:tcW w:w="1405"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16C3C91F" w14:textId="77777777" w:rsidR="00737480" w:rsidDel="00737480" w:rsidRDefault="00737480" w:rsidP="00ED0FC3">
            <w:pPr>
              <w:pStyle w:val="ListParagraph"/>
              <w:numPr>
                <w:ilvl w:val="0"/>
                <w:numId w:val="3"/>
              </w:numPr>
              <w:ind w:left="409"/>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0075D36" w14:textId="77777777" w:rsidR="00737480" w:rsidRPr="002151A3" w:rsidRDefault="00737480" w:rsidP="00DD2F62">
            <w:pPr>
              <w:spacing w:line="240" w:lineRule="auto"/>
              <w:rPr>
                <w:rFonts w:eastAsia="Arial"/>
                <w:b/>
                <w:color w:val="000000"/>
              </w:rPr>
            </w:pP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658FCE3C" w14:textId="77777777" w:rsidR="00737480" w:rsidRPr="002151A3" w:rsidRDefault="00737480" w:rsidP="00DD2F62">
            <w:pPr>
              <w:spacing w:line="240" w:lineRule="auto"/>
              <w:rPr>
                <w:rFonts w:eastAsia="Arial"/>
                <w:b/>
                <w:color w:val="000000"/>
              </w:rPr>
            </w:pPr>
          </w:p>
        </w:tc>
      </w:tr>
    </w:tbl>
    <w:p w14:paraId="4F4166BE" w14:textId="77777777" w:rsidR="00411F21" w:rsidRDefault="00411F21">
      <w:pPr>
        <w:spacing w:after="160"/>
        <w:rPr>
          <w:sz w:val="20"/>
          <w:szCs w:val="18"/>
        </w:rPr>
      </w:pPr>
    </w:p>
    <w:tbl>
      <w:tblPr>
        <w:tblStyle w:val="TableGrid"/>
        <w:tblW w:w="0" w:type="auto"/>
        <w:tblLook w:val="04A0" w:firstRow="1" w:lastRow="0" w:firstColumn="1" w:lastColumn="0" w:noHBand="0" w:noVBand="1"/>
      </w:tblPr>
      <w:tblGrid>
        <w:gridCol w:w="1304"/>
        <w:gridCol w:w="124"/>
        <w:gridCol w:w="5845"/>
        <w:gridCol w:w="1185"/>
        <w:gridCol w:w="13"/>
        <w:gridCol w:w="5477"/>
      </w:tblGrid>
      <w:tr w:rsidR="00E77A41" w14:paraId="38FB04D6" w14:textId="77777777" w:rsidTr="00200132">
        <w:tc>
          <w:tcPr>
            <w:tcW w:w="13948" w:type="dxa"/>
            <w:gridSpan w:val="6"/>
          </w:tcPr>
          <w:p w14:paraId="1B0F674F" w14:textId="77777777" w:rsidR="00E77A41" w:rsidRDefault="00E77A41" w:rsidP="00E77A41">
            <w:pPr>
              <w:rPr>
                <w:sz w:val="20"/>
                <w:szCs w:val="18"/>
              </w:rPr>
            </w:pPr>
            <w:r w:rsidRPr="00A00B81">
              <w:rPr>
                <w:rFonts w:cs="Arial"/>
                <w:b/>
                <w:color w:val="292526"/>
              </w:rPr>
              <w:t xml:space="preserve">To be completed by the </w:t>
            </w:r>
            <w:r w:rsidR="002D7463">
              <w:rPr>
                <w:rFonts w:cs="Arial"/>
                <w:b/>
                <w:color w:val="292526"/>
              </w:rPr>
              <w:t>i</w:t>
            </w:r>
            <w:r w:rsidRPr="00A00B81">
              <w:rPr>
                <w:rFonts w:cs="Arial"/>
                <w:b/>
                <w:color w:val="292526"/>
              </w:rPr>
              <w:t>ndividual undertaking the risk assessment:</w:t>
            </w:r>
          </w:p>
        </w:tc>
      </w:tr>
      <w:tr w:rsidR="00E77A41" w14:paraId="16D09B1D" w14:textId="77777777" w:rsidTr="00E77A41">
        <w:tc>
          <w:tcPr>
            <w:tcW w:w="1428" w:type="dxa"/>
            <w:gridSpan w:val="2"/>
          </w:tcPr>
          <w:p w14:paraId="10F555FE" w14:textId="77777777" w:rsidR="00E77A41" w:rsidRDefault="00E77A41">
            <w:pPr>
              <w:spacing w:after="160"/>
              <w:rPr>
                <w:sz w:val="20"/>
                <w:szCs w:val="18"/>
              </w:rPr>
            </w:pPr>
            <w:r w:rsidRPr="00A00B81">
              <w:rPr>
                <w:rFonts w:cs="Arial"/>
                <w:b/>
                <w:color w:val="292526"/>
              </w:rPr>
              <w:t>Name:</w:t>
            </w:r>
          </w:p>
        </w:tc>
        <w:tc>
          <w:tcPr>
            <w:tcW w:w="5845" w:type="dxa"/>
          </w:tcPr>
          <w:p w14:paraId="2EF0B95B" w14:textId="77777777" w:rsidR="00E77A41" w:rsidRDefault="00E77A41">
            <w:pPr>
              <w:spacing w:after="160"/>
              <w:rPr>
                <w:sz w:val="20"/>
                <w:szCs w:val="18"/>
              </w:rPr>
            </w:pPr>
          </w:p>
        </w:tc>
        <w:tc>
          <w:tcPr>
            <w:tcW w:w="1198" w:type="dxa"/>
            <w:gridSpan w:val="2"/>
          </w:tcPr>
          <w:p w14:paraId="6403A7DB" w14:textId="77777777" w:rsidR="00E77A41" w:rsidRPr="00E77A41" w:rsidRDefault="00E77A41">
            <w:pPr>
              <w:spacing w:after="160"/>
              <w:rPr>
                <w:b/>
                <w:bCs/>
                <w:sz w:val="20"/>
                <w:szCs w:val="18"/>
              </w:rPr>
            </w:pPr>
            <w:r w:rsidRPr="00E77A41">
              <w:rPr>
                <w:b/>
                <w:bCs/>
              </w:rPr>
              <w:t xml:space="preserve">Job </w:t>
            </w:r>
            <w:r w:rsidR="002D7463">
              <w:rPr>
                <w:b/>
                <w:bCs/>
              </w:rPr>
              <w:t>t</w:t>
            </w:r>
            <w:r w:rsidRPr="00E77A41">
              <w:rPr>
                <w:b/>
                <w:bCs/>
              </w:rPr>
              <w:t>itle:</w:t>
            </w:r>
          </w:p>
        </w:tc>
        <w:tc>
          <w:tcPr>
            <w:tcW w:w="5477" w:type="dxa"/>
          </w:tcPr>
          <w:p w14:paraId="7B4B678E" w14:textId="77777777" w:rsidR="00E77A41" w:rsidRDefault="00E77A41">
            <w:pPr>
              <w:spacing w:after="160"/>
              <w:rPr>
                <w:sz w:val="20"/>
                <w:szCs w:val="18"/>
              </w:rPr>
            </w:pPr>
          </w:p>
        </w:tc>
      </w:tr>
      <w:tr w:rsidR="00C147AF" w14:paraId="0B7E39E6" w14:textId="77777777" w:rsidTr="00E6256F">
        <w:trPr>
          <w:trHeight w:hRule="exact" w:val="284"/>
        </w:trPr>
        <w:tc>
          <w:tcPr>
            <w:tcW w:w="13948" w:type="dxa"/>
            <w:gridSpan w:val="6"/>
          </w:tcPr>
          <w:p w14:paraId="5BDB69FF" w14:textId="77777777" w:rsidR="00C147AF" w:rsidRDefault="00C147AF">
            <w:pPr>
              <w:spacing w:after="160"/>
              <w:rPr>
                <w:sz w:val="20"/>
                <w:szCs w:val="18"/>
              </w:rPr>
            </w:pPr>
          </w:p>
        </w:tc>
      </w:tr>
      <w:tr w:rsidR="00E77A41" w14:paraId="32F67A6E" w14:textId="77777777" w:rsidTr="00E77A41">
        <w:tc>
          <w:tcPr>
            <w:tcW w:w="1428" w:type="dxa"/>
            <w:gridSpan w:val="2"/>
          </w:tcPr>
          <w:p w14:paraId="047FF35E" w14:textId="77777777" w:rsidR="00E77A41" w:rsidRPr="00E77A41" w:rsidRDefault="00E77A41">
            <w:pPr>
              <w:spacing w:after="160"/>
              <w:rPr>
                <w:b/>
                <w:bCs/>
                <w:sz w:val="20"/>
                <w:szCs w:val="18"/>
              </w:rPr>
            </w:pPr>
            <w:r w:rsidRPr="00E77A41">
              <w:rPr>
                <w:b/>
                <w:bCs/>
              </w:rPr>
              <w:t>Signature</w:t>
            </w:r>
          </w:p>
        </w:tc>
        <w:tc>
          <w:tcPr>
            <w:tcW w:w="5845" w:type="dxa"/>
          </w:tcPr>
          <w:p w14:paraId="3BA80336" w14:textId="77777777" w:rsidR="00E77A41" w:rsidRDefault="00E77A41">
            <w:pPr>
              <w:spacing w:after="160"/>
              <w:rPr>
                <w:sz w:val="20"/>
                <w:szCs w:val="18"/>
              </w:rPr>
            </w:pPr>
          </w:p>
        </w:tc>
        <w:tc>
          <w:tcPr>
            <w:tcW w:w="1198" w:type="dxa"/>
            <w:gridSpan w:val="2"/>
          </w:tcPr>
          <w:p w14:paraId="379012F2" w14:textId="77777777" w:rsidR="00E77A41" w:rsidRPr="00E77A41" w:rsidRDefault="00E77A41">
            <w:pPr>
              <w:spacing w:after="160"/>
              <w:rPr>
                <w:b/>
                <w:bCs/>
                <w:sz w:val="20"/>
                <w:szCs w:val="18"/>
              </w:rPr>
            </w:pPr>
            <w:r w:rsidRPr="00E77A41">
              <w:rPr>
                <w:b/>
                <w:bCs/>
              </w:rPr>
              <w:t>Date:</w:t>
            </w:r>
          </w:p>
        </w:tc>
        <w:tc>
          <w:tcPr>
            <w:tcW w:w="5477" w:type="dxa"/>
          </w:tcPr>
          <w:p w14:paraId="2D33B012" w14:textId="77777777" w:rsidR="00E77A41" w:rsidRDefault="00E77A41">
            <w:pPr>
              <w:spacing w:after="160"/>
              <w:rPr>
                <w:sz w:val="20"/>
                <w:szCs w:val="18"/>
              </w:rPr>
            </w:pPr>
          </w:p>
        </w:tc>
      </w:tr>
      <w:tr w:rsidR="00C147AF" w14:paraId="516810E0" w14:textId="77777777" w:rsidTr="00245F0B">
        <w:trPr>
          <w:trHeight w:hRule="exact" w:val="284"/>
        </w:trPr>
        <w:tc>
          <w:tcPr>
            <w:tcW w:w="13948" w:type="dxa"/>
            <w:gridSpan w:val="6"/>
          </w:tcPr>
          <w:p w14:paraId="34C3AA46" w14:textId="77777777" w:rsidR="00C147AF" w:rsidRDefault="00C147AF">
            <w:pPr>
              <w:spacing w:after="160"/>
              <w:rPr>
                <w:sz w:val="20"/>
                <w:szCs w:val="18"/>
              </w:rPr>
            </w:pPr>
          </w:p>
        </w:tc>
      </w:tr>
      <w:tr w:rsidR="00E77A41" w14:paraId="5F6F8B3D" w14:textId="77777777" w:rsidTr="00B2407A">
        <w:trPr>
          <w:trHeight w:hRule="exact" w:val="284"/>
        </w:trPr>
        <w:tc>
          <w:tcPr>
            <w:tcW w:w="13948" w:type="dxa"/>
            <w:gridSpan w:val="6"/>
          </w:tcPr>
          <w:p w14:paraId="205C4C3A" w14:textId="77777777" w:rsidR="00E77A41" w:rsidRPr="00A00B81" w:rsidRDefault="00E77A41" w:rsidP="00E77A41">
            <w:pPr>
              <w:tabs>
                <w:tab w:val="left" w:pos="4717"/>
              </w:tabs>
              <w:rPr>
                <w:rFonts w:cs="Arial"/>
                <w:b/>
                <w:color w:val="292526"/>
              </w:rPr>
            </w:pPr>
            <w:r w:rsidRPr="00A00B81">
              <w:rPr>
                <w:rFonts w:cs="Arial"/>
                <w:b/>
                <w:color w:val="292526"/>
              </w:rPr>
              <w:t xml:space="preserve">To be completed by the </w:t>
            </w:r>
            <w:r w:rsidR="002D7463">
              <w:rPr>
                <w:rFonts w:cs="Arial"/>
                <w:b/>
                <w:color w:val="292526"/>
              </w:rPr>
              <w:t>h</w:t>
            </w:r>
            <w:r w:rsidRPr="00A00B81">
              <w:rPr>
                <w:rFonts w:cs="Arial"/>
                <w:b/>
                <w:color w:val="292526"/>
              </w:rPr>
              <w:t>eadteacher:</w:t>
            </w:r>
          </w:p>
          <w:p w14:paraId="0FE5014C" w14:textId="77777777" w:rsidR="00E77A41" w:rsidRDefault="00E77A41">
            <w:pPr>
              <w:spacing w:after="160"/>
              <w:rPr>
                <w:sz w:val="20"/>
                <w:szCs w:val="18"/>
              </w:rPr>
            </w:pPr>
          </w:p>
        </w:tc>
      </w:tr>
      <w:tr w:rsidR="00E77A41" w14:paraId="3272C05D" w14:textId="77777777" w:rsidTr="00CD5D23">
        <w:trPr>
          <w:trHeight w:val="284"/>
        </w:trPr>
        <w:tc>
          <w:tcPr>
            <w:tcW w:w="13948" w:type="dxa"/>
            <w:gridSpan w:val="6"/>
          </w:tcPr>
          <w:p w14:paraId="553D79B4" w14:textId="77777777" w:rsidR="00E77A41" w:rsidRPr="00A00B81" w:rsidRDefault="00E77A41" w:rsidP="00E77A41">
            <w:pPr>
              <w:autoSpaceDE w:val="0"/>
              <w:adjustRightInd w:val="0"/>
              <w:rPr>
                <w:rFonts w:cs="Arial"/>
                <w:b/>
                <w:color w:val="292526"/>
              </w:rPr>
            </w:pPr>
            <w:r w:rsidRPr="00A00B81">
              <w:rPr>
                <w:rFonts w:cs="Arial"/>
                <w:color w:val="292526"/>
              </w:rPr>
              <w:t>I consider this risk assessment to be suitable and sufficient to control the risks to the health and safety of both employees undertaking the tasks involved and any other person who may be affected by the activities.</w:t>
            </w:r>
          </w:p>
        </w:tc>
      </w:tr>
      <w:tr w:rsidR="00E77A41" w14:paraId="3DD61665" w14:textId="77777777" w:rsidTr="00E77A41">
        <w:trPr>
          <w:trHeight w:val="284"/>
        </w:trPr>
        <w:tc>
          <w:tcPr>
            <w:tcW w:w="1304" w:type="dxa"/>
          </w:tcPr>
          <w:p w14:paraId="774A7EAE" w14:textId="77777777" w:rsidR="00E77A41" w:rsidRPr="00E77A41" w:rsidRDefault="00E77A41" w:rsidP="00E77A41">
            <w:pPr>
              <w:autoSpaceDE w:val="0"/>
              <w:adjustRightInd w:val="0"/>
              <w:rPr>
                <w:rFonts w:cs="Arial"/>
                <w:b/>
                <w:bCs/>
                <w:color w:val="292526"/>
              </w:rPr>
            </w:pPr>
            <w:r>
              <w:rPr>
                <w:rFonts w:cs="Arial"/>
                <w:b/>
                <w:bCs/>
                <w:color w:val="292526"/>
              </w:rPr>
              <w:t>Name:</w:t>
            </w:r>
          </w:p>
        </w:tc>
        <w:tc>
          <w:tcPr>
            <w:tcW w:w="5969" w:type="dxa"/>
            <w:gridSpan w:val="2"/>
          </w:tcPr>
          <w:p w14:paraId="7FEAE3AD" w14:textId="77777777" w:rsidR="00E77A41" w:rsidRPr="00E77A41" w:rsidRDefault="00E77A41" w:rsidP="00E77A41">
            <w:pPr>
              <w:autoSpaceDE w:val="0"/>
              <w:adjustRightInd w:val="0"/>
              <w:rPr>
                <w:rFonts w:cs="Arial"/>
                <w:b/>
                <w:bCs/>
                <w:color w:val="292526"/>
              </w:rPr>
            </w:pPr>
          </w:p>
        </w:tc>
        <w:tc>
          <w:tcPr>
            <w:tcW w:w="1185" w:type="dxa"/>
          </w:tcPr>
          <w:p w14:paraId="712D5776" w14:textId="77777777" w:rsidR="00E77A41" w:rsidRPr="00E77A41" w:rsidRDefault="00C147AF" w:rsidP="00E77A41">
            <w:pPr>
              <w:autoSpaceDE w:val="0"/>
              <w:adjustRightInd w:val="0"/>
              <w:rPr>
                <w:rFonts w:cs="Arial"/>
                <w:b/>
                <w:bCs/>
                <w:color w:val="292526"/>
              </w:rPr>
            </w:pPr>
            <w:r>
              <w:rPr>
                <w:rFonts w:cs="Arial"/>
                <w:b/>
                <w:bCs/>
                <w:color w:val="292526"/>
              </w:rPr>
              <w:t xml:space="preserve">Job </w:t>
            </w:r>
            <w:r w:rsidR="002D7463">
              <w:rPr>
                <w:rFonts w:cs="Arial"/>
                <w:b/>
                <w:bCs/>
                <w:color w:val="292526"/>
              </w:rPr>
              <w:t>t</w:t>
            </w:r>
            <w:r>
              <w:rPr>
                <w:rFonts w:cs="Arial"/>
                <w:b/>
                <w:bCs/>
                <w:color w:val="292526"/>
              </w:rPr>
              <w:t>itle</w:t>
            </w:r>
            <w:r w:rsidR="002D7463">
              <w:rPr>
                <w:rFonts w:cs="Arial"/>
                <w:b/>
                <w:bCs/>
                <w:color w:val="292526"/>
              </w:rPr>
              <w:t>:</w:t>
            </w:r>
          </w:p>
        </w:tc>
        <w:tc>
          <w:tcPr>
            <w:tcW w:w="5490" w:type="dxa"/>
            <w:gridSpan w:val="2"/>
          </w:tcPr>
          <w:p w14:paraId="73812E31" w14:textId="77777777" w:rsidR="00E77A41" w:rsidRPr="00E77A41" w:rsidRDefault="00E77A41" w:rsidP="00E77A41">
            <w:pPr>
              <w:autoSpaceDE w:val="0"/>
              <w:adjustRightInd w:val="0"/>
              <w:rPr>
                <w:rFonts w:cs="Arial"/>
                <w:b/>
                <w:bCs/>
                <w:color w:val="292526"/>
              </w:rPr>
            </w:pPr>
          </w:p>
        </w:tc>
      </w:tr>
      <w:tr w:rsidR="00E77A41" w14:paraId="47DBC4D2" w14:textId="77777777" w:rsidTr="00E77A41">
        <w:trPr>
          <w:trHeight w:val="284"/>
        </w:trPr>
        <w:tc>
          <w:tcPr>
            <w:tcW w:w="1304" w:type="dxa"/>
          </w:tcPr>
          <w:p w14:paraId="5925FFA0" w14:textId="77777777" w:rsidR="00E77A41" w:rsidRDefault="00E77A41" w:rsidP="00E77A41">
            <w:pPr>
              <w:autoSpaceDE w:val="0"/>
              <w:adjustRightInd w:val="0"/>
              <w:rPr>
                <w:rFonts w:cs="Arial"/>
                <w:b/>
                <w:bCs/>
                <w:color w:val="292526"/>
              </w:rPr>
            </w:pPr>
          </w:p>
        </w:tc>
        <w:tc>
          <w:tcPr>
            <w:tcW w:w="5969" w:type="dxa"/>
            <w:gridSpan w:val="2"/>
          </w:tcPr>
          <w:p w14:paraId="21CC7C49" w14:textId="77777777" w:rsidR="00E77A41" w:rsidRDefault="00E77A41" w:rsidP="00E77A41">
            <w:pPr>
              <w:autoSpaceDE w:val="0"/>
              <w:adjustRightInd w:val="0"/>
              <w:rPr>
                <w:rFonts w:cs="Arial"/>
                <w:b/>
                <w:bCs/>
                <w:color w:val="292526"/>
              </w:rPr>
            </w:pPr>
          </w:p>
        </w:tc>
        <w:tc>
          <w:tcPr>
            <w:tcW w:w="1185" w:type="dxa"/>
          </w:tcPr>
          <w:p w14:paraId="3CC8CA38" w14:textId="77777777" w:rsidR="00E77A41" w:rsidRDefault="00E77A41" w:rsidP="00E77A41">
            <w:pPr>
              <w:autoSpaceDE w:val="0"/>
              <w:adjustRightInd w:val="0"/>
              <w:rPr>
                <w:rFonts w:cs="Arial"/>
                <w:b/>
                <w:bCs/>
                <w:color w:val="292526"/>
              </w:rPr>
            </w:pPr>
          </w:p>
        </w:tc>
        <w:tc>
          <w:tcPr>
            <w:tcW w:w="5490" w:type="dxa"/>
            <w:gridSpan w:val="2"/>
          </w:tcPr>
          <w:p w14:paraId="7E02AE0B" w14:textId="77777777" w:rsidR="00E77A41" w:rsidRDefault="00E77A41" w:rsidP="00E77A41">
            <w:pPr>
              <w:autoSpaceDE w:val="0"/>
              <w:adjustRightInd w:val="0"/>
              <w:rPr>
                <w:rFonts w:cs="Arial"/>
                <w:b/>
                <w:bCs/>
                <w:color w:val="292526"/>
              </w:rPr>
            </w:pPr>
          </w:p>
        </w:tc>
      </w:tr>
      <w:tr w:rsidR="00E77A41" w14:paraId="414870A6" w14:textId="77777777" w:rsidTr="00E77A41">
        <w:trPr>
          <w:trHeight w:val="284"/>
        </w:trPr>
        <w:tc>
          <w:tcPr>
            <w:tcW w:w="1304" w:type="dxa"/>
          </w:tcPr>
          <w:p w14:paraId="551A8A9F" w14:textId="77777777" w:rsidR="00E77A41" w:rsidRDefault="00E77A41" w:rsidP="00E77A41">
            <w:pPr>
              <w:autoSpaceDE w:val="0"/>
              <w:adjustRightInd w:val="0"/>
              <w:rPr>
                <w:rFonts w:cs="Arial"/>
                <w:b/>
                <w:bCs/>
                <w:color w:val="292526"/>
              </w:rPr>
            </w:pPr>
            <w:r w:rsidRPr="00A00B81">
              <w:rPr>
                <w:rFonts w:cs="Arial"/>
                <w:b/>
                <w:color w:val="292526"/>
              </w:rPr>
              <w:t>Signature</w:t>
            </w:r>
            <w:r>
              <w:rPr>
                <w:rFonts w:cs="Arial"/>
                <w:b/>
                <w:color w:val="292526"/>
              </w:rPr>
              <w:t>:</w:t>
            </w:r>
          </w:p>
        </w:tc>
        <w:tc>
          <w:tcPr>
            <w:tcW w:w="5969" w:type="dxa"/>
            <w:gridSpan w:val="2"/>
          </w:tcPr>
          <w:p w14:paraId="7644E9E6" w14:textId="77777777" w:rsidR="00E77A41" w:rsidRDefault="00E77A41" w:rsidP="00E77A41">
            <w:pPr>
              <w:autoSpaceDE w:val="0"/>
              <w:adjustRightInd w:val="0"/>
              <w:rPr>
                <w:rFonts w:cs="Arial"/>
                <w:b/>
                <w:bCs/>
                <w:color w:val="292526"/>
              </w:rPr>
            </w:pPr>
          </w:p>
        </w:tc>
        <w:tc>
          <w:tcPr>
            <w:tcW w:w="1185" w:type="dxa"/>
          </w:tcPr>
          <w:p w14:paraId="4CCE0B39" w14:textId="77777777" w:rsidR="00E77A41" w:rsidRDefault="00C147AF" w:rsidP="00E77A41">
            <w:pPr>
              <w:autoSpaceDE w:val="0"/>
              <w:adjustRightInd w:val="0"/>
              <w:rPr>
                <w:rFonts w:cs="Arial"/>
                <w:b/>
                <w:bCs/>
                <w:color w:val="292526"/>
              </w:rPr>
            </w:pPr>
            <w:r>
              <w:rPr>
                <w:rFonts w:cs="Arial"/>
                <w:b/>
                <w:bCs/>
                <w:color w:val="292526"/>
              </w:rPr>
              <w:t>Date:</w:t>
            </w:r>
          </w:p>
        </w:tc>
        <w:tc>
          <w:tcPr>
            <w:tcW w:w="5490" w:type="dxa"/>
            <w:gridSpan w:val="2"/>
          </w:tcPr>
          <w:p w14:paraId="17916E7D" w14:textId="77777777" w:rsidR="00E77A41" w:rsidRDefault="00E77A41" w:rsidP="00E77A41">
            <w:pPr>
              <w:autoSpaceDE w:val="0"/>
              <w:adjustRightInd w:val="0"/>
              <w:rPr>
                <w:rFonts w:cs="Arial"/>
                <w:b/>
                <w:bCs/>
                <w:color w:val="292526"/>
              </w:rPr>
            </w:pPr>
          </w:p>
        </w:tc>
      </w:tr>
    </w:tbl>
    <w:p w14:paraId="131675D6" w14:textId="77777777" w:rsidR="00E77A41" w:rsidRDefault="00E77A41">
      <w:pPr>
        <w:spacing w:after="160"/>
        <w:rPr>
          <w:sz w:val="20"/>
          <w:szCs w:val="18"/>
        </w:rPr>
      </w:pPr>
    </w:p>
    <w:p w14:paraId="5FB34AF0" w14:textId="77777777" w:rsidR="00E95E35" w:rsidRPr="00977153" w:rsidRDefault="00977153" w:rsidP="0065030F">
      <w:pPr>
        <w:tabs>
          <w:tab w:val="left" w:pos="6060"/>
        </w:tabs>
        <w:rPr>
          <w:b/>
          <w:bCs/>
          <w:szCs w:val="22"/>
        </w:rPr>
      </w:pPr>
      <w:r w:rsidRPr="00977153">
        <w:rPr>
          <w:b/>
          <w:bCs/>
          <w:szCs w:val="22"/>
        </w:rPr>
        <w:t>Useful links and guidance</w:t>
      </w:r>
      <w:r w:rsidR="002D7463">
        <w:rPr>
          <w:b/>
          <w:bCs/>
          <w:szCs w:val="22"/>
        </w:rPr>
        <w:t>:</w:t>
      </w:r>
    </w:p>
    <w:p w14:paraId="7C4EBBDD" w14:textId="24BACF4C" w:rsidR="007F2B93" w:rsidRDefault="00967553" w:rsidP="007F2B93">
      <w:pPr>
        <w:tabs>
          <w:tab w:val="left" w:pos="7800"/>
        </w:tabs>
        <w:rPr>
          <w:sz w:val="18"/>
          <w:szCs w:val="16"/>
        </w:rPr>
      </w:pPr>
      <w:hyperlink r:id="rId9" w:history="1">
        <w:r w:rsidR="009F656F" w:rsidRPr="00580EC3">
          <w:rPr>
            <w:rStyle w:val="Hyperlink"/>
            <w:sz w:val="18"/>
            <w:szCs w:val="16"/>
          </w:rPr>
          <w:t>Emergency planning and response for education, childcare, and children’s social care settings October 2022 (publishing.service.gov.uk)</w:t>
        </w:r>
      </w:hyperlink>
    </w:p>
    <w:p w14:paraId="2DAF6D14" w14:textId="3DF86345" w:rsidR="009F656F" w:rsidRPr="00977153" w:rsidRDefault="00967553" w:rsidP="007F2B93">
      <w:pPr>
        <w:tabs>
          <w:tab w:val="left" w:pos="7800"/>
        </w:tabs>
        <w:rPr>
          <w:rStyle w:val="Hyperlink"/>
          <w:u w:val="none"/>
        </w:rPr>
      </w:pPr>
      <w:hyperlink r:id="rId10" w:history="1">
        <w:r w:rsidR="009F656F" w:rsidRPr="00870933">
          <w:rPr>
            <w:rStyle w:val="Hyperlink"/>
            <w:sz w:val="18"/>
            <w:szCs w:val="16"/>
          </w:rPr>
          <w:t>Handling strike action in schools (publishing.service.gov.uk)</w:t>
        </w:r>
      </w:hyperlink>
    </w:p>
    <w:p w14:paraId="0AF25CF2" w14:textId="07186DFF" w:rsidR="007F2B93" w:rsidRDefault="00197A2B" w:rsidP="007F2B93">
      <w:pPr>
        <w:tabs>
          <w:tab w:val="left" w:pos="7800"/>
        </w:tabs>
        <w:rPr>
          <w:rStyle w:val="Hyperlink"/>
          <w:u w:val="none"/>
        </w:rPr>
      </w:pPr>
      <w:r>
        <w:rPr>
          <w:noProof/>
        </w:rPr>
        <mc:AlternateContent>
          <mc:Choice Requires="wpg">
            <w:drawing>
              <wp:anchor distT="0" distB="0" distL="114300" distR="114300" simplePos="0" relativeHeight="251659264" behindDoc="0" locked="0" layoutInCell="1" allowOverlap="1" wp14:anchorId="0EE460EC" wp14:editId="7FFA3541">
                <wp:simplePos x="0" y="0"/>
                <wp:positionH relativeFrom="column">
                  <wp:posOffset>-85725</wp:posOffset>
                </wp:positionH>
                <wp:positionV relativeFrom="paragraph">
                  <wp:posOffset>1031875</wp:posOffset>
                </wp:positionV>
                <wp:extent cx="4045585" cy="4238625"/>
                <wp:effectExtent l="0" t="0" r="12065" b="28575"/>
                <wp:wrapSquare wrapText="bothSides"/>
                <wp:docPr id="4" name="Group 4"/>
                <wp:cNvGraphicFramePr/>
                <a:graphic xmlns:a="http://schemas.openxmlformats.org/drawingml/2006/main">
                  <a:graphicData uri="http://schemas.microsoft.com/office/word/2010/wordprocessingGroup">
                    <wpg:wgp>
                      <wpg:cNvGrpSpPr/>
                      <wpg:grpSpPr>
                        <a:xfrm>
                          <a:off x="0" y="0"/>
                          <a:ext cx="4045585" cy="4238625"/>
                          <a:chOff x="-9525" y="0"/>
                          <a:chExt cx="4045585" cy="4238625"/>
                        </a:xfrm>
                      </wpg:grpSpPr>
                      <wps:wsp>
                        <wps:cNvPr id="1" name="Text Box 2"/>
                        <wps:cNvSpPr txBox="1">
                          <a:spLocks noChangeArrowheads="1"/>
                        </wps:cNvSpPr>
                        <wps:spPr bwMode="auto">
                          <a:xfrm>
                            <a:off x="0" y="0"/>
                            <a:ext cx="4034155" cy="1323975"/>
                          </a:xfrm>
                          <a:prstGeom prst="rect">
                            <a:avLst/>
                          </a:prstGeom>
                          <a:solidFill>
                            <a:srgbClr val="FFFFFF"/>
                          </a:solidFill>
                          <a:ln w="9525">
                            <a:solidFill>
                              <a:srgbClr val="000000"/>
                            </a:solidFill>
                            <a:miter lim="800000"/>
                            <a:headEnd/>
                            <a:tailEnd/>
                          </a:ln>
                        </wps:spPr>
                        <wps:txbx>
                          <w:txbxContent>
                            <w:p w14:paraId="5ABA7EF5" w14:textId="77777777" w:rsidR="007F2B93" w:rsidRPr="002D7463" w:rsidRDefault="007F2B93" w:rsidP="007F2B93">
                              <w:pPr>
                                <w:rPr>
                                  <w:b/>
                                  <w:sz w:val="20"/>
                                </w:rPr>
                              </w:pPr>
                              <w:r w:rsidRPr="002D7463">
                                <w:rPr>
                                  <w:b/>
                                  <w:sz w:val="20"/>
                                </w:rPr>
                                <w:t>Likelihood:</w:t>
                              </w:r>
                            </w:p>
                            <w:p w14:paraId="3FA572F1" w14:textId="0D2115D6" w:rsidR="007F2B93" w:rsidRPr="002D7463" w:rsidRDefault="007F2B93" w:rsidP="007F2B93">
                              <w:pPr>
                                <w:pStyle w:val="ListParagraph"/>
                                <w:numPr>
                                  <w:ilvl w:val="0"/>
                                  <w:numId w:val="1"/>
                                </w:numPr>
                                <w:ind w:left="142"/>
                                <w:rPr>
                                  <w:b/>
                                  <w:sz w:val="20"/>
                                </w:rPr>
                              </w:pPr>
                              <w:r w:rsidRPr="002D7463">
                                <w:rPr>
                                  <w:b/>
                                  <w:sz w:val="20"/>
                                </w:rPr>
                                <w:t>Very unlikely, e.g. 1 in 1,000,000 chance of it happening</w:t>
                              </w:r>
                            </w:p>
                            <w:p w14:paraId="49375DA5" w14:textId="494F76B4" w:rsidR="007F2B93" w:rsidRPr="002D7463" w:rsidRDefault="007F2B93" w:rsidP="007F2B93">
                              <w:pPr>
                                <w:pStyle w:val="ListParagraph"/>
                                <w:numPr>
                                  <w:ilvl w:val="0"/>
                                  <w:numId w:val="1"/>
                                </w:numPr>
                                <w:ind w:left="142"/>
                                <w:rPr>
                                  <w:b/>
                                  <w:sz w:val="20"/>
                                </w:rPr>
                              </w:pPr>
                              <w:r w:rsidRPr="002D7463">
                                <w:rPr>
                                  <w:b/>
                                  <w:sz w:val="20"/>
                                </w:rPr>
                                <w:t>Unlikely, e.g. 1 in 100,000 chance of it happening</w:t>
                              </w:r>
                            </w:p>
                            <w:p w14:paraId="6C105177" w14:textId="0252E74E" w:rsidR="007F2B93" w:rsidRPr="002D7463" w:rsidRDefault="007F2B93" w:rsidP="007F2B93">
                              <w:pPr>
                                <w:pStyle w:val="ListParagraph"/>
                                <w:numPr>
                                  <w:ilvl w:val="0"/>
                                  <w:numId w:val="1"/>
                                </w:numPr>
                                <w:ind w:left="142"/>
                                <w:rPr>
                                  <w:b/>
                                  <w:sz w:val="20"/>
                                </w:rPr>
                              </w:pPr>
                              <w:r w:rsidRPr="002D7463">
                                <w:rPr>
                                  <w:b/>
                                  <w:sz w:val="20"/>
                                </w:rPr>
                                <w:t>Possible, e.g</w:t>
                              </w:r>
                              <w:r w:rsidR="0092691B">
                                <w:rPr>
                                  <w:b/>
                                  <w:sz w:val="20"/>
                                </w:rPr>
                                <w:t>.</w:t>
                              </w:r>
                              <w:r w:rsidRPr="002D7463">
                                <w:rPr>
                                  <w:b/>
                                  <w:sz w:val="20"/>
                                </w:rPr>
                                <w:t xml:space="preserve"> likely to occur during standard operations</w:t>
                              </w:r>
                            </w:p>
                            <w:p w14:paraId="491229DB" w14:textId="77777777" w:rsidR="007F2B93" w:rsidRPr="002D7463" w:rsidRDefault="007F2B93" w:rsidP="007F2B93">
                              <w:pPr>
                                <w:pStyle w:val="ListParagraph"/>
                                <w:numPr>
                                  <w:ilvl w:val="0"/>
                                  <w:numId w:val="1"/>
                                </w:numPr>
                                <w:ind w:left="142"/>
                                <w:rPr>
                                  <w:b/>
                                  <w:sz w:val="20"/>
                                </w:rPr>
                              </w:pPr>
                              <w:r w:rsidRPr="002D7463">
                                <w:rPr>
                                  <w:b/>
                                  <w:sz w:val="20"/>
                                </w:rPr>
                                <w:t>Likely, e.g.  has been known to happen before</w:t>
                              </w:r>
                            </w:p>
                            <w:p w14:paraId="58DC987D" w14:textId="41805F99" w:rsidR="007F2B93" w:rsidRPr="002D7463" w:rsidRDefault="007F2B93" w:rsidP="007F2B93">
                              <w:pPr>
                                <w:pStyle w:val="ListParagraph"/>
                                <w:numPr>
                                  <w:ilvl w:val="0"/>
                                  <w:numId w:val="1"/>
                                </w:numPr>
                                <w:ind w:left="142"/>
                                <w:rPr>
                                  <w:b/>
                                  <w:sz w:val="20"/>
                                </w:rPr>
                              </w:pPr>
                              <w:r w:rsidRPr="002D7463">
                                <w:rPr>
                                  <w:b/>
                                  <w:sz w:val="20"/>
                                </w:rPr>
                                <w:t>Very likely, e.g. it is almost certain that something will happen</w:t>
                              </w:r>
                            </w:p>
                          </w:txbxContent>
                        </wps:txbx>
                        <wps:bodyPr rot="0" vert="horz" wrap="square" lIns="91440" tIns="45720" rIns="91440" bIns="45720" anchor="t" anchorCtr="0">
                          <a:noAutofit/>
                        </wps:bodyPr>
                      </wps:wsp>
                      <wps:wsp>
                        <wps:cNvPr id="20" name="Text Box 20"/>
                        <wps:cNvSpPr txBox="1">
                          <a:spLocks noChangeArrowheads="1"/>
                        </wps:cNvSpPr>
                        <wps:spPr bwMode="auto">
                          <a:xfrm>
                            <a:off x="0" y="1400175"/>
                            <a:ext cx="4036060" cy="1304925"/>
                          </a:xfrm>
                          <a:prstGeom prst="rect">
                            <a:avLst/>
                          </a:prstGeom>
                          <a:solidFill>
                            <a:srgbClr val="FFFFFF"/>
                          </a:solidFill>
                          <a:ln w="9525">
                            <a:solidFill>
                              <a:srgbClr val="000000"/>
                            </a:solidFill>
                            <a:miter lim="800000"/>
                            <a:headEnd/>
                            <a:tailEnd/>
                          </a:ln>
                        </wps:spPr>
                        <wps:txbx>
                          <w:txbxContent>
                            <w:p w14:paraId="316BE727" w14:textId="77777777" w:rsidR="007F2B93" w:rsidRPr="002D7463" w:rsidRDefault="007F2B93" w:rsidP="007F2B93">
                              <w:pPr>
                                <w:rPr>
                                  <w:b/>
                                  <w:sz w:val="20"/>
                                </w:rPr>
                              </w:pPr>
                              <w:r w:rsidRPr="002D7463">
                                <w:rPr>
                                  <w:b/>
                                  <w:sz w:val="20"/>
                                </w:rPr>
                                <w:t>Severity:</w:t>
                              </w:r>
                            </w:p>
                            <w:p w14:paraId="138F937E" w14:textId="77777777" w:rsidR="007F2B93" w:rsidRPr="002D7463" w:rsidRDefault="007F2B93" w:rsidP="007F2B93">
                              <w:pPr>
                                <w:pStyle w:val="ListParagraph"/>
                                <w:numPr>
                                  <w:ilvl w:val="0"/>
                                  <w:numId w:val="2"/>
                                </w:numPr>
                                <w:ind w:left="142"/>
                                <w:rPr>
                                  <w:b/>
                                  <w:sz w:val="20"/>
                                </w:rPr>
                              </w:pPr>
                              <w:r w:rsidRPr="002D7463">
                                <w:rPr>
                                  <w:b/>
                                  <w:sz w:val="20"/>
                                </w:rPr>
                                <w:t xml:space="preserve">Insignificant </w:t>
                              </w:r>
                              <w:r w:rsidRPr="002D7463">
                                <w:rPr>
                                  <w:b/>
                                  <w:sz w:val="20"/>
                                </w:rPr>
                                <w:tab/>
                                <w:t>No injury</w:t>
                              </w:r>
                            </w:p>
                            <w:p w14:paraId="061A17D4" w14:textId="77777777" w:rsidR="007F2B93" w:rsidRPr="002D7463" w:rsidRDefault="007F2B93" w:rsidP="007F2B93">
                              <w:pPr>
                                <w:pStyle w:val="ListParagraph"/>
                                <w:numPr>
                                  <w:ilvl w:val="0"/>
                                  <w:numId w:val="2"/>
                                </w:numPr>
                                <w:ind w:left="142"/>
                                <w:rPr>
                                  <w:b/>
                                  <w:sz w:val="20"/>
                                </w:rPr>
                              </w:pPr>
                              <w:r w:rsidRPr="002D7463">
                                <w:rPr>
                                  <w:b/>
                                  <w:sz w:val="20"/>
                                </w:rPr>
                                <w:t>Minor</w:t>
                              </w:r>
                              <w:r w:rsidRPr="002D7463">
                                <w:rPr>
                                  <w:b/>
                                  <w:sz w:val="20"/>
                                </w:rPr>
                                <w:tab/>
                              </w:r>
                              <w:r w:rsidRPr="002D7463">
                                <w:rPr>
                                  <w:b/>
                                  <w:sz w:val="20"/>
                                </w:rPr>
                                <w:tab/>
                                <w:t>Minor injuries requiring first aid</w:t>
                              </w:r>
                            </w:p>
                            <w:p w14:paraId="3210C555" w14:textId="77777777" w:rsidR="007F2B93" w:rsidRPr="002D7463" w:rsidRDefault="007F2B93" w:rsidP="007F2B93">
                              <w:pPr>
                                <w:pStyle w:val="ListParagraph"/>
                                <w:numPr>
                                  <w:ilvl w:val="0"/>
                                  <w:numId w:val="2"/>
                                </w:numPr>
                                <w:ind w:left="142"/>
                                <w:rPr>
                                  <w:b/>
                                  <w:sz w:val="20"/>
                                </w:rPr>
                              </w:pPr>
                              <w:r w:rsidRPr="002D7463">
                                <w:rPr>
                                  <w:b/>
                                  <w:sz w:val="20"/>
                                </w:rPr>
                                <w:t>Moderate</w:t>
                              </w:r>
                              <w:r w:rsidRPr="002D7463">
                                <w:rPr>
                                  <w:b/>
                                  <w:sz w:val="20"/>
                                </w:rPr>
                                <w:tab/>
                                <w:t>First aid/RIDDOR reportable incident</w:t>
                              </w:r>
                            </w:p>
                            <w:p w14:paraId="486F12E3" w14:textId="77777777" w:rsidR="007F2B93" w:rsidRPr="002D7463" w:rsidRDefault="007F2B93" w:rsidP="007F2B93">
                              <w:pPr>
                                <w:pStyle w:val="ListParagraph"/>
                                <w:numPr>
                                  <w:ilvl w:val="0"/>
                                  <w:numId w:val="2"/>
                                </w:numPr>
                                <w:ind w:left="142"/>
                                <w:rPr>
                                  <w:b/>
                                  <w:sz w:val="20"/>
                                </w:rPr>
                              </w:pPr>
                              <w:r w:rsidRPr="002D7463">
                                <w:rPr>
                                  <w:b/>
                                  <w:sz w:val="20"/>
                                </w:rPr>
                                <w:t>Major</w:t>
                              </w:r>
                              <w:r w:rsidRPr="002D7463">
                                <w:rPr>
                                  <w:b/>
                                  <w:sz w:val="20"/>
                                </w:rPr>
                                <w:tab/>
                              </w:r>
                              <w:r w:rsidRPr="002D7463">
                                <w:rPr>
                                  <w:b/>
                                  <w:sz w:val="20"/>
                                </w:rPr>
                                <w:tab/>
                                <w:t>Serious injury/hospital attendance</w:t>
                              </w:r>
                            </w:p>
                            <w:p w14:paraId="68347377" w14:textId="77777777" w:rsidR="007F2B93" w:rsidRPr="002D7463" w:rsidRDefault="007F2B93" w:rsidP="007F2B93">
                              <w:pPr>
                                <w:ind w:left="2160" w:hanging="2018"/>
                                <w:rPr>
                                  <w:b/>
                                  <w:sz w:val="20"/>
                                </w:rPr>
                              </w:pPr>
                              <w:r w:rsidRPr="002D7463">
                                <w:rPr>
                                  <w:b/>
                                  <w:sz w:val="20"/>
                                </w:rPr>
                                <w:t>Most severe   Disabling injury, long term ill-health or fatality</w:t>
                              </w:r>
                            </w:p>
                          </w:txbxContent>
                        </wps:txbx>
                        <wps:bodyPr rot="0" vert="horz" wrap="square" lIns="91440" tIns="45720" rIns="91440" bIns="45720" anchor="t" anchorCtr="0">
                          <a:noAutofit/>
                        </wps:bodyPr>
                      </wps:wsp>
                      <wps:wsp>
                        <wps:cNvPr id="26" name="Text Box 2"/>
                        <wps:cNvSpPr txBox="1">
                          <a:spLocks noChangeArrowheads="1"/>
                        </wps:cNvSpPr>
                        <wps:spPr bwMode="auto">
                          <a:xfrm>
                            <a:off x="-9525" y="2790825"/>
                            <a:ext cx="4029075" cy="1447800"/>
                          </a:xfrm>
                          <a:prstGeom prst="rect">
                            <a:avLst/>
                          </a:prstGeom>
                          <a:solidFill>
                            <a:srgbClr val="FFFFFF"/>
                          </a:solidFill>
                          <a:ln w="9525">
                            <a:solidFill>
                              <a:srgbClr val="000000"/>
                            </a:solidFill>
                            <a:miter lim="800000"/>
                            <a:headEnd/>
                            <a:tailEnd/>
                          </a:ln>
                        </wps:spPr>
                        <wps:txbx>
                          <w:txbxContent>
                            <w:p w14:paraId="5F29A9D3" w14:textId="77777777" w:rsidR="007F2B93" w:rsidRPr="00113BDF" w:rsidRDefault="007F2B93" w:rsidP="007F2B93">
                              <w:pPr>
                                <w:rPr>
                                  <w:rFonts w:cs="Arial"/>
                                  <w:color w:val="FF0000"/>
                                </w:rPr>
                              </w:pPr>
                              <w:r w:rsidRPr="00113BDF">
                                <w:rPr>
                                  <w:rFonts w:cs="Arial"/>
                                  <w:b/>
                                  <w:color w:val="FF0000"/>
                                </w:rPr>
                                <w:t>15-25 Unacceptable</w:t>
                              </w:r>
                              <w:r w:rsidRPr="00113BDF">
                                <w:rPr>
                                  <w:rFonts w:cs="Arial"/>
                                  <w:color w:val="FF0000"/>
                                </w:rPr>
                                <w:t xml:space="preserve">.  </w:t>
                              </w:r>
                            </w:p>
                            <w:p w14:paraId="5C64E356" w14:textId="77777777" w:rsidR="007F2B93" w:rsidRPr="00113BDF" w:rsidRDefault="007F2B93" w:rsidP="007F2B93">
                              <w:pPr>
                                <w:rPr>
                                  <w:rFonts w:cs="Arial"/>
                                  <w:b/>
                                </w:rPr>
                              </w:pPr>
                              <w:r w:rsidRPr="00113BDF">
                                <w:rPr>
                                  <w:rFonts w:cs="Arial"/>
                                </w:rPr>
                                <w:t>Stop activity</w:t>
                              </w:r>
                              <w:r w:rsidRPr="00113BDF">
                                <w:rPr>
                                  <w:rFonts w:cs="Arial"/>
                                  <w:b/>
                                </w:rPr>
                                <w:t xml:space="preserve"> and make immediate improvements</w:t>
                              </w:r>
                            </w:p>
                            <w:p w14:paraId="2572325C" w14:textId="77777777" w:rsidR="007F2B93" w:rsidRDefault="007F2B93" w:rsidP="007F2B93">
                              <w:pPr>
                                <w:rPr>
                                  <w:rFonts w:cs="Arial"/>
                                  <w:b/>
                                </w:rPr>
                              </w:pPr>
                            </w:p>
                            <w:p w14:paraId="2902BE47" w14:textId="77777777" w:rsidR="007F2B93" w:rsidRPr="00113BDF" w:rsidRDefault="007F2B93" w:rsidP="007F2B93">
                              <w:pPr>
                                <w:rPr>
                                  <w:b/>
                                  <w:color w:val="BF8F00" w:themeColor="accent4" w:themeShade="BF"/>
                                </w:rPr>
                              </w:pPr>
                              <w:r w:rsidRPr="00113BDF">
                                <w:rPr>
                                  <w:b/>
                                  <w:color w:val="BF8F00" w:themeColor="accent4" w:themeShade="BF"/>
                                </w:rPr>
                                <w:t>6-12 Tolerable</w:t>
                              </w:r>
                            </w:p>
                            <w:p w14:paraId="694A6EE0" w14:textId="77777777" w:rsidR="007F2B93" w:rsidRPr="00113BDF" w:rsidRDefault="007F2B93" w:rsidP="007F2B93">
                              <w:pPr>
                                <w:spacing w:after="200" w:line="276" w:lineRule="auto"/>
                                <w:rPr>
                                  <w:rFonts w:cs="Arial"/>
                                </w:rPr>
                              </w:pPr>
                              <w:r w:rsidRPr="00113BDF">
                                <w:rPr>
                                  <w:rFonts w:cs="Arial"/>
                                </w:rPr>
                                <w:t>Look to improve within a specified timescale</w:t>
                              </w:r>
                            </w:p>
                            <w:p w14:paraId="678C7358" w14:textId="77777777" w:rsidR="007F2B93" w:rsidRPr="00113BDF" w:rsidRDefault="007F2B93" w:rsidP="007F2B93">
                              <w:pPr>
                                <w:rPr>
                                  <w:rFonts w:cs="Arial"/>
                                  <w:b/>
                                  <w:color w:val="70AD47" w:themeColor="accent6"/>
                                </w:rPr>
                              </w:pPr>
                              <w:r w:rsidRPr="00113BDF">
                                <w:rPr>
                                  <w:rFonts w:cs="Arial"/>
                                  <w:b/>
                                  <w:color w:val="70AD47" w:themeColor="accent6"/>
                                </w:rPr>
                                <w:t>1-5 Acceptable</w:t>
                              </w:r>
                            </w:p>
                            <w:p w14:paraId="1231ED5C" w14:textId="77777777" w:rsidR="007F2B93" w:rsidRPr="00113BDF" w:rsidRDefault="007F2B93" w:rsidP="007F2B93">
                              <w:pPr>
                                <w:rPr>
                                  <w:rFonts w:cs="Arial"/>
                                </w:rPr>
                              </w:pPr>
                              <w:r w:rsidRPr="00113BDF">
                                <w:rPr>
                                  <w:rFonts w:cs="Arial"/>
                                </w:rPr>
                                <w:t>No further action, but ensure controls are maintained</w:t>
                              </w:r>
                            </w:p>
                            <w:p w14:paraId="206B959A" w14:textId="77777777" w:rsidR="007F2B93" w:rsidRDefault="007F2B93" w:rsidP="007F2B93">
                              <w:pPr>
                                <w:rPr>
                                  <w:rFonts w:cs="Arial"/>
                                  <w:b/>
                                </w:rPr>
                              </w:pPr>
                            </w:p>
                            <w:p w14:paraId="5A56EABE" w14:textId="77777777" w:rsidR="007F2B93" w:rsidRDefault="007F2B93" w:rsidP="007F2B93"/>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EE460EC" id="Group 4" o:spid="_x0000_s1026" style="position:absolute;margin-left:-6.75pt;margin-top:81.25pt;width:318.55pt;height:333.75pt;z-index:251659264;mso-width-relative:margin;mso-height-relative:margin" coordorigin="-95" coordsize="40455,42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">
                <v:shapetype id="_x0000_t202" coordsize="21600,21600" o:spt="202" path="m,l,21600r21600,l21600,xe">
                  <v:stroke joinstyle="miter"/>
                  <v:path gradientshapeok="t" o:connecttype="rect"/>
                </v:shapetype>
                <v:shape id="_x0000_s1027" type="#_x0000_t202" style="position:absolute;width:40341;height:1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5ABA7EF5" w14:textId="77777777" w:rsidR="007F2B93" w:rsidRPr="002D7463" w:rsidRDefault="007F2B93" w:rsidP="007F2B93">
                        <w:pPr>
                          <w:rPr>
                            <w:b/>
                            <w:sz w:val="20"/>
                          </w:rPr>
                        </w:pPr>
                        <w:r w:rsidRPr="002D7463">
                          <w:rPr>
                            <w:b/>
                            <w:sz w:val="20"/>
                          </w:rPr>
                          <w:t>Likelihood:</w:t>
                        </w:r>
                      </w:p>
                      <w:p w14:paraId="3FA572F1" w14:textId="0D2115D6" w:rsidR="007F2B93" w:rsidRPr="002D7463" w:rsidRDefault="007F2B93" w:rsidP="007F2B93">
                        <w:pPr>
                          <w:pStyle w:val="ListParagraph"/>
                          <w:numPr>
                            <w:ilvl w:val="0"/>
                            <w:numId w:val="1"/>
                          </w:numPr>
                          <w:ind w:left="142"/>
                          <w:rPr>
                            <w:b/>
                            <w:sz w:val="20"/>
                          </w:rPr>
                        </w:pPr>
                        <w:r w:rsidRPr="002D7463">
                          <w:rPr>
                            <w:b/>
                            <w:sz w:val="20"/>
                          </w:rPr>
                          <w:t>Very unlikely, e.g. 1 in 1,000,000 chance of it happening</w:t>
                        </w:r>
                      </w:p>
                      <w:p w14:paraId="49375DA5" w14:textId="494F76B4" w:rsidR="007F2B93" w:rsidRPr="002D7463" w:rsidRDefault="007F2B93" w:rsidP="007F2B93">
                        <w:pPr>
                          <w:pStyle w:val="ListParagraph"/>
                          <w:numPr>
                            <w:ilvl w:val="0"/>
                            <w:numId w:val="1"/>
                          </w:numPr>
                          <w:ind w:left="142"/>
                          <w:rPr>
                            <w:b/>
                            <w:sz w:val="20"/>
                          </w:rPr>
                        </w:pPr>
                        <w:r w:rsidRPr="002D7463">
                          <w:rPr>
                            <w:b/>
                            <w:sz w:val="20"/>
                          </w:rPr>
                          <w:t>Unlikely, e.g. 1 in 100,000 chance of it happening</w:t>
                        </w:r>
                      </w:p>
                      <w:p w14:paraId="6C105177" w14:textId="0252E74E" w:rsidR="007F2B93" w:rsidRPr="002D7463" w:rsidRDefault="007F2B93" w:rsidP="007F2B93">
                        <w:pPr>
                          <w:pStyle w:val="ListParagraph"/>
                          <w:numPr>
                            <w:ilvl w:val="0"/>
                            <w:numId w:val="1"/>
                          </w:numPr>
                          <w:ind w:left="142"/>
                          <w:rPr>
                            <w:b/>
                            <w:sz w:val="20"/>
                          </w:rPr>
                        </w:pPr>
                        <w:r w:rsidRPr="002D7463">
                          <w:rPr>
                            <w:b/>
                            <w:sz w:val="20"/>
                          </w:rPr>
                          <w:t>Possible, e.g</w:t>
                        </w:r>
                        <w:r w:rsidR="0092691B">
                          <w:rPr>
                            <w:b/>
                            <w:sz w:val="20"/>
                          </w:rPr>
                          <w:t>.</w:t>
                        </w:r>
                        <w:r w:rsidRPr="002D7463">
                          <w:rPr>
                            <w:b/>
                            <w:sz w:val="20"/>
                          </w:rPr>
                          <w:t xml:space="preserve"> likely to occur during standard operations</w:t>
                        </w:r>
                      </w:p>
                      <w:p w14:paraId="491229DB" w14:textId="77777777" w:rsidR="007F2B93" w:rsidRPr="002D7463" w:rsidRDefault="007F2B93" w:rsidP="007F2B93">
                        <w:pPr>
                          <w:pStyle w:val="ListParagraph"/>
                          <w:numPr>
                            <w:ilvl w:val="0"/>
                            <w:numId w:val="1"/>
                          </w:numPr>
                          <w:ind w:left="142"/>
                          <w:rPr>
                            <w:b/>
                            <w:sz w:val="20"/>
                          </w:rPr>
                        </w:pPr>
                        <w:r w:rsidRPr="002D7463">
                          <w:rPr>
                            <w:b/>
                            <w:sz w:val="20"/>
                          </w:rPr>
                          <w:t>Likely, e.g.  has been known to happen before</w:t>
                        </w:r>
                      </w:p>
                      <w:p w14:paraId="58DC987D" w14:textId="41805F99" w:rsidR="007F2B93" w:rsidRPr="002D7463" w:rsidRDefault="007F2B93" w:rsidP="007F2B93">
                        <w:pPr>
                          <w:pStyle w:val="ListParagraph"/>
                          <w:numPr>
                            <w:ilvl w:val="0"/>
                            <w:numId w:val="1"/>
                          </w:numPr>
                          <w:ind w:left="142"/>
                          <w:rPr>
                            <w:b/>
                            <w:sz w:val="20"/>
                          </w:rPr>
                        </w:pPr>
                        <w:r w:rsidRPr="002D7463">
                          <w:rPr>
                            <w:b/>
                            <w:sz w:val="20"/>
                          </w:rPr>
                          <w:t>Very likely, e.g. it is almost certain that something will happen</w:t>
                        </w:r>
                      </w:p>
                    </w:txbxContent>
                  </v:textbox>
                </v:shape>
                <v:shape id="Text Box 20" o:spid="_x0000_s1028" type="#_x0000_t202" style="position:absolute;top:14001;width:40360;height:13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316BE727" w14:textId="77777777" w:rsidR="007F2B93" w:rsidRPr="002D7463" w:rsidRDefault="007F2B93" w:rsidP="007F2B93">
                        <w:pPr>
                          <w:rPr>
                            <w:b/>
                            <w:sz w:val="20"/>
                          </w:rPr>
                        </w:pPr>
                        <w:r w:rsidRPr="002D7463">
                          <w:rPr>
                            <w:b/>
                            <w:sz w:val="20"/>
                          </w:rPr>
                          <w:t>Severity:</w:t>
                        </w:r>
                      </w:p>
                      <w:p w14:paraId="138F937E" w14:textId="77777777" w:rsidR="007F2B93" w:rsidRPr="002D7463" w:rsidRDefault="007F2B93" w:rsidP="007F2B93">
                        <w:pPr>
                          <w:pStyle w:val="ListParagraph"/>
                          <w:numPr>
                            <w:ilvl w:val="0"/>
                            <w:numId w:val="2"/>
                          </w:numPr>
                          <w:ind w:left="142"/>
                          <w:rPr>
                            <w:b/>
                            <w:sz w:val="20"/>
                          </w:rPr>
                        </w:pPr>
                        <w:r w:rsidRPr="002D7463">
                          <w:rPr>
                            <w:b/>
                            <w:sz w:val="20"/>
                          </w:rPr>
                          <w:t xml:space="preserve">Insignificant </w:t>
                        </w:r>
                        <w:r w:rsidRPr="002D7463">
                          <w:rPr>
                            <w:b/>
                            <w:sz w:val="20"/>
                          </w:rPr>
                          <w:tab/>
                          <w:t>No injury</w:t>
                        </w:r>
                      </w:p>
                      <w:p w14:paraId="061A17D4" w14:textId="77777777" w:rsidR="007F2B93" w:rsidRPr="002D7463" w:rsidRDefault="007F2B93" w:rsidP="007F2B93">
                        <w:pPr>
                          <w:pStyle w:val="ListParagraph"/>
                          <w:numPr>
                            <w:ilvl w:val="0"/>
                            <w:numId w:val="2"/>
                          </w:numPr>
                          <w:ind w:left="142"/>
                          <w:rPr>
                            <w:b/>
                            <w:sz w:val="20"/>
                          </w:rPr>
                        </w:pPr>
                        <w:r w:rsidRPr="002D7463">
                          <w:rPr>
                            <w:b/>
                            <w:sz w:val="20"/>
                          </w:rPr>
                          <w:t>Minor</w:t>
                        </w:r>
                        <w:r w:rsidRPr="002D7463">
                          <w:rPr>
                            <w:b/>
                            <w:sz w:val="20"/>
                          </w:rPr>
                          <w:tab/>
                        </w:r>
                        <w:r w:rsidRPr="002D7463">
                          <w:rPr>
                            <w:b/>
                            <w:sz w:val="20"/>
                          </w:rPr>
                          <w:tab/>
                          <w:t>Minor injuries requiring first aid</w:t>
                        </w:r>
                      </w:p>
                      <w:p w14:paraId="3210C555" w14:textId="77777777" w:rsidR="007F2B93" w:rsidRPr="002D7463" w:rsidRDefault="007F2B93" w:rsidP="007F2B93">
                        <w:pPr>
                          <w:pStyle w:val="ListParagraph"/>
                          <w:numPr>
                            <w:ilvl w:val="0"/>
                            <w:numId w:val="2"/>
                          </w:numPr>
                          <w:ind w:left="142"/>
                          <w:rPr>
                            <w:b/>
                            <w:sz w:val="20"/>
                          </w:rPr>
                        </w:pPr>
                        <w:r w:rsidRPr="002D7463">
                          <w:rPr>
                            <w:b/>
                            <w:sz w:val="20"/>
                          </w:rPr>
                          <w:t>Moderate</w:t>
                        </w:r>
                        <w:r w:rsidRPr="002D7463">
                          <w:rPr>
                            <w:b/>
                            <w:sz w:val="20"/>
                          </w:rPr>
                          <w:tab/>
                          <w:t>First aid/RIDDOR reportable incident</w:t>
                        </w:r>
                      </w:p>
                      <w:p w14:paraId="486F12E3" w14:textId="77777777" w:rsidR="007F2B93" w:rsidRPr="002D7463" w:rsidRDefault="007F2B93" w:rsidP="007F2B93">
                        <w:pPr>
                          <w:pStyle w:val="ListParagraph"/>
                          <w:numPr>
                            <w:ilvl w:val="0"/>
                            <w:numId w:val="2"/>
                          </w:numPr>
                          <w:ind w:left="142"/>
                          <w:rPr>
                            <w:b/>
                            <w:sz w:val="20"/>
                          </w:rPr>
                        </w:pPr>
                        <w:r w:rsidRPr="002D7463">
                          <w:rPr>
                            <w:b/>
                            <w:sz w:val="20"/>
                          </w:rPr>
                          <w:t>Major</w:t>
                        </w:r>
                        <w:r w:rsidRPr="002D7463">
                          <w:rPr>
                            <w:b/>
                            <w:sz w:val="20"/>
                          </w:rPr>
                          <w:tab/>
                        </w:r>
                        <w:r w:rsidRPr="002D7463">
                          <w:rPr>
                            <w:b/>
                            <w:sz w:val="20"/>
                          </w:rPr>
                          <w:tab/>
                          <w:t>Serious injury/hospital attendance</w:t>
                        </w:r>
                      </w:p>
                      <w:p w14:paraId="68347377" w14:textId="77777777" w:rsidR="007F2B93" w:rsidRPr="002D7463" w:rsidRDefault="007F2B93" w:rsidP="007F2B93">
                        <w:pPr>
                          <w:ind w:left="2160" w:hanging="2018"/>
                          <w:rPr>
                            <w:b/>
                            <w:sz w:val="20"/>
                          </w:rPr>
                        </w:pPr>
                        <w:r w:rsidRPr="002D7463">
                          <w:rPr>
                            <w:b/>
                            <w:sz w:val="20"/>
                          </w:rPr>
                          <w:t>Most severe   Disabling injury, long term ill-health or fatality</w:t>
                        </w:r>
                      </w:p>
                    </w:txbxContent>
                  </v:textbox>
                </v:shape>
                <v:shape id="_x0000_s1029" type="#_x0000_t202" style="position:absolute;left:-95;top:27908;width:40290;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5F29A9D3" w14:textId="77777777" w:rsidR="007F2B93" w:rsidRPr="00113BDF" w:rsidRDefault="007F2B93" w:rsidP="007F2B93">
                        <w:pPr>
                          <w:rPr>
                            <w:rFonts w:cs="Arial"/>
                            <w:color w:val="FF0000"/>
                          </w:rPr>
                        </w:pPr>
                        <w:r w:rsidRPr="00113BDF">
                          <w:rPr>
                            <w:rFonts w:cs="Arial"/>
                            <w:b/>
                            <w:color w:val="FF0000"/>
                          </w:rPr>
                          <w:t>15-25 Unacceptable</w:t>
                        </w:r>
                        <w:r w:rsidRPr="00113BDF">
                          <w:rPr>
                            <w:rFonts w:cs="Arial"/>
                            <w:color w:val="FF0000"/>
                          </w:rPr>
                          <w:t xml:space="preserve">.  </w:t>
                        </w:r>
                      </w:p>
                      <w:p w14:paraId="5C64E356" w14:textId="77777777" w:rsidR="007F2B93" w:rsidRPr="00113BDF" w:rsidRDefault="007F2B93" w:rsidP="007F2B93">
                        <w:pPr>
                          <w:rPr>
                            <w:rFonts w:cs="Arial"/>
                            <w:b/>
                          </w:rPr>
                        </w:pPr>
                        <w:r w:rsidRPr="00113BDF">
                          <w:rPr>
                            <w:rFonts w:cs="Arial"/>
                          </w:rPr>
                          <w:t>Stop activity</w:t>
                        </w:r>
                        <w:r w:rsidRPr="00113BDF">
                          <w:rPr>
                            <w:rFonts w:cs="Arial"/>
                            <w:b/>
                          </w:rPr>
                          <w:t xml:space="preserve"> and make immediate improvements</w:t>
                        </w:r>
                      </w:p>
                      <w:p w14:paraId="2572325C" w14:textId="77777777" w:rsidR="007F2B93" w:rsidRDefault="007F2B93" w:rsidP="007F2B93">
                        <w:pPr>
                          <w:rPr>
                            <w:rFonts w:cs="Arial"/>
                            <w:b/>
                          </w:rPr>
                        </w:pPr>
                      </w:p>
                      <w:p w14:paraId="2902BE47" w14:textId="77777777" w:rsidR="007F2B93" w:rsidRPr="00113BDF" w:rsidRDefault="007F2B93" w:rsidP="007F2B93">
                        <w:pPr>
                          <w:rPr>
                            <w:b/>
                            <w:color w:val="BF8F00" w:themeColor="accent4" w:themeShade="BF"/>
                          </w:rPr>
                        </w:pPr>
                        <w:r w:rsidRPr="00113BDF">
                          <w:rPr>
                            <w:b/>
                            <w:color w:val="BF8F00" w:themeColor="accent4" w:themeShade="BF"/>
                          </w:rPr>
                          <w:t>6-12 Tolerable</w:t>
                        </w:r>
                      </w:p>
                      <w:p w14:paraId="694A6EE0" w14:textId="77777777" w:rsidR="007F2B93" w:rsidRPr="00113BDF" w:rsidRDefault="007F2B93" w:rsidP="007F2B93">
                        <w:pPr>
                          <w:spacing w:after="200" w:line="276" w:lineRule="auto"/>
                          <w:rPr>
                            <w:rFonts w:cs="Arial"/>
                          </w:rPr>
                        </w:pPr>
                        <w:r w:rsidRPr="00113BDF">
                          <w:rPr>
                            <w:rFonts w:cs="Arial"/>
                          </w:rPr>
                          <w:t>Look to improve within a specified timescale</w:t>
                        </w:r>
                      </w:p>
                      <w:p w14:paraId="678C7358" w14:textId="77777777" w:rsidR="007F2B93" w:rsidRPr="00113BDF" w:rsidRDefault="007F2B93" w:rsidP="007F2B93">
                        <w:pPr>
                          <w:rPr>
                            <w:rFonts w:cs="Arial"/>
                            <w:b/>
                            <w:color w:val="70AD47" w:themeColor="accent6"/>
                          </w:rPr>
                        </w:pPr>
                        <w:r w:rsidRPr="00113BDF">
                          <w:rPr>
                            <w:rFonts w:cs="Arial"/>
                            <w:b/>
                            <w:color w:val="70AD47" w:themeColor="accent6"/>
                          </w:rPr>
                          <w:t>1-5 Acceptable</w:t>
                        </w:r>
                      </w:p>
                      <w:p w14:paraId="1231ED5C" w14:textId="77777777" w:rsidR="007F2B93" w:rsidRPr="00113BDF" w:rsidRDefault="007F2B93" w:rsidP="007F2B93">
                        <w:pPr>
                          <w:rPr>
                            <w:rFonts w:cs="Arial"/>
                          </w:rPr>
                        </w:pPr>
                        <w:r w:rsidRPr="00113BDF">
                          <w:rPr>
                            <w:rFonts w:cs="Arial"/>
                          </w:rPr>
                          <w:t>No further action, but ensure controls are maintained</w:t>
                        </w:r>
                      </w:p>
                      <w:p w14:paraId="206B959A" w14:textId="77777777" w:rsidR="007F2B93" w:rsidRDefault="007F2B93" w:rsidP="007F2B93">
                        <w:pPr>
                          <w:rPr>
                            <w:rFonts w:cs="Arial"/>
                            <w:b/>
                          </w:rPr>
                        </w:pPr>
                      </w:p>
                      <w:p w14:paraId="5A56EABE" w14:textId="77777777" w:rsidR="007F2B93" w:rsidRDefault="007F2B93" w:rsidP="007F2B93"/>
                    </w:txbxContent>
                  </v:textbox>
                </v:shape>
                <w10:wrap type="square"/>
              </v:group>
            </w:pict>
          </mc:Fallback>
        </mc:AlternateContent>
      </w:r>
    </w:p>
    <w:p w14:paraId="4F4073D4" w14:textId="20E2548C" w:rsidR="00197A2B" w:rsidRPr="00197A2B" w:rsidRDefault="00197A2B" w:rsidP="00197A2B">
      <w:pPr>
        <w:pStyle w:val="Heading1"/>
        <w:jc w:val="center"/>
      </w:pPr>
      <w:bookmarkStart w:id="0" w:name="_RISK_MATRIX"/>
      <w:bookmarkEnd w:id="0"/>
      <w:r>
        <w:t>RISK MATRIX</w:t>
      </w:r>
    </w:p>
    <w:p w14:paraId="036740E2" w14:textId="2B30C24B" w:rsidR="00197A2B" w:rsidRPr="00197A2B" w:rsidRDefault="00197A2B" w:rsidP="00197A2B"/>
    <w:p w14:paraId="089A86D3" w14:textId="2B32FC62" w:rsidR="00197A2B" w:rsidRDefault="00197A2B" w:rsidP="00197A2B">
      <w:pPr>
        <w:rPr>
          <w:rStyle w:val="Hyperlink"/>
          <w:u w:val="none"/>
        </w:rPr>
      </w:pPr>
    </w:p>
    <w:tbl>
      <w:tblPr>
        <w:tblStyle w:val="TableGrid"/>
        <w:tblpPr w:leftFromText="180" w:rightFromText="180" w:vertAnchor="text" w:horzAnchor="margin" w:tblpXSpec="right" w:tblpY="84"/>
        <w:tblW w:w="7420" w:type="dxa"/>
        <w:tblLook w:val="04A0" w:firstRow="1" w:lastRow="0" w:firstColumn="1" w:lastColumn="0" w:noHBand="0" w:noVBand="1"/>
      </w:tblPr>
      <w:tblGrid>
        <w:gridCol w:w="513"/>
        <w:gridCol w:w="1135"/>
        <w:gridCol w:w="1530"/>
        <w:gridCol w:w="1011"/>
        <w:gridCol w:w="1208"/>
        <w:gridCol w:w="1011"/>
        <w:gridCol w:w="1012"/>
      </w:tblGrid>
      <w:tr w:rsidR="00197A2B" w14:paraId="23203E3C" w14:textId="77777777" w:rsidTr="00F10811">
        <w:trPr>
          <w:trHeight w:hRule="exact" w:val="294"/>
        </w:trPr>
        <w:tc>
          <w:tcPr>
            <w:tcW w:w="513" w:type="dxa"/>
            <w:shd w:val="clear" w:color="auto" w:fill="D9D9D9" w:themeFill="background1" w:themeFillShade="D9"/>
          </w:tcPr>
          <w:p w14:paraId="1BD65541" w14:textId="77777777" w:rsidR="00197A2B" w:rsidRDefault="00197A2B" w:rsidP="00F10811">
            <w:pPr>
              <w:jc w:val="center"/>
              <w:rPr>
                <w:rFonts w:cs="Arial"/>
                <w:sz w:val="24"/>
                <w:szCs w:val="24"/>
              </w:rPr>
            </w:pPr>
            <w:bookmarkStart w:id="1" w:name="_Hlk76562812"/>
            <w:r>
              <w:br w:type="page"/>
            </w:r>
          </w:p>
        </w:tc>
        <w:tc>
          <w:tcPr>
            <w:tcW w:w="6907" w:type="dxa"/>
            <w:gridSpan w:val="6"/>
            <w:tcBorders>
              <w:bottom w:val="single" w:sz="4" w:space="0" w:color="auto"/>
            </w:tcBorders>
            <w:shd w:val="clear" w:color="auto" w:fill="D9D9D9" w:themeFill="background1" w:themeFillShade="D9"/>
            <w:vAlign w:val="center"/>
          </w:tcPr>
          <w:p w14:paraId="08915A1C" w14:textId="77777777" w:rsidR="00197A2B" w:rsidRDefault="00197A2B" w:rsidP="00F10811">
            <w:pPr>
              <w:jc w:val="center"/>
              <w:rPr>
                <w:rFonts w:cs="Arial"/>
                <w:b/>
                <w:sz w:val="24"/>
                <w:szCs w:val="24"/>
              </w:rPr>
            </w:pPr>
            <w:r w:rsidRPr="00E92B06">
              <w:rPr>
                <w:rFonts w:cs="Arial"/>
                <w:b/>
                <w:sz w:val="24"/>
                <w:szCs w:val="24"/>
              </w:rPr>
              <w:t>Severity</w:t>
            </w:r>
          </w:p>
          <w:p w14:paraId="4B3AA030" w14:textId="77777777" w:rsidR="00197A2B" w:rsidRPr="00E92B06" w:rsidRDefault="00197A2B" w:rsidP="00F10811">
            <w:pPr>
              <w:jc w:val="center"/>
              <w:rPr>
                <w:rFonts w:cs="Arial"/>
                <w:b/>
                <w:sz w:val="24"/>
                <w:szCs w:val="24"/>
              </w:rPr>
            </w:pPr>
          </w:p>
        </w:tc>
      </w:tr>
      <w:tr w:rsidR="00197A2B" w14:paraId="44F8C457" w14:textId="77777777" w:rsidTr="00F10811">
        <w:trPr>
          <w:cantSplit/>
          <w:trHeight w:hRule="exact" w:val="883"/>
        </w:trPr>
        <w:tc>
          <w:tcPr>
            <w:tcW w:w="513" w:type="dxa"/>
            <w:vMerge w:val="restart"/>
            <w:shd w:val="clear" w:color="auto" w:fill="D9D9D9" w:themeFill="background1" w:themeFillShade="D9"/>
            <w:textDirection w:val="tbRl"/>
          </w:tcPr>
          <w:p w14:paraId="270053BF" w14:textId="77777777" w:rsidR="00197A2B" w:rsidRDefault="00197A2B" w:rsidP="00F10811">
            <w:pPr>
              <w:ind w:left="113" w:right="113"/>
              <w:jc w:val="center"/>
              <w:rPr>
                <w:rFonts w:cs="Arial"/>
                <w:sz w:val="24"/>
                <w:szCs w:val="24"/>
              </w:rPr>
            </w:pPr>
            <w:r w:rsidRPr="00E92B06">
              <w:rPr>
                <w:rFonts w:cs="Arial"/>
                <w:b/>
                <w:sz w:val="24"/>
                <w:szCs w:val="24"/>
              </w:rPr>
              <w:t>Likelihood</w:t>
            </w:r>
            <w:r>
              <w:rPr>
                <w:rFonts w:cs="Arial"/>
                <w:b/>
                <w:sz w:val="24"/>
                <w:szCs w:val="24"/>
              </w:rPr>
              <w:t xml:space="preserve"> </w:t>
            </w:r>
          </w:p>
        </w:tc>
        <w:tc>
          <w:tcPr>
            <w:tcW w:w="1135" w:type="dxa"/>
            <w:shd w:val="clear" w:color="auto" w:fill="D9D9D9" w:themeFill="background1" w:themeFillShade="D9"/>
            <w:vAlign w:val="center"/>
          </w:tcPr>
          <w:p w14:paraId="529998F5" w14:textId="77777777" w:rsidR="00197A2B" w:rsidRPr="00E92B06" w:rsidRDefault="00197A2B" w:rsidP="00F10811">
            <w:pPr>
              <w:jc w:val="center"/>
              <w:rPr>
                <w:rFonts w:cs="Arial"/>
              </w:rPr>
            </w:pPr>
          </w:p>
        </w:tc>
        <w:tc>
          <w:tcPr>
            <w:tcW w:w="1530" w:type="dxa"/>
            <w:tcBorders>
              <w:bottom w:val="single" w:sz="4" w:space="0" w:color="auto"/>
            </w:tcBorders>
            <w:shd w:val="clear" w:color="auto" w:fill="D9D9D9" w:themeFill="background1" w:themeFillShade="D9"/>
          </w:tcPr>
          <w:p w14:paraId="698DCF49" w14:textId="77777777" w:rsidR="00197A2B" w:rsidRPr="00E92B06" w:rsidRDefault="00197A2B" w:rsidP="00F10811">
            <w:pPr>
              <w:jc w:val="center"/>
              <w:rPr>
                <w:rFonts w:cs="Arial"/>
                <w:b/>
              </w:rPr>
            </w:pPr>
            <w:r w:rsidRPr="00E92B06">
              <w:rPr>
                <w:rFonts w:cs="Arial"/>
                <w:b/>
              </w:rPr>
              <w:t>1</w:t>
            </w:r>
          </w:p>
          <w:p w14:paraId="00560D06" w14:textId="77777777" w:rsidR="00197A2B" w:rsidRPr="00E92B06" w:rsidRDefault="00197A2B" w:rsidP="00F10811">
            <w:pPr>
              <w:jc w:val="center"/>
              <w:rPr>
                <w:rFonts w:cs="Arial"/>
                <w:b/>
              </w:rPr>
            </w:pPr>
            <w:r w:rsidRPr="00E92B06">
              <w:rPr>
                <w:rFonts w:cs="Arial"/>
                <w:b/>
              </w:rPr>
              <w:t>Insignificant</w:t>
            </w:r>
          </w:p>
        </w:tc>
        <w:tc>
          <w:tcPr>
            <w:tcW w:w="1011" w:type="dxa"/>
            <w:tcBorders>
              <w:bottom w:val="single" w:sz="4" w:space="0" w:color="auto"/>
            </w:tcBorders>
            <w:shd w:val="clear" w:color="auto" w:fill="D9D9D9" w:themeFill="background1" w:themeFillShade="D9"/>
          </w:tcPr>
          <w:p w14:paraId="003E4912" w14:textId="77777777" w:rsidR="00197A2B" w:rsidRPr="00E92B06" w:rsidRDefault="00197A2B" w:rsidP="00F10811">
            <w:pPr>
              <w:jc w:val="center"/>
              <w:rPr>
                <w:rFonts w:cs="Arial"/>
                <w:b/>
              </w:rPr>
            </w:pPr>
            <w:r w:rsidRPr="00E92B06">
              <w:rPr>
                <w:rFonts w:cs="Arial"/>
                <w:b/>
              </w:rPr>
              <w:t>2</w:t>
            </w:r>
          </w:p>
          <w:p w14:paraId="7085D941" w14:textId="77777777" w:rsidR="00197A2B" w:rsidRPr="00E92B06" w:rsidRDefault="00197A2B" w:rsidP="00F10811">
            <w:pPr>
              <w:jc w:val="center"/>
              <w:rPr>
                <w:rFonts w:cs="Arial"/>
                <w:b/>
              </w:rPr>
            </w:pPr>
            <w:r w:rsidRPr="00E92B06">
              <w:rPr>
                <w:rFonts w:cs="Arial"/>
                <w:b/>
              </w:rPr>
              <w:t>Minor</w:t>
            </w:r>
          </w:p>
        </w:tc>
        <w:tc>
          <w:tcPr>
            <w:tcW w:w="1208" w:type="dxa"/>
            <w:tcBorders>
              <w:bottom w:val="single" w:sz="4" w:space="0" w:color="auto"/>
            </w:tcBorders>
            <w:shd w:val="clear" w:color="auto" w:fill="D9D9D9" w:themeFill="background1" w:themeFillShade="D9"/>
          </w:tcPr>
          <w:p w14:paraId="59EC9726" w14:textId="77777777" w:rsidR="00197A2B" w:rsidRPr="00E92B06" w:rsidRDefault="00197A2B" w:rsidP="00F10811">
            <w:pPr>
              <w:jc w:val="center"/>
              <w:rPr>
                <w:rFonts w:cs="Arial"/>
                <w:b/>
              </w:rPr>
            </w:pPr>
            <w:r w:rsidRPr="00E92B06">
              <w:rPr>
                <w:rFonts w:cs="Arial"/>
                <w:b/>
              </w:rPr>
              <w:t>3</w:t>
            </w:r>
          </w:p>
          <w:p w14:paraId="646F6D63" w14:textId="77777777" w:rsidR="00197A2B" w:rsidRPr="00E92B06" w:rsidRDefault="00197A2B" w:rsidP="00F10811">
            <w:pPr>
              <w:jc w:val="center"/>
              <w:rPr>
                <w:rFonts w:cs="Arial"/>
                <w:b/>
              </w:rPr>
            </w:pPr>
            <w:r w:rsidRPr="00E92B06">
              <w:rPr>
                <w:rFonts w:cs="Arial"/>
                <w:b/>
              </w:rPr>
              <w:t>Moderate</w:t>
            </w:r>
          </w:p>
        </w:tc>
        <w:tc>
          <w:tcPr>
            <w:tcW w:w="1011" w:type="dxa"/>
            <w:tcBorders>
              <w:bottom w:val="single" w:sz="4" w:space="0" w:color="auto"/>
            </w:tcBorders>
            <w:shd w:val="clear" w:color="auto" w:fill="D9D9D9" w:themeFill="background1" w:themeFillShade="D9"/>
          </w:tcPr>
          <w:p w14:paraId="21C44DFA" w14:textId="77777777" w:rsidR="00197A2B" w:rsidRPr="00E92B06" w:rsidRDefault="00197A2B" w:rsidP="00F10811">
            <w:pPr>
              <w:jc w:val="center"/>
              <w:rPr>
                <w:rFonts w:cs="Arial"/>
                <w:b/>
              </w:rPr>
            </w:pPr>
            <w:r w:rsidRPr="00E92B06">
              <w:rPr>
                <w:rFonts w:cs="Arial"/>
                <w:b/>
              </w:rPr>
              <w:t>4</w:t>
            </w:r>
          </w:p>
          <w:p w14:paraId="02F02F97" w14:textId="77777777" w:rsidR="00197A2B" w:rsidRPr="00E92B06" w:rsidRDefault="00197A2B" w:rsidP="00F10811">
            <w:pPr>
              <w:jc w:val="center"/>
              <w:rPr>
                <w:rFonts w:cs="Arial"/>
                <w:b/>
              </w:rPr>
            </w:pPr>
            <w:r w:rsidRPr="00E92B06">
              <w:rPr>
                <w:rFonts w:cs="Arial"/>
                <w:b/>
              </w:rPr>
              <w:t>Major</w:t>
            </w:r>
          </w:p>
        </w:tc>
        <w:tc>
          <w:tcPr>
            <w:tcW w:w="1012" w:type="dxa"/>
            <w:tcBorders>
              <w:bottom w:val="single" w:sz="4" w:space="0" w:color="auto"/>
            </w:tcBorders>
            <w:shd w:val="clear" w:color="auto" w:fill="D9D9D9" w:themeFill="background1" w:themeFillShade="D9"/>
          </w:tcPr>
          <w:p w14:paraId="535E5712" w14:textId="77777777" w:rsidR="00197A2B" w:rsidRPr="00E92B06" w:rsidRDefault="00197A2B" w:rsidP="00F10811">
            <w:pPr>
              <w:jc w:val="center"/>
              <w:rPr>
                <w:rFonts w:cs="Arial"/>
                <w:b/>
              </w:rPr>
            </w:pPr>
            <w:r w:rsidRPr="00E92B06">
              <w:rPr>
                <w:rFonts w:cs="Arial"/>
                <w:b/>
              </w:rPr>
              <w:t>5</w:t>
            </w:r>
          </w:p>
          <w:p w14:paraId="653F359D" w14:textId="77777777" w:rsidR="00197A2B" w:rsidRPr="00E92B06" w:rsidRDefault="00197A2B" w:rsidP="00F10811">
            <w:pPr>
              <w:jc w:val="center"/>
              <w:rPr>
                <w:rFonts w:cs="Arial"/>
                <w:b/>
              </w:rPr>
            </w:pPr>
            <w:r w:rsidRPr="00E92B06">
              <w:rPr>
                <w:rFonts w:cs="Arial"/>
                <w:b/>
              </w:rPr>
              <w:t xml:space="preserve">Most </w:t>
            </w:r>
            <w:r>
              <w:rPr>
                <w:rFonts w:cs="Arial"/>
                <w:b/>
              </w:rPr>
              <w:t>s</w:t>
            </w:r>
            <w:r w:rsidRPr="00E92B06">
              <w:rPr>
                <w:rFonts w:cs="Arial"/>
                <w:b/>
              </w:rPr>
              <w:t>evere</w:t>
            </w:r>
          </w:p>
        </w:tc>
      </w:tr>
      <w:tr w:rsidR="00197A2B" w14:paraId="2735C9D1" w14:textId="77777777" w:rsidTr="00F10811">
        <w:trPr>
          <w:trHeight w:hRule="exact" w:val="883"/>
        </w:trPr>
        <w:tc>
          <w:tcPr>
            <w:tcW w:w="513" w:type="dxa"/>
            <w:vMerge/>
            <w:shd w:val="clear" w:color="auto" w:fill="D9D9D9" w:themeFill="background1" w:themeFillShade="D9"/>
          </w:tcPr>
          <w:p w14:paraId="1691248F" w14:textId="77777777" w:rsidR="00197A2B" w:rsidRDefault="00197A2B" w:rsidP="00F10811">
            <w:pPr>
              <w:rPr>
                <w:rFonts w:cs="Arial"/>
                <w:sz w:val="24"/>
                <w:szCs w:val="24"/>
              </w:rPr>
            </w:pPr>
          </w:p>
        </w:tc>
        <w:tc>
          <w:tcPr>
            <w:tcW w:w="1135" w:type="dxa"/>
          </w:tcPr>
          <w:p w14:paraId="59344B74" w14:textId="77777777" w:rsidR="00197A2B" w:rsidRPr="00E92B06" w:rsidRDefault="00197A2B" w:rsidP="00F10811">
            <w:pPr>
              <w:jc w:val="center"/>
              <w:rPr>
                <w:rFonts w:cs="Arial"/>
                <w:b/>
              </w:rPr>
            </w:pPr>
            <w:r w:rsidRPr="00E92B06">
              <w:rPr>
                <w:rFonts w:cs="Arial"/>
                <w:b/>
              </w:rPr>
              <w:t>5</w:t>
            </w:r>
          </w:p>
          <w:p w14:paraId="463F823F" w14:textId="77777777" w:rsidR="00197A2B" w:rsidRPr="00E92B06" w:rsidRDefault="00197A2B" w:rsidP="00F10811">
            <w:pPr>
              <w:jc w:val="center"/>
              <w:rPr>
                <w:rFonts w:cs="Arial"/>
                <w:b/>
              </w:rPr>
            </w:pPr>
            <w:r w:rsidRPr="00E92B06">
              <w:rPr>
                <w:rFonts w:cs="Arial"/>
                <w:b/>
              </w:rPr>
              <w:t xml:space="preserve">Very </w:t>
            </w:r>
            <w:r>
              <w:rPr>
                <w:rFonts w:cs="Arial"/>
                <w:b/>
              </w:rPr>
              <w:t>l</w:t>
            </w:r>
            <w:r w:rsidRPr="00E92B06">
              <w:rPr>
                <w:rFonts w:cs="Arial"/>
                <w:b/>
              </w:rPr>
              <w:t>ikely</w:t>
            </w:r>
          </w:p>
        </w:tc>
        <w:tc>
          <w:tcPr>
            <w:tcW w:w="1530" w:type="dxa"/>
            <w:shd w:val="clear" w:color="auto" w:fill="00B050"/>
          </w:tcPr>
          <w:p w14:paraId="0D749450" w14:textId="77777777" w:rsidR="00197A2B" w:rsidRPr="00E92B06" w:rsidRDefault="00197A2B" w:rsidP="00F10811">
            <w:pPr>
              <w:spacing w:after="200" w:line="276" w:lineRule="auto"/>
              <w:jc w:val="center"/>
              <w:rPr>
                <w:rFonts w:cs="Arial"/>
              </w:rPr>
            </w:pPr>
            <w:r w:rsidRPr="00E92B06">
              <w:rPr>
                <w:rFonts w:cs="Arial"/>
              </w:rPr>
              <w:t>5</w:t>
            </w:r>
            <w:r w:rsidRPr="00E92B06">
              <w:rPr>
                <w:rFonts w:cs="Arial"/>
              </w:rPr>
              <w:br/>
              <w:t>Low Risk</w:t>
            </w:r>
          </w:p>
        </w:tc>
        <w:tc>
          <w:tcPr>
            <w:tcW w:w="1011" w:type="dxa"/>
            <w:shd w:val="clear" w:color="auto" w:fill="FFC000"/>
          </w:tcPr>
          <w:p w14:paraId="4C6A8A58" w14:textId="77777777" w:rsidR="00197A2B" w:rsidRPr="00E92B06" w:rsidRDefault="00197A2B" w:rsidP="00F10811">
            <w:pPr>
              <w:spacing w:after="200" w:line="276" w:lineRule="auto"/>
              <w:jc w:val="center"/>
              <w:rPr>
                <w:rFonts w:cs="Arial"/>
              </w:rPr>
            </w:pPr>
            <w:r w:rsidRPr="00E92B06">
              <w:rPr>
                <w:rFonts w:cs="Arial"/>
              </w:rPr>
              <w:t>10</w:t>
            </w:r>
            <w:r w:rsidRPr="00E92B06">
              <w:rPr>
                <w:rFonts w:cs="Arial"/>
              </w:rPr>
              <w:br/>
              <w:t>Medium Risk</w:t>
            </w:r>
          </w:p>
        </w:tc>
        <w:tc>
          <w:tcPr>
            <w:tcW w:w="1208" w:type="dxa"/>
            <w:tcBorders>
              <w:bottom w:val="single" w:sz="4" w:space="0" w:color="auto"/>
            </w:tcBorders>
            <w:shd w:val="clear" w:color="auto" w:fill="C00000"/>
          </w:tcPr>
          <w:p w14:paraId="2E4A1E2C" w14:textId="77777777" w:rsidR="00197A2B" w:rsidRPr="00E92B06" w:rsidRDefault="00197A2B" w:rsidP="00F10811">
            <w:pPr>
              <w:spacing w:after="200" w:line="276" w:lineRule="auto"/>
              <w:jc w:val="center"/>
              <w:rPr>
                <w:rFonts w:cs="Arial"/>
              </w:rPr>
            </w:pPr>
            <w:r w:rsidRPr="00E92B06">
              <w:rPr>
                <w:rFonts w:cs="Arial"/>
              </w:rPr>
              <w:t>15</w:t>
            </w:r>
            <w:r w:rsidRPr="00E92B06">
              <w:rPr>
                <w:rFonts w:cs="Arial"/>
              </w:rPr>
              <w:br/>
              <w:t>High Risk</w:t>
            </w:r>
          </w:p>
        </w:tc>
        <w:tc>
          <w:tcPr>
            <w:tcW w:w="1011" w:type="dxa"/>
            <w:tcBorders>
              <w:bottom w:val="single" w:sz="4" w:space="0" w:color="auto"/>
            </w:tcBorders>
            <w:shd w:val="clear" w:color="auto" w:fill="C00000"/>
          </w:tcPr>
          <w:p w14:paraId="6C744D68" w14:textId="77777777" w:rsidR="00197A2B" w:rsidRPr="00E92B06" w:rsidRDefault="00197A2B" w:rsidP="00F10811">
            <w:pPr>
              <w:spacing w:after="200" w:line="276" w:lineRule="auto"/>
              <w:jc w:val="center"/>
              <w:rPr>
                <w:rFonts w:cs="Arial"/>
              </w:rPr>
            </w:pPr>
            <w:r w:rsidRPr="00E92B06">
              <w:rPr>
                <w:rFonts w:cs="Arial"/>
              </w:rPr>
              <w:t>20</w:t>
            </w:r>
            <w:r w:rsidRPr="00E92B06">
              <w:rPr>
                <w:rFonts w:cs="Arial"/>
              </w:rPr>
              <w:br/>
              <w:t>High Risk</w:t>
            </w:r>
          </w:p>
        </w:tc>
        <w:tc>
          <w:tcPr>
            <w:tcW w:w="1012" w:type="dxa"/>
            <w:tcBorders>
              <w:bottom w:val="single" w:sz="4" w:space="0" w:color="auto"/>
            </w:tcBorders>
            <w:shd w:val="clear" w:color="auto" w:fill="C00000"/>
          </w:tcPr>
          <w:p w14:paraId="44CA7D4D" w14:textId="77777777" w:rsidR="00197A2B" w:rsidRPr="00E92B06" w:rsidRDefault="00197A2B" w:rsidP="00F10811">
            <w:pPr>
              <w:spacing w:after="200" w:line="276" w:lineRule="auto"/>
              <w:jc w:val="center"/>
              <w:rPr>
                <w:rFonts w:cs="Arial"/>
              </w:rPr>
            </w:pPr>
            <w:r w:rsidRPr="00E92B06">
              <w:rPr>
                <w:rFonts w:cs="Arial"/>
              </w:rPr>
              <w:t>25</w:t>
            </w:r>
            <w:r w:rsidRPr="00E92B06">
              <w:rPr>
                <w:rFonts w:cs="Arial"/>
              </w:rPr>
              <w:br/>
              <w:t>High Risk</w:t>
            </w:r>
          </w:p>
        </w:tc>
      </w:tr>
      <w:tr w:rsidR="00197A2B" w14:paraId="6396E338" w14:textId="77777777" w:rsidTr="00F10811">
        <w:trPr>
          <w:trHeight w:hRule="exact" w:val="883"/>
        </w:trPr>
        <w:tc>
          <w:tcPr>
            <w:tcW w:w="513" w:type="dxa"/>
            <w:vMerge/>
            <w:shd w:val="clear" w:color="auto" w:fill="D9D9D9" w:themeFill="background1" w:themeFillShade="D9"/>
          </w:tcPr>
          <w:p w14:paraId="558C1E68" w14:textId="77777777" w:rsidR="00197A2B" w:rsidRDefault="00197A2B" w:rsidP="00F10811">
            <w:pPr>
              <w:rPr>
                <w:rFonts w:cs="Arial"/>
                <w:sz w:val="24"/>
                <w:szCs w:val="24"/>
              </w:rPr>
            </w:pPr>
          </w:p>
        </w:tc>
        <w:tc>
          <w:tcPr>
            <w:tcW w:w="1135" w:type="dxa"/>
          </w:tcPr>
          <w:p w14:paraId="7B77608E" w14:textId="77777777" w:rsidR="00197A2B" w:rsidRPr="00E92B06" w:rsidRDefault="00197A2B" w:rsidP="00F10811">
            <w:pPr>
              <w:jc w:val="center"/>
              <w:rPr>
                <w:rFonts w:cs="Arial"/>
                <w:b/>
              </w:rPr>
            </w:pPr>
            <w:r w:rsidRPr="00E92B06">
              <w:rPr>
                <w:rFonts w:cs="Arial"/>
                <w:b/>
              </w:rPr>
              <w:t>4</w:t>
            </w:r>
          </w:p>
          <w:p w14:paraId="2DC0338E" w14:textId="77777777" w:rsidR="00197A2B" w:rsidRPr="00E92B06" w:rsidRDefault="00197A2B" w:rsidP="00F10811">
            <w:pPr>
              <w:jc w:val="center"/>
              <w:rPr>
                <w:rFonts w:cs="Arial"/>
                <w:b/>
              </w:rPr>
            </w:pPr>
            <w:r w:rsidRPr="00E92B06">
              <w:rPr>
                <w:rFonts w:cs="Arial"/>
                <w:b/>
              </w:rPr>
              <w:t>Likely</w:t>
            </w:r>
          </w:p>
        </w:tc>
        <w:tc>
          <w:tcPr>
            <w:tcW w:w="1530" w:type="dxa"/>
            <w:shd w:val="clear" w:color="auto" w:fill="00B050"/>
          </w:tcPr>
          <w:p w14:paraId="41868DC0" w14:textId="77777777" w:rsidR="00197A2B" w:rsidRPr="00E92B06" w:rsidRDefault="00197A2B" w:rsidP="00F10811">
            <w:pPr>
              <w:spacing w:after="200" w:line="276" w:lineRule="auto"/>
              <w:jc w:val="center"/>
              <w:rPr>
                <w:rFonts w:cs="Arial"/>
              </w:rPr>
            </w:pPr>
            <w:r w:rsidRPr="00E92B06">
              <w:rPr>
                <w:rFonts w:cs="Arial"/>
              </w:rPr>
              <w:t>4</w:t>
            </w:r>
            <w:r w:rsidRPr="00E92B06">
              <w:rPr>
                <w:rFonts w:cs="Arial"/>
              </w:rPr>
              <w:br/>
              <w:t>Low Risk</w:t>
            </w:r>
          </w:p>
        </w:tc>
        <w:tc>
          <w:tcPr>
            <w:tcW w:w="1011" w:type="dxa"/>
            <w:shd w:val="clear" w:color="auto" w:fill="FFC000"/>
          </w:tcPr>
          <w:p w14:paraId="61F8DD4F" w14:textId="77777777" w:rsidR="00197A2B" w:rsidRPr="00E92B06" w:rsidRDefault="00197A2B" w:rsidP="00F10811">
            <w:pPr>
              <w:spacing w:after="200" w:line="276" w:lineRule="auto"/>
              <w:jc w:val="center"/>
              <w:rPr>
                <w:rFonts w:cs="Arial"/>
              </w:rPr>
            </w:pPr>
            <w:r w:rsidRPr="00E92B06">
              <w:rPr>
                <w:rFonts w:cs="Arial"/>
              </w:rPr>
              <w:t>8</w:t>
            </w:r>
            <w:r w:rsidRPr="00E92B06">
              <w:rPr>
                <w:rFonts w:cs="Arial"/>
              </w:rPr>
              <w:br/>
              <w:t>Medium Risk</w:t>
            </w:r>
          </w:p>
        </w:tc>
        <w:tc>
          <w:tcPr>
            <w:tcW w:w="1208" w:type="dxa"/>
            <w:shd w:val="clear" w:color="auto" w:fill="FFC000"/>
          </w:tcPr>
          <w:p w14:paraId="234F0262" w14:textId="77777777" w:rsidR="00197A2B" w:rsidRPr="00E92B06" w:rsidRDefault="00197A2B" w:rsidP="00F10811">
            <w:pPr>
              <w:spacing w:after="200" w:line="276" w:lineRule="auto"/>
              <w:jc w:val="center"/>
              <w:rPr>
                <w:rFonts w:cs="Arial"/>
              </w:rPr>
            </w:pPr>
            <w:r w:rsidRPr="00E92B06">
              <w:rPr>
                <w:rFonts w:cs="Arial"/>
              </w:rPr>
              <w:t>12</w:t>
            </w:r>
            <w:r w:rsidRPr="00E92B06">
              <w:rPr>
                <w:rFonts w:cs="Arial"/>
              </w:rPr>
              <w:br/>
              <w:t>Medium Risk</w:t>
            </w:r>
          </w:p>
        </w:tc>
        <w:tc>
          <w:tcPr>
            <w:tcW w:w="1011" w:type="dxa"/>
            <w:tcBorders>
              <w:bottom w:val="single" w:sz="4" w:space="0" w:color="auto"/>
            </w:tcBorders>
            <w:shd w:val="clear" w:color="auto" w:fill="C00000"/>
          </w:tcPr>
          <w:p w14:paraId="291B258C" w14:textId="77777777" w:rsidR="00197A2B" w:rsidRPr="00E92B06" w:rsidRDefault="00197A2B" w:rsidP="00F10811">
            <w:pPr>
              <w:spacing w:after="200" w:line="276" w:lineRule="auto"/>
              <w:jc w:val="center"/>
              <w:rPr>
                <w:rFonts w:cs="Arial"/>
              </w:rPr>
            </w:pPr>
            <w:r w:rsidRPr="00E92B06">
              <w:rPr>
                <w:rFonts w:cs="Arial"/>
              </w:rPr>
              <w:t>16</w:t>
            </w:r>
            <w:r w:rsidRPr="00E92B06">
              <w:rPr>
                <w:rFonts w:cs="Arial"/>
              </w:rPr>
              <w:br/>
              <w:t>High Risk</w:t>
            </w:r>
          </w:p>
        </w:tc>
        <w:tc>
          <w:tcPr>
            <w:tcW w:w="1012" w:type="dxa"/>
            <w:shd w:val="clear" w:color="auto" w:fill="C00000"/>
          </w:tcPr>
          <w:p w14:paraId="117C2B54" w14:textId="77777777" w:rsidR="00197A2B" w:rsidRPr="00E92B06" w:rsidRDefault="00197A2B" w:rsidP="00F10811">
            <w:pPr>
              <w:spacing w:after="200" w:line="276" w:lineRule="auto"/>
              <w:jc w:val="center"/>
              <w:rPr>
                <w:rFonts w:cs="Arial"/>
              </w:rPr>
            </w:pPr>
            <w:r w:rsidRPr="00E92B06">
              <w:rPr>
                <w:rFonts w:cs="Arial"/>
              </w:rPr>
              <w:t>20</w:t>
            </w:r>
            <w:r w:rsidRPr="00E92B06">
              <w:rPr>
                <w:rFonts w:cs="Arial"/>
              </w:rPr>
              <w:br/>
              <w:t>High Risk</w:t>
            </w:r>
          </w:p>
        </w:tc>
      </w:tr>
      <w:tr w:rsidR="00197A2B" w14:paraId="6F7547F6" w14:textId="77777777" w:rsidTr="00F10811">
        <w:trPr>
          <w:trHeight w:hRule="exact" w:val="883"/>
        </w:trPr>
        <w:tc>
          <w:tcPr>
            <w:tcW w:w="513" w:type="dxa"/>
            <w:vMerge/>
            <w:shd w:val="clear" w:color="auto" w:fill="D9D9D9" w:themeFill="background1" w:themeFillShade="D9"/>
          </w:tcPr>
          <w:p w14:paraId="2E97D3E8" w14:textId="77777777" w:rsidR="00197A2B" w:rsidRDefault="00197A2B" w:rsidP="00F10811">
            <w:pPr>
              <w:rPr>
                <w:rFonts w:cs="Arial"/>
                <w:sz w:val="24"/>
                <w:szCs w:val="24"/>
              </w:rPr>
            </w:pPr>
          </w:p>
        </w:tc>
        <w:tc>
          <w:tcPr>
            <w:tcW w:w="1135" w:type="dxa"/>
          </w:tcPr>
          <w:p w14:paraId="11A928BA" w14:textId="77777777" w:rsidR="00197A2B" w:rsidRPr="00E92B06" w:rsidRDefault="00197A2B" w:rsidP="00F10811">
            <w:pPr>
              <w:jc w:val="center"/>
              <w:rPr>
                <w:rFonts w:cs="Arial"/>
                <w:b/>
              </w:rPr>
            </w:pPr>
            <w:r w:rsidRPr="00E92B06">
              <w:rPr>
                <w:rFonts w:cs="Arial"/>
                <w:b/>
              </w:rPr>
              <w:t>3</w:t>
            </w:r>
          </w:p>
          <w:p w14:paraId="218C18F3" w14:textId="77777777" w:rsidR="00197A2B" w:rsidRPr="00E92B06" w:rsidRDefault="00197A2B" w:rsidP="00F10811">
            <w:pPr>
              <w:jc w:val="center"/>
              <w:rPr>
                <w:rFonts w:cs="Arial"/>
                <w:b/>
              </w:rPr>
            </w:pPr>
            <w:r w:rsidRPr="00E92B06">
              <w:rPr>
                <w:rFonts w:cs="Arial"/>
                <w:b/>
              </w:rPr>
              <w:t>Possible</w:t>
            </w:r>
          </w:p>
        </w:tc>
        <w:tc>
          <w:tcPr>
            <w:tcW w:w="1530" w:type="dxa"/>
            <w:shd w:val="clear" w:color="auto" w:fill="00B050"/>
          </w:tcPr>
          <w:p w14:paraId="16A5F0A8" w14:textId="77777777" w:rsidR="00197A2B" w:rsidRPr="00E92B06" w:rsidRDefault="00197A2B" w:rsidP="00F10811">
            <w:pPr>
              <w:spacing w:after="200" w:line="276" w:lineRule="auto"/>
              <w:jc w:val="center"/>
              <w:rPr>
                <w:rFonts w:cs="Arial"/>
              </w:rPr>
            </w:pPr>
            <w:r w:rsidRPr="00E92B06">
              <w:rPr>
                <w:rFonts w:cs="Arial"/>
              </w:rPr>
              <w:t>3</w:t>
            </w:r>
            <w:r w:rsidRPr="00E92B06">
              <w:rPr>
                <w:rFonts w:cs="Arial"/>
              </w:rPr>
              <w:br/>
              <w:t>Low Risk</w:t>
            </w:r>
          </w:p>
        </w:tc>
        <w:tc>
          <w:tcPr>
            <w:tcW w:w="1011" w:type="dxa"/>
            <w:shd w:val="clear" w:color="auto" w:fill="FFC000"/>
          </w:tcPr>
          <w:p w14:paraId="770E105B" w14:textId="77777777" w:rsidR="00197A2B" w:rsidRPr="00E92B06" w:rsidRDefault="00197A2B" w:rsidP="00F10811">
            <w:pPr>
              <w:spacing w:after="200" w:line="276" w:lineRule="auto"/>
              <w:jc w:val="center"/>
              <w:rPr>
                <w:rFonts w:cs="Arial"/>
              </w:rPr>
            </w:pPr>
            <w:r w:rsidRPr="00E92B06">
              <w:rPr>
                <w:rFonts w:cs="Arial"/>
              </w:rPr>
              <w:t>6</w:t>
            </w:r>
            <w:r w:rsidRPr="00E92B06">
              <w:rPr>
                <w:rFonts w:cs="Arial"/>
              </w:rPr>
              <w:br/>
              <w:t>Medium Risk</w:t>
            </w:r>
          </w:p>
        </w:tc>
        <w:tc>
          <w:tcPr>
            <w:tcW w:w="1208" w:type="dxa"/>
            <w:shd w:val="clear" w:color="auto" w:fill="FFC000"/>
          </w:tcPr>
          <w:p w14:paraId="71965D28" w14:textId="77777777" w:rsidR="00197A2B" w:rsidRPr="00E92B06" w:rsidRDefault="00197A2B" w:rsidP="00F10811">
            <w:pPr>
              <w:spacing w:after="200" w:line="276" w:lineRule="auto"/>
              <w:jc w:val="center"/>
              <w:rPr>
                <w:rFonts w:cs="Arial"/>
              </w:rPr>
            </w:pPr>
            <w:r w:rsidRPr="00E92B06">
              <w:rPr>
                <w:rFonts w:cs="Arial"/>
              </w:rPr>
              <w:t>9</w:t>
            </w:r>
            <w:r w:rsidRPr="00E92B06">
              <w:rPr>
                <w:rFonts w:cs="Arial"/>
              </w:rPr>
              <w:br/>
              <w:t>Medium Risk</w:t>
            </w:r>
          </w:p>
        </w:tc>
        <w:tc>
          <w:tcPr>
            <w:tcW w:w="1011" w:type="dxa"/>
            <w:shd w:val="clear" w:color="auto" w:fill="FFC000"/>
          </w:tcPr>
          <w:p w14:paraId="3080A92A" w14:textId="77777777" w:rsidR="00197A2B" w:rsidRPr="00E92B06" w:rsidRDefault="00197A2B" w:rsidP="00F10811">
            <w:pPr>
              <w:spacing w:after="200" w:line="276" w:lineRule="auto"/>
              <w:jc w:val="center"/>
              <w:rPr>
                <w:rFonts w:cs="Arial"/>
              </w:rPr>
            </w:pPr>
            <w:r w:rsidRPr="00E92B06">
              <w:rPr>
                <w:rFonts w:cs="Arial"/>
              </w:rPr>
              <w:t>12</w:t>
            </w:r>
            <w:r w:rsidRPr="00E92B06">
              <w:rPr>
                <w:rFonts w:cs="Arial"/>
              </w:rPr>
              <w:br/>
              <w:t>Medium Risk</w:t>
            </w:r>
          </w:p>
        </w:tc>
        <w:tc>
          <w:tcPr>
            <w:tcW w:w="1012" w:type="dxa"/>
            <w:shd w:val="clear" w:color="auto" w:fill="C00000"/>
          </w:tcPr>
          <w:p w14:paraId="52E67DCF" w14:textId="77777777" w:rsidR="00197A2B" w:rsidRPr="00E92B06" w:rsidRDefault="00197A2B" w:rsidP="00F10811">
            <w:pPr>
              <w:spacing w:after="200" w:line="276" w:lineRule="auto"/>
              <w:jc w:val="center"/>
              <w:rPr>
                <w:rFonts w:cs="Arial"/>
              </w:rPr>
            </w:pPr>
            <w:r w:rsidRPr="00E92B06">
              <w:rPr>
                <w:rFonts w:cs="Arial"/>
              </w:rPr>
              <w:t>15</w:t>
            </w:r>
            <w:r w:rsidRPr="00E92B06">
              <w:rPr>
                <w:rFonts w:cs="Arial"/>
              </w:rPr>
              <w:br/>
              <w:t>High Risk</w:t>
            </w:r>
          </w:p>
        </w:tc>
      </w:tr>
      <w:tr w:rsidR="00197A2B" w14:paraId="526F68F7" w14:textId="77777777" w:rsidTr="00F10811">
        <w:trPr>
          <w:trHeight w:hRule="exact" w:val="883"/>
        </w:trPr>
        <w:tc>
          <w:tcPr>
            <w:tcW w:w="513" w:type="dxa"/>
            <w:vMerge/>
            <w:shd w:val="clear" w:color="auto" w:fill="D9D9D9" w:themeFill="background1" w:themeFillShade="D9"/>
          </w:tcPr>
          <w:p w14:paraId="01569970" w14:textId="77777777" w:rsidR="00197A2B" w:rsidRDefault="00197A2B" w:rsidP="00F10811">
            <w:pPr>
              <w:rPr>
                <w:rFonts w:cs="Arial"/>
                <w:sz w:val="24"/>
                <w:szCs w:val="24"/>
              </w:rPr>
            </w:pPr>
          </w:p>
        </w:tc>
        <w:tc>
          <w:tcPr>
            <w:tcW w:w="1135" w:type="dxa"/>
          </w:tcPr>
          <w:p w14:paraId="724914E8" w14:textId="77777777" w:rsidR="00197A2B" w:rsidRPr="00E92B06" w:rsidRDefault="00197A2B" w:rsidP="00F10811">
            <w:pPr>
              <w:jc w:val="center"/>
              <w:rPr>
                <w:rFonts w:cs="Arial"/>
                <w:b/>
              </w:rPr>
            </w:pPr>
            <w:r w:rsidRPr="00E92B06">
              <w:rPr>
                <w:rFonts w:cs="Arial"/>
                <w:b/>
              </w:rPr>
              <w:t>2</w:t>
            </w:r>
          </w:p>
          <w:p w14:paraId="78B40376" w14:textId="77777777" w:rsidR="00197A2B" w:rsidRPr="00E92B06" w:rsidRDefault="00197A2B" w:rsidP="00F10811">
            <w:pPr>
              <w:jc w:val="center"/>
              <w:rPr>
                <w:rFonts w:cs="Arial"/>
                <w:b/>
              </w:rPr>
            </w:pPr>
            <w:r w:rsidRPr="00E92B06">
              <w:rPr>
                <w:rFonts w:cs="Arial"/>
                <w:b/>
              </w:rPr>
              <w:t>Unlikely</w:t>
            </w:r>
          </w:p>
        </w:tc>
        <w:tc>
          <w:tcPr>
            <w:tcW w:w="1530" w:type="dxa"/>
            <w:shd w:val="clear" w:color="auto" w:fill="00B050"/>
          </w:tcPr>
          <w:p w14:paraId="2CF5C2ED" w14:textId="77777777" w:rsidR="00197A2B" w:rsidRPr="00E92B06" w:rsidRDefault="00197A2B" w:rsidP="00F10811">
            <w:pPr>
              <w:spacing w:after="200" w:line="276" w:lineRule="auto"/>
              <w:jc w:val="center"/>
              <w:rPr>
                <w:rFonts w:cs="Arial"/>
              </w:rPr>
            </w:pPr>
            <w:r w:rsidRPr="00E92B06">
              <w:rPr>
                <w:rFonts w:cs="Arial"/>
              </w:rPr>
              <w:t>2</w:t>
            </w:r>
            <w:r w:rsidRPr="00E92B06">
              <w:rPr>
                <w:rFonts w:cs="Arial"/>
              </w:rPr>
              <w:br/>
              <w:t>Low Risk</w:t>
            </w:r>
          </w:p>
        </w:tc>
        <w:tc>
          <w:tcPr>
            <w:tcW w:w="1011" w:type="dxa"/>
            <w:tcBorders>
              <w:bottom w:val="single" w:sz="4" w:space="0" w:color="auto"/>
            </w:tcBorders>
            <w:shd w:val="clear" w:color="auto" w:fill="00B050"/>
          </w:tcPr>
          <w:p w14:paraId="6B43B7B7" w14:textId="77777777" w:rsidR="00197A2B" w:rsidRPr="00E92B06" w:rsidRDefault="00197A2B" w:rsidP="00F10811">
            <w:pPr>
              <w:spacing w:after="200" w:line="276" w:lineRule="auto"/>
              <w:jc w:val="center"/>
              <w:rPr>
                <w:rFonts w:cs="Arial"/>
              </w:rPr>
            </w:pPr>
            <w:r w:rsidRPr="00E92B06">
              <w:rPr>
                <w:rFonts w:cs="Arial"/>
              </w:rPr>
              <w:t>4</w:t>
            </w:r>
            <w:r w:rsidRPr="00E92B06">
              <w:rPr>
                <w:rFonts w:cs="Arial"/>
              </w:rPr>
              <w:br/>
              <w:t>Low Risk</w:t>
            </w:r>
          </w:p>
        </w:tc>
        <w:tc>
          <w:tcPr>
            <w:tcW w:w="1208" w:type="dxa"/>
            <w:tcBorders>
              <w:bottom w:val="single" w:sz="4" w:space="0" w:color="auto"/>
            </w:tcBorders>
            <w:shd w:val="clear" w:color="auto" w:fill="FFC000"/>
          </w:tcPr>
          <w:p w14:paraId="1FEBDB79" w14:textId="77777777" w:rsidR="00197A2B" w:rsidRPr="00E92B06" w:rsidRDefault="00197A2B" w:rsidP="00F10811">
            <w:pPr>
              <w:spacing w:after="200" w:line="276" w:lineRule="auto"/>
              <w:jc w:val="center"/>
              <w:rPr>
                <w:rFonts w:cs="Arial"/>
              </w:rPr>
            </w:pPr>
            <w:r w:rsidRPr="00E92B06">
              <w:rPr>
                <w:rFonts w:cs="Arial"/>
              </w:rPr>
              <w:t>6</w:t>
            </w:r>
            <w:r w:rsidRPr="00E92B06">
              <w:rPr>
                <w:rFonts w:cs="Arial"/>
              </w:rPr>
              <w:br/>
              <w:t>Medium Risk</w:t>
            </w:r>
          </w:p>
        </w:tc>
        <w:tc>
          <w:tcPr>
            <w:tcW w:w="1011" w:type="dxa"/>
            <w:tcBorders>
              <w:bottom w:val="single" w:sz="4" w:space="0" w:color="auto"/>
            </w:tcBorders>
            <w:shd w:val="clear" w:color="auto" w:fill="FFC000"/>
          </w:tcPr>
          <w:p w14:paraId="364F6B54" w14:textId="77777777" w:rsidR="00197A2B" w:rsidRPr="00E92B06" w:rsidRDefault="00197A2B" w:rsidP="00F10811">
            <w:pPr>
              <w:spacing w:after="200" w:line="276" w:lineRule="auto"/>
              <w:jc w:val="center"/>
              <w:rPr>
                <w:rFonts w:cs="Arial"/>
              </w:rPr>
            </w:pPr>
            <w:r w:rsidRPr="00E92B06">
              <w:rPr>
                <w:rFonts w:cs="Arial"/>
              </w:rPr>
              <w:t>8</w:t>
            </w:r>
            <w:r w:rsidRPr="00E92B06">
              <w:rPr>
                <w:rFonts w:cs="Arial"/>
              </w:rPr>
              <w:br/>
              <w:t>Medium Risk</w:t>
            </w:r>
          </w:p>
        </w:tc>
        <w:tc>
          <w:tcPr>
            <w:tcW w:w="1012" w:type="dxa"/>
            <w:tcBorders>
              <w:bottom w:val="single" w:sz="4" w:space="0" w:color="auto"/>
            </w:tcBorders>
            <w:shd w:val="clear" w:color="auto" w:fill="FFC000"/>
          </w:tcPr>
          <w:p w14:paraId="1FD53C1A" w14:textId="77777777" w:rsidR="00197A2B" w:rsidRPr="00E92B06" w:rsidRDefault="00197A2B" w:rsidP="00F10811">
            <w:pPr>
              <w:spacing w:after="200" w:line="276" w:lineRule="auto"/>
              <w:jc w:val="center"/>
              <w:rPr>
                <w:rFonts w:cs="Arial"/>
              </w:rPr>
            </w:pPr>
            <w:r w:rsidRPr="00E92B06">
              <w:rPr>
                <w:rFonts w:cs="Arial"/>
              </w:rPr>
              <w:t>10</w:t>
            </w:r>
            <w:r w:rsidRPr="00E92B06">
              <w:rPr>
                <w:rFonts w:cs="Arial"/>
              </w:rPr>
              <w:br/>
              <w:t>Medium Risk</w:t>
            </w:r>
          </w:p>
        </w:tc>
      </w:tr>
      <w:tr w:rsidR="00197A2B" w14:paraId="46BC6365" w14:textId="77777777" w:rsidTr="00F10811">
        <w:trPr>
          <w:trHeight w:hRule="exact" w:val="975"/>
        </w:trPr>
        <w:tc>
          <w:tcPr>
            <w:tcW w:w="513" w:type="dxa"/>
            <w:vMerge/>
            <w:shd w:val="clear" w:color="auto" w:fill="D9D9D9" w:themeFill="background1" w:themeFillShade="D9"/>
          </w:tcPr>
          <w:p w14:paraId="171ABC6D" w14:textId="77777777" w:rsidR="00197A2B" w:rsidRDefault="00197A2B" w:rsidP="00F10811">
            <w:pPr>
              <w:rPr>
                <w:rFonts w:cs="Arial"/>
                <w:sz w:val="24"/>
                <w:szCs w:val="24"/>
              </w:rPr>
            </w:pPr>
          </w:p>
        </w:tc>
        <w:tc>
          <w:tcPr>
            <w:tcW w:w="1135" w:type="dxa"/>
          </w:tcPr>
          <w:p w14:paraId="77BB5C43" w14:textId="77777777" w:rsidR="00197A2B" w:rsidRPr="00E92B06" w:rsidRDefault="00197A2B" w:rsidP="00F10811">
            <w:pPr>
              <w:jc w:val="center"/>
              <w:rPr>
                <w:rFonts w:cs="Arial"/>
                <w:b/>
              </w:rPr>
            </w:pPr>
            <w:r w:rsidRPr="00E92B06">
              <w:rPr>
                <w:rFonts w:cs="Arial"/>
                <w:b/>
              </w:rPr>
              <w:t>1</w:t>
            </w:r>
          </w:p>
          <w:p w14:paraId="69CF7F28" w14:textId="77777777" w:rsidR="00197A2B" w:rsidRPr="00E92B06" w:rsidRDefault="00197A2B" w:rsidP="00F10811">
            <w:pPr>
              <w:jc w:val="center"/>
              <w:rPr>
                <w:rFonts w:cs="Arial"/>
                <w:b/>
              </w:rPr>
            </w:pPr>
            <w:r w:rsidRPr="00E92B06">
              <w:rPr>
                <w:rFonts w:cs="Arial"/>
                <w:b/>
              </w:rPr>
              <w:t xml:space="preserve">Very </w:t>
            </w:r>
            <w:r>
              <w:rPr>
                <w:rFonts w:cs="Arial"/>
                <w:b/>
              </w:rPr>
              <w:t>u</w:t>
            </w:r>
            <w:r w:rsidRPr="00E92B06">
              <w:rPr>
                <w:rFonts w:cs="Arial"/>
                <w:b/>
              </w:rPr>
              <w:t>nlikely</w:t>
            </w:r>
          </w:p>
        </w:tc>
        <w:tc>
          <w:tcPr>
            <w:tcW w:w="1530" w:type="dxa"/>
            <w:shd w:val="clear" w:color="auto" w:fill="00B050"/>
          </w:tcPr>
          <w:p w14:paraId="584E1572" w14:textId="77777777" w:rsidR="00197A2B" w:rsidRPr="00E92B06" w:rsidRDefault="00197A2B" w:rsidP="00F10811">
            <w:pPr>
              <w:spacing w:after="200" w:line="276" w:lineRule="auto"/>
              <w:jc w:val="center"/>
              <w:rPr>
                <w:rFonts w:cs="Arial"/>
              </w:rPr>
            </w:pPr>
            <w:r w:rsidRPr="00E92B06">
              <w:rPr>
                <w:rFonts w:cs="Arial"/>
              </w:rPr>
              <w:t>1</w:t>
            </w:r>
            <w:r w:rsidRPr="00E92B06">
              <w:rPr>
                <w:rFonts w:cs="Arial"/>
              </w:rPr>
              <w:br/>
              <w:t>Low Risk</w:t>
            </w:r>
          </w:p>
        </w:tc>
        <w:tc>
          <w:tcPr>
            <w:tcW w:w="1011" w:type="dxa"/>
            <w:shd w:val="clear" w:color="auto" w:fill="00B050"/>
          </w:tcPr>
          <w:p w14:paraId="4699902E" w14:textId="77777777" w:rsidR="00197A2B" w:rsidRPr="00E92B06" w:rsidRDefault="00197A2B" w:rsidP="00F10811">
            <w:pPr>
              <w:spacing w:after="200" w:line="276" w:lineRule="auto"/>
              <w:jc w:val="center"/>
              <w:rPr>
                <w:rFonts w:cs="Arial"/>
              </w:rPr>
            </w:pPr>
            <w:r w:rsidRPr="00E92B06">
              <w:rPr>
                <w:rFonts w:cs="Arial"/>
              </w:rPr>
              <w:t>2</w:t>
            </w:r>
            <w:r w:rsidRPr="00E92B06">
              <w:rPr>
                <w:rFonts w:cs="Arial"/>
              </w:rPr>
              <w:br/>
              <w:t>Low Risk</w:t>
            </w:r>
          </w:p>
        </w:tc>
        <w:tc>
          <w:tcPr>
            <w:tcW w:w="1208" w:type="dxa"/>
            <w:shd w:val="clear" w:color="auto" w:fill="00B050"/>
          </w:tcPr>
          <w:p w14:paraId="0C3CFF6B" w14:textId="77777777" w:rsidR="00197A2B" w:rsidRPr="00E92B06" w:rsidRDefault="00197A2B" w:rsidP="00F10811">
            <w:pPr>
              <w:spacing w:after="200" w:line="276" w:lineRule="auto"/>
              <w:jc w:val="center"/>
              <w:rPr>
                <w:rFonts w:cs="Arial"/>
              </w:rPr>
            </w:pPr>
            <w:r w:rsidRPr="00E92B06">
              <w:rPr>
                <w:rFonts w:cs="Arial"/>
              </w:rPr>
              <w:t>3</w:t>
            </w:r>
            <w:r w:rsidRPr="00E92B06">
              <w:rPr>
                <w:rFonts w:cs="Arial"/>
              </w:rPr>
              <w:br/>
              <w:t>Low Risk</w:t>
            </w:r>
          </w:p>
        </w:tc>
        <w:tc>
          <w:tcPr>
            <w:tcW w:w="1011" w:type="dxa"/>
            <w:shd w:val="clear" w:color="auto" w:fill="00B050"/>
          </w:tcPr>
          <w:p w14:paraId="1B1F6305" w14:textId="77777777" w:rsidR="00197A2B" w:rsidRPr="00E92B06" w:rsidRDefault="00197A2B" w:rsidP="00F10811">
            <w:pPr>
              <w:spacing w:after="200" w:line="276" w:lineRule="auto"/>
              <w:jc w:val="center"/>
              <w:rPr>
                <w:rFonts w:cs="Arial"/>
              </w:rPr>
            </w:pPr>
            <w:r w:rsidRPr="00E92B06">
              <w:rPr>
                <w:rFonts w:cs="Arial"/>
              </w:rPr>
              <w:t>4</w:t>
            </w:r>
            <w:r w:rsidRPr="00E92B06">
              <w:rPr>
                <w:rFonts w:cs="Arial"/>
              </w:rPr>
              <w:br/>
              <w:t>Low Risk</w:t>
            </w:r>
          </w:p>
        </w:tc>
        <w:tc>
          <w:tcPr>
            <w:tcW w:w="1012" w:type="dxa"/>
            <w:shd w:val="clear" w:color="auto" w:fill="00B050"/>
          </w:tcPr>
          <w:p w14:paraId="1E2684AB" w14:textId="77777777" w:rsidR="00197A2B" w:rsidRPr="00E92B06" w:rsidRDefault="00197A2B" w:rsidP="00F10811">
            <w:pPr>
              <w:spacing w:after="200" w:line="276" w:lineRule="auto"/>
              <w:jc w:val="center"/>
              <w:rPr>
                <w:rFonts w:cs="Arial"/>
              </w:rPr>
            </w:pPr>
            <w:r w:rsidRPr="00E92B06">
              <w:rPr>
                <w:rFonts w:cs="Arial"/>
              </w:rPr>
              <w:t>5</w:t>
            </w:r>
            <w:r w:rsidRPr="00E92B06">
              <w:rPr>
                <w:rFonts w:cs="Arial"/>
              </w:rPr>
              <w:br/>
              <w:t>Low Risk</w:t>
            </w:r>
          </w:p>
        </w:tc>
      </w:tr>
      <w:bookmarkEnd w:id="1"/>
    </w:tbl>
    <w:p w14:paraId="5E090A20" w14:textId="77777777" w:rsidR="00197A2B" w:rsidRPr="00197A2B" w:rsidRDefault="00197A2B" w:rsidP="00197A2B"/>
    <w:sectPr w:rsidR="00197A2B" w:rsidRPr="00197A2B" w:rsidSect="00B8169D">
      <w:headerReference w:type="default" r:id="rId11"/>
      <w:footerReference w:type="default" r:id="rId12"/>
      <w:pgSz w:w="16838" w:h="11906" w:orient="landscape"/>
      <w:pgMar w:top="1843" w:right="1440" w:bottom="993"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BB5B3" w14:textId="77777777" w:rsidR="00301501" w:rsidRDefault="00301501" w:rsidP="004A5018">
      <w:pPr>
        <w:spacing w:line="240" w:lineRule="auto"/>
      </w:pPr>
      <w:r>
        <w:separator/>
      </w:r>
    </w:p>
  </w:endnote>
  <w:endnote w:type="continuationSeparator" w:id="0">
    <w:p w14:paraId="3C64B04D" w14:textId="77777777" w:rsidR="00301501" w:rsidRDefault="00301501" w:rsidP="004A50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2686" w14:textId="59E8C9C2" w:rsidR="00DD2F62" w:rsidRDefault="00E67B46" w:rsidP="00E67B46">
    <w:pPr>
      <w:pStyle w:val="Footer"/>
      <w:tabs>
        <w:tab w:val="center" w:pos="6979"/>
        <w:tab w:val="left" w:pos="12525"/>
      </w:tabs>
    </w:pPr>
    <w:r>
      <w:tab/>
    </w:r>
    <w:r>
      <w:tab/>
    </w:r>
    <w:sdt>
      <w:sdtPr>
        <w:id w:val="1692253378"/>
        <w:docPartObj>
          <w:docPartGallery w:val="Page Numbers (Bottom of Page)"/>
          <w:docPartUnique/>
        </w:docPartObj>
      </w:sdtPr>
      <w:sdtEndPr>
        <w:rPr>
          <w:noProof/>
        </w:rPr>
      </w:sdtEndPr>
      <w:sdtContent>
        <w:r w:rsidR="00DD2F62">
          <w:fldChar w:fldCharType="begin"/>
        </w:r>
        <w:r w:rsidR="00DD2F62">
          <w:instrText xml:space="preserve"> PAGE   \* MERGEFORMAT </w:instrText>
        </w:r>
        <w:r w:rsidR="00DD2F62">
          <w:fldChar w:fldCharType="separate"/>
        </w:r>
        <w:r w:rsidR="00DD2F62">
          <w:rPr>
            <w:noProof/>
          </w:rPr>
          <w:t>2</w:t>
        </w:r>
        <w:r w:rsidR="00DD2F62">
          <w:rPr>
            <w:noProof/>
          </w:rPr>
          <w:fldChar w:fldCharType="end"/>
        </w:r>
      </w:sdtContent>
    </w:sdt>
    <w:r>
      <w:rPr>
        <w:noProof/>
      </w:rPr>
      <w:tab/>
    </w:r>
    <w:r>
      <w:rPr>
        <w:noProof/>
      </w:rPr>
      <w:tab/>
    </w:r>
    <w:r w:rsidR="00BC1164">
      <w:rPr>
        <w:noProof/>
      </w:rPr>
      <w:t xml:space="preserve">Jan </w:t>
    </w:r>
    <w:r>
      <w:rPr>
        <w:noProof/>
      </w:rPr>
      <w:t>2023</w:t>
    </w:r>
  </w:p>
  <w:p w14:paraId="76BBCB0D" w14:textId="77777777" w:rsidR="00DD2F62" w:rsidRDefault="00DD2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D3156" w14:textId="77777777" w:rsidR="00301501" w:rsidRDefault="00301501" w:rsidP="004A5018">
      <w:pPr>
        <w:spacing w:line="240" w:lineRule="auto"/>
      </w:pPr>
      <w:r>
        <w:separator/>
      </w:r>
    </w:p>
  </w:footnote>
  <w:footnote w:type="continuationSeparator" w:id="0">
    <w:p w14:paraId="26C15447" w14:textId="77777777" w:rsidR="00301501" w:rsidRDefault="00301501" w:rsidP="004A5018">
      <w:pPr>
        <w:spacing w:line="240" w:lineRule="auto"/>
      </w:pPr>
      <w:r>
        <w:continuationSeparator/>
      </w:r>
    </w:p>
  </w:footnote>
  <w:footnote w:id="1">
    <w:p w14:paraId="2AC8665F" w14:textId="0F85C0F4" w:rsidR="00F45ED3" w:rsidRDefault="00F45ED3">
      <w:pPr>
        <w:pStyle w:val="FootnoteText"/>
      </w:pPr>
      <w:r w:rsidRPr="00870933">
        <w:rPr>
          <w:rStyle w:val="FootnoteReference"/>
          <w:sz w:val="18"/>
          <w:szCs w:val="16"/>
        </w:rPr>
        <w:footnoteRef/>
      </w:r>
      <w:r w:rsidRPr="00870933">
        <w:rPr>
          <w:sz w:val="18"/>
          <w:szCs w:val="16"/>
        </w:rPr>
        <w:t xml:space="preserve"> </w:t>
      </w:r>
      <w:hyperlink r:id="rId1" w:history="1">
        <w:r w:rsidRPr="00870933">
          <w:rPr>
            <w:rStyle w:val="Hyperlink"/>
            <w:sz w:val="18"/>
            <w:szCs w:val="16"/>
          </w:rPr>
          <w:t>Handling strike action in schools (publishing.service.gov.uk)</w:t>
        </w:r>
      </w:hyperlink>
    </w:p>
  </w:footnote>
  <w:footnote w:id="2">
    <w:p w14:paraId="48EDB9F4" w14:textId="7D930D86" w:rsidR="002421CD" w:rsidRDefault="002421CD">
      <w:pPr>
        <w:pStyle w:val="FootnoteText"/>
      </w:pPr>
      <w:r>
        <w:rPr>
          <w:rStyle w:val="FootnoteReference"/>
        </w:rPr>
        <w:footnoteRef/>
      </w:r>
      <w:r>
        <w:t xml:space="preserve"> </w:t>
      </w:r>
      <w:r w:rsidR="00B8169D" w:rsidRPr="00B8169D">
        <w:rPr>
          <w:sz w:val="18"/>
          <w:szCs w:val="16"/>
        </w:rPr>
        <w:t xml:space="preserve">The decision for academies rests with the academy trust but is usually delegated to the principal. Headteachers should consult </w:t>
      </w:r>
      <w:r w:rsidR="00B8169D">
        <w:rPr>
          <w:sz w:val="18"/>
          <w:szCs w:val="16"/>
        </w:rPr>
        <w:t>academy</w:t>
      </w:r>
      <w:r w:rsidR="00B8169D" w:rsidRPr="00B8169D">
        <w:rPr>
          <w:sz w:val="18"/>
          <w:szCs w:val="16"/>
        </w:rPr>
        <w:t xml:space="preserve"> trust or diocesan representative (where appropriate) before deciding whether to close</w:t>
      </w:r>
    </w:p>
  </w:footnote>
  <w:footnote w:id="3">
    <w:p w14:paraId="3D80DE8E" w14:textId="77777777" w:rsidR="002421CD" w:rsidRDefault="002421CD" w:rsidP="002421CD">
      <w:pPr>
        <w:pStyle w:val="FootnoteText"/>
      </w:pPr>
      <w:r>
        <w:rPr>
          <w:rStyle w:val="FootnoteReference"/>
        </w:rPr>
        <w:footnoteRef/>
      </w:r>
      <w:r>
        <w:t xml:space="preserve"> </w:t>
      </w:r>
      <w:hyperlink r:id="rId2" w:history="1">
        <w:r w:rsidRPr="00580EC3">
          <w:rPr>
            <w:rStyle w:val="Hyperlink"/>
            <w:sz w:val="18"/>
            <w:szCs w:val="16"/>
          </w:rPr>
          <w:t>Emergency planning and response for education, childcare, and children’s social care settings October 2022 (publishing.service.gov.uk)</w:t>
        </w:r>
      </w:hyperlink>
    </w:p>
  </w:footnote>
  <w:footnote w:id="4">
    <w:p w14:paraId="13E6B3CC" w14:textId="77777777" w:rsidR="002421CD" w:rsidRDefault="002421CD" w:rsidP="002421CD">
      <w:pPr>
        <w:pStyle w:val="FootnoteText"/>
      </w:pPr>
      <w:r>
        <w:rPr>
          <w:rStyle w:val="FootnoteReference"/>
        </w:rPr>
        <w:footnoteRef/>
      </w:r>
      <w:r>
        <w:t xml:space="preserve"> </w:t>
      </w:r>
      <w:r w:rsidRPr="00986B14">
        <w:rPr>
          <w:sz w:val="18"/>
          <w:szCs w:val="16"/>
        </w:rPr>
        <w:t>Following the repeal of Regulation 7 in July 2022, it is now possible for employers to engage with agency staff to replace the work of those taking official strike action</w:t>
      </w:r>
    </w:p>
  </w:footnote>
  <w:footnote w:id="5">
    <w:p w14:paraId="0F78F8CF" w14:textId="0924D705" w:rsidR="00870933" w:rsidRDefault="00870933">
      <w:pPr>
        <w:pStyle w:val="FootnoteText"/>
      </w:pPr>
      <w:r w:rsidRPr="00870933">
        <w:rPr>
          <w:rStyle w:val="FootnoteReference"/>
          <w:sz w:val="18"/>
          <w:szCs w:val="16"/>
        </w:rPr>
        <w:footnoteRef/>
      </w:r>
      <w:r w:rsidR="00B8169D">
        <w:rPr>
          <w:sz w:val="18"/>
          <w:szCs w:val="16"/>
        </w:rPr>
        <w:t xml:space="preserve"> </w:t>
      </w:r>
      <w:r w:rsidRPr="00870933">
        <w:rPr>
          <w:sz w:val="18"/>
          <w:szCs w:val="16"/>
        </w:rPr>
        <w:t xml:space="preserve">For pupils older than </w:t>
      </w:r>
      <w:r w:rsidR="00986B14" w:rsidRPr="00986B14">
        <w:rPr>
          <w:b/>
          <w:bCs/>
          <w:sz w:val="18"/>
          <w:szCs w:val="16"/>
        </w:rPr>
        <w:t>7</w:t>
      </w:r>
      <w:r w:rsidRPr="00986B14">
        <w:rPr>
          <w:b/>
          <w:bCs/>
          <w:sz w:val="18"/>
          <w:szCs w:val="16"/>
        </w:rPr>
        <w:t xml:space="preserve"> </w:t>
      </w:r>
      <w:r w:rsidRPr="00870933">
        <w:rPr>
          <w:sz w:val="18"/>
          <w:szCs w:val="16"/>
        </w:rPr>
        <w:t>there are no set ratios for the number of staff required to supervise pupils on site</w:t>
      </w:r>
    </w:p>
  </w:footnote>
  <w:footnote w:id="6">
    <w:p w14:paraId="6A3149CA" w14:textId="29F2C53E" w:rsidR="005F67EA" w:rsidRPr="005F67EA" w:rsidRDefault="005F67EA">
      <w:pPr>
        <w:pStyle w:val="FootnoteText"/>
        <w:rPr>
          <w:sz w:val="18"/>
          <w:szCs w:val="16"/>
        </w:rPr>
      </w:pPr>
      <w:r>
        <w:rPr>
          <w:rStyle w:val="FootnoteReference"/>
        </w:rPr>
        <w:footnoteRef/>
      </w:r>
      <w:r>
        <w:t xml:space="preserve"> </w:t>
      </w:r>
      <w:hyperlink r:id="rId3" w:history="1">
        <w:r w:rsidRPr="005F67EA">
          <w:rPr>
            <w:rStyle w:val="Hyperlink"/>
            <w:sz w:val="18"/>
            <w:szCs w:val="16"/>
          </w:rPr>
          <w:t>Statutory framework for the early years foundation stage (publishing.service.gov.uk)</w:t>
        </w:r>
      </w:hyperlink>
    </w:p>
  </w:footnote>
  <w:footnote w:id="7">
    <w:p w14:paraId="6A03A6E0" w14:textId="77777777" w:rsidR="009F656F" w:rsidRPr="0065030F" w:rsidRDefault="009F656F" w:rsidP="009F656F">
      <w:pPr>
        <w:pStyle w:val="FootnoteText"/>
        <w:rPr>
          <w:sz w:val="20"/>
          <w:szCs w:val="18"/>
        </w:rPr>
      </w:pPr>
      <w:r>
        <w:rPr>
          <w:rStyle w:val="FootnoteReference"/>
        </w:rPr>
        <w:footnoteRef/>
      </w:r>
      <w:r>
        <w:t xml:space="preserve"> </w:t>
      </w:r>
      <w:hyperlink r:id="rId4" w:history="1">
        <w:r w:rsidRPr="00C84D5C">
          <w:rPr>
            <w:rStyle w:val="Hyperlink"/>
            <w:b/>
            <w:bCs/>
            <w:color w:val="002060"/>
            <w:sz w:val="18"/>
            <w:szCs w:val="18"/>
          </w:rPr>
          <w:t>Accident Reporting and Investigation - All Documents (cumbria.gov.uk)</w:t>
        </w:r>
      </w:hyperlink>
    </w:p>
    <w:p w14:paraId="48BD6A1E" w14:textId="2925DF94" w:rsidR="009F656F" w:rsidRDefault="009F656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81A7" w14:textId="634D1A13" w:rsidR="007F2B93" w:rsidRDefault="00123AA6">
    <w:pPr>
      <w:pStyle w:val="Header"/>
    </w:pPr>
    <w:r>
      <w:rPr>
        <w:noProof/>
      </w:rPr>
      <w:drawing>
        <wp:anchor distT="0" distB="0" distL="114300" distR="114300" simplePos="0" relativeHeight="251663360" behindDoc="0" locked="0" layoutInCell="1" allowOverlap="1" wp14:anchorId="1FEE3C45" wp14:editId="602341C7">
          <wp:simplePos x="0" y="0"/>
          <wp:positionH relativeFrom="margin">
            <wp:posOffset>295275</wp:posOffset>
          </wp:positionH>
          <wp:positionV relativeFrom="paragraph">
            <wp:posOffset>-306705</wp:posOffset>
          </wp:positionV>
          <wp:extent cx="1638300" cy="967621"/>
          <wp:effectExtent l="0" t="0" r="0" b="4445"/>
          <wp:wrapNone/>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967621"/>
                  </a:xfrm>
                  <a:prstGeom prst="rect">
                    <a:avLst/>
                  </a:prstGeom>
                </pic:spPr>
              </pic:pic>
            </a:graphicData>
          </a:graphic>
        </wp:anchor>
      </w:drawing>
    </w:r>
    <w:r w:rsidR="007F2B93">
      <w:rPr>
        <w:noProof/>
      </w:rPr>
      <w:drawing>
        <wp:anchor distT="0" distB="0" distL="114300" distR="114300" simplePos="0" relativeHeight="251661312" behindDoc="0" locked="0" layoutInCell="1" allowOverlap="1" wp14:anchorId="6C859BCC" wp14:editId="042AA376">
          <wp:simplePos x="0" y="0"/>
          <wp:positionH relativeFrom="margin">
            <wp:align>right</wp:align>
          </wp:positionH>
          <wp:positionV relativeFrom="paragraph">
            <wp:posOffset>-362585</wp:posOffset>
          </wp:positionV>
          <wp:extent cx="1179830" cy="1084580"/>
          <wp:effectExtent l="0" t="0" r="1270" b="12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179830" cy="1084580"/>
                  </a:xfrm>
                  <a:prstGeom prst="rect">
                    <a:avLst/>
                  </a:prstGeom>
                </pic:spPr>
              </pic:pic>
            </a:graphicData>
          </a:graphic>
        </wp:anchor>
      </w:drawing>
    </w:r>
    <w:r w:rsidR="007F2B93">
      <w:rPr>
        <w:noProof/>
      </w:rPr>
      <mc:AlternateContent>
        <mc:Choice Requires="wps">
          <w:drawing>
            <wp:anchor distT="45720" distB="45720" distL="114300" distR="114300" simplePos="0" relativeHeight="251659264" behindDoc="0" locked="0" layoutInCell="1" allowOverlap="1" wp14:anchorId="6CC3C4D7" wp14:editId="2D636F88">
              <wp:simplePos x="0" y="0"/>
              <wp:positionH relativeFrom="page">
                <wp:posOffset>2828925</wp:posOffset>
              </wp:positionH>
              <wp:positionV relativeFrom="paragraph">
                <wp:posOffset>-135890</wp:posOffset>
              </wp:positionV>
              <wp:extent cx="466090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1404620"/>
                      </a:xfrm>
                      <a:prstGeom prst="rect">
                        <a:avLst/>
                      </a:prstGeom>
                      <a:solidFill>
                        <a:srgbClr val="FFFFFF"/>
                      </a:solidFill>
                      <a:ln w="9525">
                        <a:noFill/>
                        <a:miter lim="800000"/>
                        <a:headEnd/>
                        <a:tailEnd/>
                      </a:ln>
                    </wps:spPr>
                    <wps:txbx>
                      <w:txbxContent>
                        <w:p w14:paraId="06B5DC00" w14:textId="663E7BF9" w:rsidR="007F2B93" w:rsidRDefault="005F4F82" w:rsidP="007F2B93">
                          <w:pPr>
                            <w:spacing w:line="240" w:lineRule="auto"/>
                            <w:jc w:val="center"/>
                            <w:rPr>
                              <w:rFonts w:eastAsia="Arial"/>
                              <w:noProof/>
                              <w:color w:val="000000"/>
                              <w:sz w:val="28"/>
                            </w:rPr>
                          </w:pPr>
                          <w:r>
                            <w:rPr>
                              <w:rFonts w:eastAsia="Arial"/>
                              <w:noProof/>
                              <w:color w:val="000000"/>
                              <w:sz w:val="28"/>
                            </w:rPr>
                            <w:t>CUMB</w:t>
                          </w:r>
                          <w:r w:rsidR="00123AA6">
                            <w:rPr>
                              <w:rFonts w:eastAsia="Arial"/>
                              <w:noProof/>
                              <w:color w:val="000000"/>
                              <w:sz w:val="28"/>
                            </w:rPr>
                            <w:t>RIA COUNTY</w:t>
                          </w:r>
                          <w:r w:rsidR="007F2B93">
                            <w:rPr>
                              <w:rFonts w:eastAsia="Arial"/>
                              <w:noProof/>
                              <w:color w:val="000000"/>
                              <w:sz w:val="28"/>
                            </w:rPr>
                            <w:t xml:space="preserve"> COUNCIL </w:t>
                          </w:r>
                        </w:p>
                        <w:p w14:paraId="09C59750" w14:textId="77777777" w:rsidR="007F2B93" w:rsidRDefault="007F2B93" w:rsidP="007F2B93">
                          <w:pPr>
                            <w:jc w:val="center"/>
                          </w:pPr>
                          <w:r>
                            <w:rPr>
                              <w:rFonts w:eastAsia="Arial"/>
                              <w:noProof/>
                              <w:color w:val="000000"/>
                              <w:sz w:val="28"/>
                            </w:rPr>
                            <w:t>GENERIC RISK ASSESSMENT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C3C4D7" id="_x0000_t202" coordsize="21600,21600" o:spt="202" path="m,l,21600r21600,l21600,xe">
              <v:stroke joinstyle="miter"/>
              <v:path gradientshapeok="t" o:connecttype="rect"/>
            </v:shapetype>
            <v:shape id="Text Box 2" o:spid="_x0000_s1030" type="#_x0000_t202" style="position:absolute;margin-left:222.75pt;margin-top:-10.7pt;width:367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DDQIAAPc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" stroked="f">
              <v:textbox style="mso-fit-shape-to-text:t">
                <w:txbxContent>
                  <w:p w14:paraId="06B5DC00" w14:textId="663E7BF9" w:rsidR="007F2B93" w:rsidRDefault="005F4F82" w:rsidP="007F2B93">
                    <w:pPr>
                      <w:spacing w:line="240" w:lineRule="auto"/>
                      <w:jc w:val="center"/>
                      <w:rPr>
                        <w:rFonts w:eastAsia="Arial"/>
                        <w:noProof/>
                        <w:color w:val="000000"/>
                        <w:sz w:val="28"/>
                      </w:rPr>
                    </w:pPr>
                    <w:r>
                      <w:rPr>
                        <w:rFonts w:eastAsia="Arial"/>
                        <w:noProof/>
                        <w:color w:val="000000"/>
                        <w:sz w:val="28"/>
                      </w:rPr>
                      <w:t>CUMB</w:t>
                    </w:r>
                    <w:r w:rsidR="00123AA6">
                      <w:rPr>
                        <w:rFonts w:eastAsia="Arial"/>
                        <w:noProof/>
                        <w:color w:val="000000"/>
                        <w:sz w:val="28"/>
                      </w:rPr>
                      <w:t>RIA COUNTY</w:t>
                    </w:r>
                    <w:r w:rsidR="007F2B93">
                      <w:rPr>
                        <w:rFonts w:eastAsia="Arial"/>
                        <w:noProof/>
                        <w:color w:val="000000"/>
                        <w:sz w:val="28"/>
                      </w:rPr>
                      <w:t xml:space="preserve"> COUNCIL </w:t>
                    </w:r>
                  </w:p>
                  <w:p w14:paraId="09C59750" w14:textId="77777777" w:rsidR="007F2B93" w:rsidRDefault="007F2B93" w:rsidP="007F2B93">
                    <w:pPr>
                      <w:jc w:val="center"/>
                    </w:pPr>
                    <w:r>
                      <w:rPr>
                        <w:rFonts w:eastAsia="Arial"/>
                        <w:noProof/>
                        <w:color w:val="000000"/>
                        <w:sz w:val="28"/>
                      </w:rPr>
                      <w:t>GENERIC RISK ASSESSMENT TEMPLATE</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1493C"/>
    <w:multiLevelType w:val="hybridMultilevel"/>
    <w:tmpl w:val="0BFE9526"/>
    <w:lvl w:ilvl="0" w:tplc="157EC2C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EA54FE"/>
    <w:multiLevelType w:val="multilevel"/>
    <w:tmpl w:val="9668B8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89A5E44"/>
    <w:multiLevelType w:val="multilevel"/>
    <w:tmpl w:val="518C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FE1A44"/>
    <w:multiLevelType w:val="hybridMultilevel"/>
    <w:tmpl w:val="981032DE"/>
    <w:lvl w:ilvl="0" w:tplc="157EC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E82942"/>
    <w:multiLevelType w:val="hybridMultilevel"/>
    <w:tmpl w:val="B6C8BE52"/>
    <w:lvl w:ilvl="0" w:tplc="157EC2C8">
      <w:start w:val="1"/>
      <w:numFmt w:val="bullet"/>
      <w:lvlText w:val=""/>
      <w:lvlJc w:val="left"/>
      <w:pPr>
        <w:ind w:left="736" w:hanging="360"/>
      </w:pPr>
      <w:rPr>
        <w:rFonts w:ascii="Symbol" w:hAnsi="Symbol" w:hint="default"/>
        <w:color w:val="auto"/>
      </w:rPr>
    </w:lvl>
    <w:lvl w:ilvl="1" w:tplc="08090003" w:tentative="1">
      <w:start w:val="1"/>
      <w:numFmt w:val="bullet"/>
      <w:lvlText w:val="o"/>
      <w:lvlJc w:val="left"/>
      <w:pPr>
        <w:ind w:left="1456" w:hanging="360"/>
      </w:pPr>
      <w:rPr>
        <w:rFonts w:ascii="Courier New" w:hAnsi="Courier New" w:cs="Courier New" w:hint="default"/>
      </w:rPr>
    </w:lvl>
    <w:lvl w:ilvl="2" w:tplc="08090005" w:tentative="1">
      <w:start w:val="1"/>
      <w:numFmt w:val="bullet"/>
      <w:lvlText w:val=""/>
      <w:lvlJc w:val="left"/>
      <w:pPr>
        <w:ind w:left="2176" w:hanging="360"/>
      </w:pPr>
      <w:rPr>
        <w:rFonts w:ascii="Wingdings" w:hAnsi="Wingdings" w:hint="default"/>
      </w:rPr>
    </w:lvl>
    <w:lvl w:ilvl="3" w:tplc="08090001" w:tentative="1">
      <w:start w:val="1"/>
      <w:numFmt w:val="bullet"/>
      <w:lvlText w:val=""/>
      <w:lvlJc w:val="left"/>
      <w:pPr>
        <w:ind w:left="2896" w:hanging="360"/>
      </w:pPr>
      <w:rPr>
        <w:rFonts w:ascii="Symbol" w:hAnsi="Symbol" w:hint="default"/>
      </w:rPr>
    </w:lvl>
    <w:lvl w:ilvl="4" w:tplc="08090003" w:tentative="1">
      <w:start w:val="1"/>
      <w:numFmt w:val="bullet"/>
      <w:lvlText w:val="o"/>
      <w:lvlJc w:val="left"/>
      <w:pPr>
        <w:ind w:left="3616" w:hanging="360"/>
      </w:pPr>
      <w:rPr>
        <w:rFonts w:ascii="Courier New" w:hAnsi="Courier New" w:cs="Courier New" w:hint="default"/>
      </w:rPr>
    </w:lvl>
    <w:lvl w:ilvl="5" w:tplc="08090005" w:tentative="1">
      <w:start w:val="1"/>
      <w:numFmt w:val="bullet"/>
      <w:lvlText w:val=""/>
      <w:lvlJc w:val="left"/>
      <w:pPr>
        <w:ind w:left="4336" w:hanging="360"/>
      </w:pPr>
      <w:rPr>
        <w:rFonts w:ascii="Wingdings" w:hAnsi="Wingdings" w:hint="default"/>
      </w:rPr>
    </w:lvl>
    <w:lvl w:ilvl="6" w:tplc="08090001" w:tentative="1">
      <w:start w:val="1"/>
      <w:numFmt w:val="bullet"/>
      <w:lvlText w:val=""/>
      <w:lvlJc w:val="left"/>
      <w:pPr>
        <w:ind w:left="5056" w:hanging="360"/>
      </w:pPr>
      <w:rPr>
        <w:rFonts w:ascii="Symbol" w:hAnsi="Symbol" w:hint="default"/>
      </w:rPr>
    </w:lvl>
    <w:lvl w:ilvl="7" w:tplc="08090003" w:tentative="1">
      <w:start w:val="1"/>
      <w:numFmt w:val="bullet"/>
      <w:lvlText w:val="o"/>
      <w:lvlJc w:val="left"/>
      <w:pPr>
        <w:ind w:left="5776" w:hanging="360"/>
      </w:pPr>
      <w:rPr>
        <w:rFonts w:ascii="Courier New" w:hAnsi="Courier New" w:cs="Courier New" w:hint="default"/>
      </w:rPr>
    </w:lvl>
    <w:lvl w:ilvl="8" w:tplc="08090005" w:tentative="1">
      <w:start w:val="1"/>
      <w:numFmt w:val="bullet"/>
      <w:lvlText w:val=""/>
      <w:lvlJc w:val="left"/>
      <w:pPr>
        <w:ind w:left="6496" w:hanging="360"/>
      </w:pPr>
      <w:rPr>
        <w:rFonts w:ascii="Wingdings" w:hAnsi="Wingdings" w:hint="default"/>
      </w:rPr>
    </w:lvl>
  </w:abstractNum>
  <w:abstractNum w:abstractNumId="5" w15:restartNumberingAfterBreak="0">
    <w:nsid w:val="7A3B7322"/>
    <w:multiLevelType w:val="hybridMultilevel"/>
    <w:tmpl w:val="E1065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804399">
    <w:abstractNumId w:val="1"/>
  </w:num>
  <w:num w:numId="2" w16cid:durableId="20259403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134443">
    <w:abstractNumId w:val="0"/>
  </w:num>
  <w:num w:numId="4" w16cid:durableId="1691450537">
    <w:abstractNumId w:val="3"/>
  </w:num>
  <w:num w:numId="5" w16cid:durableId="361907280">
    <w:abstractNumId w:val="4"/>
  </w:num>
  <w:num w:numId="6" w16cid:durableId="910967664">
    <w:abstractNumId w:val="2"/>
  </w:num>
  <w:num w:numId="7" w16cid:durableId="1669791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52D"/>
    <w:rsid w:val="00073CEC"/>
    <w:rsid w:val="000A7CA8"/>
    <w:rsid w:val="000B2201"/>
    <w:rsid w:val="000E35C0"/>
    <w:rsid w:val="00123AA6"/>
    <w:rsid w:val="00197A2B"/>
    <w:rsid w:val="001C636C"/>
    <w:rsid w:val="001D084A"/>
    <w:rsid w:val="001D21ED"/>
    <w:rsid w:val="001F1298"/>
    <w:rsid w:val="002421CD"/>
    <w:rsid w:val="00283AB5"/>
    <w:rsid w:val="002A0C1A"/>
    <w:rsid w:val="002D6DC9"/>
    <w:rsid w:val="002D7463"/>
    <w:rsid w:val="002E752D"/>
    <w:rsid w:val="00301501"/>
    <w:rsid w:val="00307C54"/>
    <w:rsid w:val="00331DB7"/>
    <w:rsid w:val="003B4943"/>
    <w:rsid w:val="00411F21"/>
    <w:rsid w:val="0046194D"/>
    <w:rsid w:val="004A5018"/>
    <w:rsid w:val="004A54E8"/>
    <w:rsid w:val="004B6624"/>
    <w:rsid w:val="004D4C63"/>
    <w:rsid w:val="004E34A6"/>
    <w:rsid w:val="004F76AD"/>
    <w:rsid w:val="0051014F"/>
    <w:rsid w:val="00527F1D"/>
    <w:rsid w:val="0057107B"/>
    <w:rsid w:val="00580EC3"/>
    <w:rsid w:val="005D547F"/>
    <w:rsid w:val="005F4F82"/>
    <w:rsid w:val="005F67EA"/>
    <w:rsid w:val="00644686"/>
    <w:rsid w:val="0065030F"/>
    <w:rsid w:val="00652BF6"/>
    <w:rsid w:val="00687E8A"/>
    <w:rsid w:val="006B2A7B"/>
    <w:rsid w:val="006C410E"/>
    <w:rsid w:val="00737480"/>
    <w:rsid w:val="007554BF"/>
    <w:rsid w:val="00776BFA"/>
    <w:rsid w:val="007A3722"/>
    <w:rsid w:val="007F2B93"/>
    <w:rsid w:val="00803AE9"/>
    <w:rsid w:val="00806280"/>
    <w:rsid w:val="0083486B"/>
    <w:rsid w:val="00855D0F"/>
    <w:rsid w:val="00870933"/>
    <w:rsid w:val="00872128"/>
    <w:rsid w:val="008B01F9"/>
    <w:rsid w:val="008E0E1D"/>
    <w:rsid w:val="008F3F71"/>
    <w:rsid w:val="0092691B"/>
    <w:rsid w:val="0094339E"/>
    <w:rsid w:val="00955F88"/>
    <w:rsid w:val="00957A71"/>
    <w:rsid w:val="009624C7"/>
    <w:rsid w:val="00966A24"/>
    <w:rsid w:val="00977153"/>
    <w:rsid w:val="00986B14"/>
    <w:rsid w:val="009A48BF"/>
    <w:rsid w:val="009B0F7A"/>
    <w:rsid w:val="009E4C45"/>
    <w:rsid w:val="009E6C6F"/>
    <w:rsid w:val="009F656F"/>
    <w:rsid w:val="00A07ED0"/>
    <w:rsid w:val="00A9795D"/>
    <w:rsid w:val="00AB3BBD"/>
    <w:rsid w:val="00AE6F12"/>
    <w:rsid w:val="00B344D4"/>
    <w:rsid w:val="00B46E6D"/>
    <w:rsid w:val="00B8169D"/>
    <w:rsid w:val="00BB69A4"/>
    <w:rsid w:val="00BC1164"/>
    <w:rsid w:val="00BC149C"/>
    <w:rsid w:val="00BD082A"/>
    <w:rsid w:val="00BD0887"/>
    <w:rsid w:val="00BF0BEB"/>
    <w:rsid w:val="00C147AF"/>
    <w:rsid w:val="00C258C3"/>
    <w:rsid w:val="00C33BA4"/>
    <w:rsid w:val="00C54EA3"/>
    <w:rsid w:val="00C62462"/>
    <w:rsid w:val="00CB1614"/>
    <w:rsid w:val="00D12223"/>
    <w:rsid w:val="00D46939"/>
    <w:rsid w:val="00DD2F62"/>
    <w:rsid w:val="00E277D2"/>
    <w:rsid w:val="00E42109"/>
    <w:rsid w:val="00E61148"/>
    <w:rsid w:val="00E67B46"/>
    <w:rsid w:val="00E77A41"/>
    <w:rsid w:val="00E95E35"/>
    <w:rsid w:val="00ED0FC3"/>
    <w:rsid w:val="00EF7439"/>
    <w:rsid w:val="00F22F1E"/>
    <w:rsid w:val="00F45ED3"/>
    <w:rsid w:val="00F67E06"/>
    <w:rsid w:val="00FB753E"/>
    <w:rsid w:val="00FE6D8E"/>
    <w:rsid w:val="00FF7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9E414"/>
  <w15:chartTrackingRefBased/>
  <w15:docId w15:val="{CBF9A984-09DA-4AFE-8FF8-ACEDCB1E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10E"/>
    <w:pPr>
      <w:spacing w:after="0"/>
    </w:pPr>
    <w:rPr>
      <w:rFonts w:ascii="Arial" w:eastAsia="Times New Roman" w:hAnsi="Arial" w:cs="Times New Roman"/>
      <w:szCs w:val="20"/>
      <w:lang w:eastAsia="en-GB"/>
    </w:rPr>
  </w:style>
  <w:style w:type="paragraph" w:styleId="Heading1">
    <w:name w:val="heading 1"/>
    <w:basedOn w:val="Normal"/>
    <w:next w:val="Normal"/>
    <w:link w:val="Heading1Char"/>
    <w:uiPriority w:val="9"/>
    <w:qFormat/>
    <w:rsid w:val="00197A2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018"/>
    <w:pPr>
      <w:tabs>
        <w:tab w:val="center" w:pos="4513"/>
        <w:tab w:val="right" w:pos="9026"/>
      </w:tabs>
      <w:spacing w:line="240" w:lineRule="auto"/>
    </w:pPr>
  </w:style>
  <w:style w:type="character" w:customStyle="1" w:styleId="HeaderChar">
    <w:name w:val="Header Char"/>
    <w:basedOn w:val="DefaultParagraphFont"/>
    <w:link w:val="Header"/>
    <w:uiPriority w:val="99"/>
    <w:rsid w:val="004A5018"/>
    <w:rPr>
      <w:rFonts w:ascii="Arial" w:hAnsi="Arial"/>
    </w:rPr>
  </w:style>
  <w:style w:type="paragraph" w:styleId="Footer">
    <w:name w:val="footer"/>
    <w:basedOn w:val="Normal"/>
    <w:link w:val="FooterChar"/>
    <w:uiPriority w:val="99"/>
    <w:unhideWhenUsed/>
    <w:rsid w:val="004A5018"/>
    <w:pPr>
      <w:tabs>
        <w:tab w:val="center" w:pos="4513"/>
        <w:tab w:val="right" w:pos="9026"/>
      </w:tabs>
      <w:spacing w:line="240" w:lineRule="auto"/>
    </w:pPr>
  </w:style>
  <w:style w:type="character" w:customStyle="1" w:styleId="FooterChar">
    <w:name w:val="Footer Char"/>
    <w:basedOn w:val="DefaultParagraphFont"/>
    <w:link w:val="Footer"/>
    <w:uiPriority w:val="99"/>
    <w:rsid w:val="004A5018"/>
    <w:rPr>
      <w:rFonts w:ascii="Arial" w:hAnsi="Arial"/>
    </w:rPr>
  </w:style>
  <w:style w:type="paragraph" w:styleId="BalloonText">
    <w:name w:val="Balloon Text"/>
    <w:basedOn w:val="Normal"/>
    <w:link w:val="BalloonTextChar"/>
    <w:uiPriority w:val="99"/>
    <w:semiHidden/>
    <w:unhideWhenUsed/>
    <w:rsid w:val="004A501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018"/>
    <w:rPr>
      <w:rFonts w:ascii="Segoe UI" w:hAnsi="Segoe UI" w:cs="Segoe UI"/>
      <w:sz w:val="18"/>
      <w:szCs w:val="18"/>
    </w:rPr>
  </w:style>
  <w:style w:type="character" w:styleId="Hyperlink">
    <w:name w:val="Hyperlink"/>
    <w:basedOn w:val="DefaultParagraphFont"/>
    <w:uiPriority w:val="99"/>
    <w:unhideWhenUsed/>
    <w:rsid w:val="006C410E"/>
    <w:rPr>
      <w:color w:val="0563C1" w:themeColor="hyperlink"/>
      <w:u w:val="single"/>
    </w:rPr>
  </w:style>
  <w:style w:type="paragraph" w:styleId="ListParagraph">
    <w:name w:val="List Paragraph"/>
    <w:basedOn w:val="Normal"/>
    <w:uiPriority w:val="34"/>
    <w:qFormat/>
    <w:rsid w:val="006C410E"/>
    <w:pPr>
      <w:ind w:left="720"/>
      <w:contextualSpacing/>
    </w:pPr>
  </w:style>
  <w:style w:type="table" w:styleId="TableGrid">
    <w:name w:val="Table Grid"/>
    <w:basedOn w:val="TableNormal"/>
    <w:uiPriority w:val="59"/>
    <w:rsid w:val="006C4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410E"/>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6C410E"/>
  </w:style>
  <w:style w:type="character" w:customStyle="1" w:styleId="eop">
    <w:name w:val="eop"/>
    <w:basedOn w:val="DefaultParagraphFont"/>
    <w:rsid w:val="006C410E"/>
  </w:style>
  <w:style w:type="paragraph" w:styleId="FootnoteText">
    <w:name w:val="footnote text"/>
    <w:basedOn w:val="Normal"/>
    <w:link w:val="FootnoteTextChar"/>
    <w:uiPriority w:val="99"/>
    <w:semiHidden/>
    <w:unhideWhenUsed/>
    <w:rsid w:val="006C410E"/>
    <w:pPr>
      <w:spacing w:line="240" w:lineRule="auto"/>
    </w:pPr>
  </w:style>
  <w:style w:type="character" w:customStyle="1" w:styleId="FootnoteTextChar">
    <w:name w:val="Footnote Text Char"/>
    <w:basedOn w:val="DefaultParagraphFont"/>
    <w:link w:val="FootnoteText"/>
    <w:uiPriority w:val="99"/>
    <w:semiHidden/>
    <w:rsid w:val="006C410E"/>
    <w:rPr>
      <w:rFonts w:ascii="Arial" w:eastAsia="Times New Roman" w:hAnsi="Arial" w:cs="Times New Roman"/>
      <w:szCs w:val="20"/>
      <w:lang w:eastAsia="en-GB"/>
    </w:rPr>
  </w:style>
  <w:style w:type="character" w:styleId="FootnoteReference">
    <w:name w:val="footnote reference"/>
    <w:basedOn w:val="DefaultParagraphFont"/>
    <w:uiPriority w:val="99"/>
    <w:semiHidden/>
    <w:unhideWhenUsed/>
    <w:rsid w:val="006C410E"/>
    <w:rPr>
      <w:vertAlign w:val="superscript"/>
    </w:rPr>
  </w:style>
  <w:style w:type="character" w:styleId="FollowedHyperlink">
    <w:name w:val="FollowedHyperlink"/>
    <w:basedOn w:val="DefaultParagraphFont"/>
    <w:uiPriority w:val="99"/>
    <w:semiHidden/>
    <w:unhideWhenUsed/>
    <w:rsid w:val="00BF0BEB"/>
    <w:rPr>
      <w:color w:val="954F72" w:themeColor="followedHyperlink"/>
      <w:u w:val="single"/>
    </w:rPr>
  </w:style>
  <w:style w:type="character" w:styleId="UnresolvedMention">
    <w:name w:val="Unresolved Mention"/>
    <w:basedOn w:val="DefaultParagraphFont"/>
    <w:uiPriority w:val="99"/>
    <w:semiHidden/>
    <w:unhideWhenUsed/>
    <w:rsid w:val="00D46939"/>
    <w:rPr>
      <w:color w:val="605E5C"/>
      <w:shd w:val="clear" w:color="auto" w:fill="E1DFDD"/>
    </w:rPr>
  </w:style>
  <w:style w:type="character" w:customStyle="1" w:styleId="Heading1Char">
    <w:name w:val="Heading 1 Char"/>
    <w:basedOn w:val="DefaultParagraphFont"/>
    <w:link w:val="Heading1"/>
    <w:uiPriority w:val="9"/>
    <w:rsid w:val="00197A2B"/>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34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28077/Handling_strike_action_in_school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ssets.publishing.service.gov.uk/government/uploads/system/uploads/attachment_data/file/1128077/Handling_strike_action_in_schools.pdf"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114577/Emergency_planning_and_response_for_education__childcare_and_children_s_social_care_settings.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974907/EYFS_framework_-_March_2021.pdf" TargetMode="External"/><Relationship Id="rId2" Type="http://schemas.openxmlformats.org/officeDocument/2006/relationships/hyperlink" Target="https://assets.publishing.service.gov.uk/government/uploads/system/uploads/attachment_data/file/1114577/Emergency_planning_and_response_for_education__childcare_and_children_s_social_care_settings.pdf" TargetMode="External"/><Relationship Id="rId1" Type="http://schemas.openxmlformats.org/officeDocument/2006/relationships/hyperlink" Target="https://assets.publishing.service.gov.uk/government/uploads/system/uploads/attachment_data/file/1128077/Handling_strike_action_in_schools.pdf" TargetMode="External"/><Relationship Id="rId4" Type="http://schemas.openxmlformats.org/officeDocument/2006/relationships/hyperlink" Target="https://schools.cumbria.gov.uk/Reference%20Library/Forms/AllItems.aspx?RootFolder=%2FReference%20Library%2FHealth%20and%20Safety%2FAccident%20Reporting%20and%20Investigation&amp;FolderCTID=0x01200048726C2A165D504480BCAF32B116BC9E&amp;View=%7B9FFF4988%2D18AD%2D4845%2D9E0A%2DC419CCBA536A%7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FED5D-646D-435F-A004-CE98825E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1015</Words>
  <Characters>5790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Schools Generic Risk Assessment Template</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Generic Risk Assessment Template</dc:title>
  <dc:subject/>
  <dc:creator>Corporate Health, Safety and Wellbeing Team</dc:creator>
  <cp:keywords>Generic;Model;risk assessment</cp:keywords>
  <dc:description>NUI - FAO Headteacher/H&amp;S Coordinator - 3 pages - Generic model risk assessment template for schools</dc:description>
  <cp:lastModifiedBy>Judith Chandler</cp:lastModifiedBy>
  <cp:revision>2</cp:revision>
  <dcterms:created xsi:type="dcterms:W3CDTF">2023-01-25T15:13:00Z</dcterms:created>
  <dcterms:modified xsi:type="dcterms:W3CDTF">2023-01-25T15:13:00Z</dcterms:modified>
</cp:coreProperties>
</file>