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1051" w14:textId="77777777" w:rsidR="00CB0FF5" w:rsidRDefault="00984A84">
      <w:pPr>
        <w:spacing w:before="88"/>
        <w:ind w:left="112"/>
        <w:rPr>
          <w:rFonts w:ascii="Arial Black"/>
          <w:sz w:val="28"/>
        </w:rPr>
      </w:pPr>
      <w:r>
        <w:rPr>
          <w:rFonts w:ascii="Arial Black"/>
          <w:color w:val="0082AA"/>
          <w:spacing w:val="-13"/>
          <w:sz w:val="28"/>
        </w:rPr>
        <w:t>R3</w:t>
      </w:r>
      <w:r>
        <w:rPr>
          <w:rFonts w:ascii="Arial Black"/>
          <w:color w:val="0082AA"/>
          <w:spacing w:val="-62"/>
          <w:sz w:val="28"/>
        </w:rPr>
        <w:t xml:space="preserve"> </w:t>
      </w:r>
      <w:r>
        <w:rPr>
          <w:rFonts w:ascii="Arial Black"/>
          <w:color w:val="0082AA"/>
          <w:spacing w:val="-13"/>
          <w:sz w:val="28"/>
        </w:rPr>
        <w:t>Topical</w:t>
      </w:r>
      <w:r>
        <w:rPr>
          <w:rFonts w:ascii="Arial Black"/>
          <w:color w:val="0082AA"/>
          <w:spacing w:val="-19"/>
          <w:sz w:val="28"/>
        </w:rPr>
        <w:t xml:space="preserve"> </w:t>
      </w:r>
      <w:r>
        <w:rPr>
          <w:rFonts w:ascii="Arial Black"/>
          <w:color w:val="0082AA"/>
          <w:spacing w:val="-12"/>
          <w:sz w:val="28"/>
        </w:rPr>
        <w:t>Medication:</w:t>
      </w:r>
      <w:r>
        <w:rPr>
          <w:rFonts w:ascii="Arial Black"/>
          <w:color w:val="0082AA"/>
          <w:spacing w:val="-19"/>
          <w:sz w:val="28"/>
        </w:rPr>
        <w:t xml:space="preserve"> </w:t>
      </w:r>
      <w:r>
        <w:rPr>
          <w:rFonts w:ascii="Arial Black"/>
          <w:color w:val="0082AA"/>
          <w:spacing w:val="-12"/>
          <w:sz w:val="28"/>
        </w:rPr>
        <w:t>Body</w:t>
      </w:r>
      <w:r>
        <w:rPr>
          <w:rFonts w:ascii="Arial Black"/>
          <w:color w:val="0082AA"/>
          <w:spacing w:val="-17"/>
          <w:sz w:val="28"/>
        </w:rPr>
        <w:t xml:space="preserve"> </w:t>
      </w:r>
      <w:r>
        <w:rPr>
          <w:rFonts w:ascii="Arial Black"/>
          <w:color w:val="0082AA"/>
          <w:spacing w:val="-12"/>
          <w:sz w:val="28"/>
        </w:rPr>
        <w:t>Map</w:t>
      </w:r>
    </w:p>
    <w:p w14:paraId="34071052" w14:textId="77777777" w:rsidR="00CB0FF5" w:rsidRDefault="00CB0FF5">
      <w:pPr>
        <w:pStyle w:val="BodyText"/>
        <w:spacing w:before="13"/>
        <w:rPr>
          <w:rFonts w:ascii="Arial Black"/>
          <w:sz w:val="37"/>
        </w:rPr>
      </w:pPr>
    </w:p>
    <w:p w14:paraId="34071053" w14:textId="77777777" w:rsidR="00CB0FF5" w:rsidRDefault="00AB1685">
      <w:pPr>
        <w:pStyle w:val="Title"/>
      </w:pPr>
      <w:r>
        <w:pict w14:anchorId="3407108F">
          <v:rect id="docshape1" o:spid="_x0000_s1026" style="position:absolute;left:0;text-align:left;margin-left:207.65pt;margin-top:71.65pt;width:161.2pt;height:.5pt;z-index:-251658240;mso-position-horizontal-relative:page" fillcolor="black" stroked="f">
            <w10:wrap anchorx="page"/>
          </v:rect>
        </w:pict>
      </w:r>
      <w:r w:rsidR="00984A84">
        <w:rPr>
          <w:color w:val="0009C5"/>
        </w:rPr>
        <w:t>Topical</w:t>
      </w:r>
      <w:r w:rsidR="00984A84">
        <w:rPr>
          <w:color w:val="0009C5"/>
          <w:spacing w:val="18"/>
        </w:rPr>
        <w:t xml:space="preserve"> </w:t>
      </w:r>
      <w:r w:rsidR="00984A84">
        <w:rPr>
          <w:color w:val="0009C5"/>
        </w:rPr>
        <w:t>Medicines</w:t>
      </w:r>
      <w:r w:rsidR="00984A84">
        <w:rPr>
          <w:color w:val="0009C5"/>
          <w:spacing w:val="26"/>
        </w:rPr>
        <w:t xml:space="preserve"> </w:t>
      </w:r>
      <w:r w:rsidR="00984A84">
        <w:rPr>
          <w:color w:val="0009C5"/>
        </w:rPr>
        <w:t>Application</w:t>
      </w:r>
      <w:r w:rsidR="00984A84">
        <w:rPr>
          <w:color w:val="0009C5"/>
          <w:spacing w:val="29"/>
        </w:rPr>
        <w:t xml:space="preserve"> </w:t>
      </w:r>
      <w:r w:rsidR="00984A84">
        <w:rPr>
          <w:color w:val="0009C5"/>
        </w:rPr>
        <w:t>Record</w:t>
      </w:r>
    </w:p>
    <w:p w14:paraId="34071054" w14:textId="77777777" w:rsidR="00CB0FF5" w:rsidRDefault="00CB0FF5">
      <w:pPr>
        <w:pStyle w:val="BodyText"/>
        <w:spacing w:before="2"/>
        <w:rPr>
          <w:sz w:val="29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3"/>
        <w:gridCol w:w="5228"/>
        <w:gridCol w:w="2288"/>
      </w:tblGrid>
      <w:tr w:rsidR="00CB0FF5" w14:paraId="34071058" w14:textId="77777777">
        <w:trPr>
          <w:trHeight w:val="499"/>
        </w:trPr>
        <w:tc>
          <w:tcPr>
            <w:tcW w:w="2673" w:type="dxa"/>
            <w:shd w:val="clear" w:color="auto" w:fill="C0DBE8"/>
          </w:tcPr>
          <w:p w14:paraId="34071055" w14:textId="77777777" w:rsidR="00CB0FF5" w:rsidRDefault="00984A84">
            <w:pPr>
              <w:pStyle w:val="TableParagraph"/>
              <w:spacing w:before="195"/>
              <w:ind w:left="105"/>
            </w:pPr>
            <w:r>
              <w:rPr>
                <w:color w:val="0082AA"/>
                <w:spacing w:val="-3"/>
              </w:rPr>
              <w:t>Service</w:t>
            </w:r>
            <w:r>
              <w:rPr>
                <w:color w:val="0082AA"/>
                <w:spacing w:val="-12"/>
              </w:rPr>
              <w:t xml:space="preserve"> </w:t>
            </w:r>
            <w:proofErr w:type="gramStart"/>
            <w:r>
              <w:rPr>
                <w:color w:val="0082AA"/>
                <w:spacing w:val="-3"/>
              </w:rPr>
              <w:t>User</w:t>
            </w:r>
            <w:r>
              <w:rPr>
                <w:color w:val="0082AA"/>
                <w:spacing w:val="-11"/>
              </w:rPr>
              <w:t xml:space="preserve"> </w:t>
            </w:r>
            <w:r>
              <w:rPr>
                <w:color w:val="0082AA"/>
                <w:spacing w:val="-3"/>
              </w:rPr>
              <w:t>Name</w:t>
            </w:r>
            <w:proofErr w:type="gramEnd"/>
          </w:p>
        </w:tc>
        <w:tc>
          <w:tcPr>
            <w:tcW w:w="5228" w:type="dxa"/>
            <w:vMerge w:val="restart"/>
            <w:tcBorders>
              <w:bottom w:val="single" w:sz="4" w:space="0" w:color="000000"/>
            </w:tcBorders>
            <w:shd w:val="clear" w:color="auto" w:fill="C0DBE8"/>
          </w:tcPr>
          <w:p w14:paraId="34071056" w14:textId="77777777" w:rsidR="00CB0FF5" w:rsidRDefault="00984A84">
            <w:pPr>
              <w:pStyle w:val="TableParagraph"/>
              <w:spacing w:before="195"/>
              <w:ind w:right="97"/>
              <w:jc w:val="right"/>
            </w:pPr>
            <w:r>
              <w:rPr>
                <w:color w:val="0082AA"/>
                <w:spacing w:val="-2"/>
              </w:rPr>
              <w:t>Date</w:t>
            </w:r>
            <w:r>
              <w:rPr>
                <w:color w:val="0082AA"/>
                <w:spacing w:val="-14"/>
              </w:rPr>
              <w:t xml:space="preserve"> </w:t>
            </w:r>
            <w:r>
              <w:rPr>
                <w:color w:val="0082AA"/>
                <w:spacing w:val="-2"/>
              </w:rPr>
              <w:t>of</w:t>
            </w:r>
            <w:r>
              <w:rPr>
                <w:color w:val="0082AA"/>
                <w:spacing w:val="-12"/>
              </w:rPr>
              <w:t xml:space="preserve"> </w:t>
            </w:r>
            <w:r>
              <w:rPr>
                <w:color w:val="0082AA"/>
                <w:spacing w:val="-2"/>
              </w:rPr>
              <w:t>Birth</w:t>
            </w:r>
          </w:p>
        </w:tc>
        <w:tc>
          <w:tcPr>
            <w:tcW w:w="2288" w:type="dxa"/>
            <w:tcBorders>
              <w:bottom w:val="single" w:sz="4" w:space="0" w:color="000000"/>
            </w:tcBorders>
            <w:shd w:val="clear" w:color="auto" w:fill="C0DBE8"/>
          </w:tcPr>
          <w:p w14:paraId="34071057" w14:textId="77777777" w:rsidR="00CB0FF5" w:rsidRDefault="00CB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0FF5" w14:paraId="3407105C" w14:textId="77777777">
        <w:trPr>
          <w:trHeight w:val="395"/>
        </w:trPr>
        <w:tc>
          <w:tcPr>
            <w:tcW w:w="2673" w:type="dxa"/>
            <w:shd w:val="clear" w:color="auto" w:fill="C0DBE8"/>
          </w:tcPr>
          <w:p w14:paraId="34071059" w14:textId="77777777" w:rsidR="00CB0FF5" w:rsidRDefault="00984A84">
            <w:pPr>
              <w:pStyle w:val="TableParagraph"/>
              <w:spacing w:before="93"/>
              <w:ind w:left="105"/>
            </w:pPr>
            <w:r>
              <w:rPr>
                <w:color w:val="0082AA"/>
              </w:rPr>
              <w:t>Cream</w:t>
            </w:r>
          </w:p>
        </w:tc>
        <w:tc>
          <w:tcPr>
            <w:tcW w:w="5228" w:type="dxa"/>
            <w:vMerge/>
            <w:tcBorders>
              <w:top w:val="nil"/>
              <w:bottom w:val="single" w:sz="4" w:space="0" w:color="000000"/>
            </w:tcBorders>
            <w:shd w:val="clear" w:color="auto" w:fill="C0DBE8"/>
          </w:tcPr>
          <w:p w14:paraId="3407105A" w14:textId="77777777" w:rsidR="00CB0FF5" w:rsidRDefault="00CB0FF5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DBE8"/>
          </w:tcPr>
          <w:p w14:paraId="3407105B" w14:textId="77777777" w:rsidR="00CB0FF5" w:rsidRDefault="00CB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0FF5" w14:paraId="3407105F" w14:textId="77777777">
        <w:trPr>
          <w:trHeight w:val="200"/>
        </w:trPr>
        <w:tc>
          <w:tcPr>
            <w:tcW w:w="2673" w:type="dxa"/>
          </w:tcPr>
          <w:p w14:paraId="3407105D" w14:textId="77777777" w:rsidR="00CB0FF5" w:rsidRDefault="00CB0F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000000"/>
            </w:tcBorders>
          </w:tcPr>
          <w:p w14:paraId="3407105E" w14:textId="77777777" w:rsidR="00CB0FF5" w:rsidRDefault="00CB0F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4071060" w14:textId="77777777" w:rsidR="00CB0FF5" w:rsidRDefault="00CB0FF5">
      <w:pPr>
        <w:pStyle w:val="BodyText"/>
        <w:rPr>
          <w:sz w:val="20"/>
        </w:rPr>
      </w:pPr>
    </w:p>
    <w:p w14:paraId="34071061" w14:textId="77777777" w:rsidR="00CB0FF5" w:rsidRDefault="00CB0FF5">
      <w:pPr>
        <w:pStyle w:val="BodyText"/>
        <w:rPr>
          <w:sz w:val="20"/>
        </w:rPr>
      </w:pPr>
    </w:p>
    <w:p w14:paraId="34071062" w14:textId="77777777" w:rsidR="00CB0FF5" w:rsidRDefault="00CB0FF5">
      <w:pPr>
        <w:pStyle w:val="BodyText"/>
        <w:rPr>
          <w:sz w:val="20"/>
        </w:rPr>
      </w:pPr>
    </w:p>
    <w:p w14:paraId="34071063" w14:textId="77777777" w:rsidR="00CB0FF5" w:rsidRDefault="00CB0FF5">
      <w:pPr>
        <w:pStyle w:val="BodyText"/>
        <w:rPr>
          <w:sz w:val="20"/>
        </w:rPr>
      </w:pPr>
    </w:p>
    <w:p w14:paraId="34071064" w14:textId="77777777" w:rsidR="00CB0FF5" w:rsidRDefault="00CB0FF5">
      <w:pPr>
        <w:pStyle w:val="BodyText"/>
        <w:rPr>
          <w:sz w:val="20"/>
        </w:rPr>
      </w:pPr>
    </w:p>
    <w:p w14:paraId="34071065" w14:textId="77777777" w:rsidR="00CB0FF5" w:rsidRDefault="00CB0FF5">
      <w:pPr>
        <w:pStyle w:val="BodyText"/>
        <w:rPr>
          <w:sz w:val="20"/>
        </w:rPr>
      </w:pPr>
    </w:p>
    <w:p w14:paraId="34071066" w14:textId="77777777" w:rsidR="00CB0FF5" w:rsidRDefault="00CB0FF5">
      <w:pPr>
        <w:pStyle w:val="BodyText"/>
        <w:rPr>
          <w:sz w:val="20"/>
        </w:rPr>
      </w:pPr>
    </w:p>
    <w:p w14:paraId="34071067" w14:textId="77777777" w:rsidR="00CB0FF5" w:rsidRDefault="00CB0FF5">
      <w:pPr>
        <w:pStyle w:val="BodyText"/>
        <w:rPr>
          <w:sz w:val="20"/>
        </w:rPr>
      </w:pPr>
    </w:p>
    <w:p w14:paraId="34071068" w14:textId="77777777" w:rsidR="00CB0FF5" w:rsidRDefault="00CB0FF5">
      <w:pPr>
        <w:pStyle w:val="BodyText"/>
        <w:rPr>
          <w:sz w:val="20"/>
        </w:rPr>
      </w:pPr>
    </w:p>
    <w:p w14:paraId="34071069" w14:textId="77777777" w:rsidR="00CB0FF5" w:rsidRDefault="00CB0FF5">
      <w:pPr>
        <w:pStyle w:val="BodyText"/>
        <w:rPr>
          <w:sz w:val="20"/>
        </w:rPr>
      </w:pPr>
    </w:p>
    <w:p w14:paraId="3407106A" w14:textId="77777777" w:rsidR="00CB0FF5" w:rsidRDefault="00CB0FF5">
      <w:pPr>
        <w:pStyle w:val="BodyText"/>
        <w:rPr>
          <w:sz w:val="20"/>
        </w:rPr>
      </w:pPr>
    </w:p>
    <w:p w14:paraId="3407106B" w14:textId="77777777" w:rsidR="00CB0FF5" w:rsidRDefault="00CB0FF5">
      <w:pPr>
        <w:pStyle w:val="BodyText"/>
        <w:rPr>
          <w:sz w:val="20"/>
        </w:rPr>
      </w:pPr>
    </w:p>
    <w:p w14:paraId="3407106C" w14:textId="77777777" w:rsidR="00CB0FF5" w:rsidRDefault="00CB0FF5">
      <w:pPr>
        <w:pStyle w:val="BodyText"/>
        <w:rPr>
          <w:sz w:val="20"/>
        </w:rPr>
      </w:pPr>
    </w:p>
    <w:p w14:paraId="3407106D" w14:textId="77777777" w:rsidR="00CB0FF5" w:rsidRDefault="00CB0FF5">
      <w:pPr>
        <w:pStyle w:val="BodyText"/>
        <w:rPr>
          <w:sz w:val="20"/>
        </w:rPr>
      </w:pPr>
    </w:p>
    <w:p w14:paraId="3407106E" w14:textId="77777777" w:rsidR="00CB0FF5" w:rsidRDefault="00CB0FF5">
      <w:pPr>
        <w:pStyle w:val="BodyText"/>
        <w:rPr>
          <w:sz w:val="20"/>
        </w:rPr>
      </w:pPr>
    </w:p>
    <w:p w14:paraId="3407106F" w14:textId="77777777" w:rsidR="00CB0FF5" w:rsidRDefault="00CB0FF5">
      <w:pPr>
        <w:pStyle w:val="BodyText"/>
        <w:rPr>
          <w:sz w:val="20"/>
        </w:rPr>
      </w:pPr>
    </w:p>
    <w:p w14:paraId="34071070" w14:textId="77777777" w:rsidR="00CB0FF5" w:rsidRDefault="00CB0FF5">
      <w:pPr>
        <w:pStyle w:val="BodyText"/>
        <w:rPr>
          <w:sz w:val="20"/>
        </w:rPr>
      </w:pPr>
    </w:p>
    <w:p w14:paraId="34071071" w14:textId="77777777" w:rsidR="00CB0FF5" w:rsidRDefault="00CB0FF5">
      <w:pPr>
        <w:pStyle w:val="BodyText"/>
        <w:rPr>
          <w:sz w:val="20"/>
        </w:rPr>
      </w:pPr>
    </w:p>
    <w:p w14:paraId="34071072" w14:textId="77777777" w:rsidR="00CB0FF5" w:rsidRDefault="00CB0FF5">
      <w:pPr>
        <w:pStyle w:val="BodyText"/>
        <w:rPr>
          <w:sz w:val="20"/>
        </w:rPr>
      </w:pPr>
    </w:p>
    <w:p w14:paraId="34071073" w14:textId="77777777" w:rsidR="00CB0FF5" w:rsidRDefault="00CB0FF5">
      <w:pPr>
        <w:pStyle w:val="BodyText"/>
        <w:rPr>
          <w:sz w:val="20"/>
        </w:rPr>
      </w:pPr>
    </w:p>
    <w:p w14:paraId="34071074" w14:textId="77777777" w:rsidR="00CB0FF5" w:rsidRDefault="00CB0FF5">
      <w:pPr>
        <w:pStyle w:val="BodyText"/>
        <w:rPr>
          <w:sz w:val="20"/>
        </w:rPr>
      </w:pPr>
    </w:p>
    <w:p w14:paraId="34071075" w14:textId="77777777" w:rsidR="00CB0FF5" w:rsidRDefault="00CB0FF5">
      <w:pPr>
        <w:pStyle w:val="BodyText"/>
        <w:rPr>
          <w:sz w:val="20"/>
        </w:rPr>
      </w:pPr>
    </w:p>
    <w:p w14:paraId="34071076" w14:textId="77777777" w:rsidR="00CB0FF5" w:rsidRDefault="00CB0FF5">
      <w:pPr>
        <w:pStyle w:val="BodyText"/>
        <w:rPr>
          <w:sz w:val="20"/>
        </w:rPr>
      </w:pPr>
    </w:p>
    <w:p w14:paraId="34071077" w14:textId="77777777" w:rsidR="00CB0FF5" w:rsidRDefault="00CB0FF5">
      <w:pPr>
        <w:pStyle w:val="BodyText"/>
        <w:rPr>
          <w:sz w:val="20"/>
        </w:rPr>
      </w:pPr>
    </w:p>
    <w:p w14:paraId="34071078" w14:textId="77777777" w:rsidR="00CB0FF5" w:rsidRDefault="00CB0FF5">
      <w:pPr>
        <w:pStyle w:val="BodyText"/>
        <w:rPr>
          <w:sz w:val="20"/>
        </w:rPr>
      </w:pPr>
    </w:p>
    <w:p w14:paraId="34071079" w14:textId="77777777" w:rsidR="00CB0FF5" w:rsidRDefault="00CB0FF5">
      <w:pPr>
        <w:pStyle w:val="BodyText"/>
        <w:rPr>
          <w:sz w:val="20"/>
        </w:rPr>
      </w:pPr>
    </w:p>
    <w:p w14:paraId="3407107A" w14:textId="77777777" w:rsidR="00CB0FF5" w:rsidRDefault="00CB0FF5">
      <w:pPr>
        <w:pStyle w:val="BodyText"/>
        <w:rPr>
          <w:sz w:val="20"/>
        </w:rPr>
      </w:pPr>
    </w:p>
    <w:p w14:paraId="3407107B" w14:textId="77777777" w:rsidR="00CB0FF5" w:rsidRDefault="00CB0FF5">
      <w:pPr>
        <w:pStyle w:val="BodyText"/>
        <w:rPr>
          <w:sz w:val="20"/>
        </w:rPr>
      </w:pPr>
    </w:p>
    <w:p w14:paraId="3407107C" w14:textId="77777777" w:rsidR="00CB0FF5" w:rsidRDefault="00CB0FF5">
      <w:pPr>
        <w:pStyle w:val="BodyText"/>
        <w:rPr>
          <w:sz w:val="20"/>
        </w:rPr>
      </w:pPr>
    </w:p>
    <w:p w14:paraId="3407107D" w14:textId="77777777" w:rsidR="00CB0FF5" w:rsidRDefault="00CB0FF5">
      <w:pPr>
        <w:pStyle w:val="BodyText"/>
        <w:rPr>
          <w:sz w:val="20"/>
        </w:rPr>
      </w:pPr>
    </w:p>
    <w:p w14:paraId="3407107E" w14:textId="77777777" w:rsidR="00CB0FF5" w:rsidRDefault="00CB0FF5">
      <w:pPr>
        <w:pStyle w:val="BodyText"/>
        <w:rPr>
          <w:sz w:val="20"/>
        </w:rPr>
      </w:pPr>
    </w:p>
    <w:p w14:paraId="3407107F" w14:textId="77777777" w:rsidR="00CB0FF5" w:rsidRDefault="00CB0FF5">
      <w:pPr>
        <w:pStyle w:val="BodyText"/>
        <w:rPr>
          <w:sz w:val="20"/>
        </w:rPr>
      </w:pPr>
    </w:p>
    <w:p w14:paraId="34071080" w14:textId="77777777" w:rsidR="00CB0FF5" w:rsidRDefault="00CB0FF5">
      <w:pPr>
        <w:pStyle w:val="BodyText"/>
        <w:rPr>
          <w:sz w:val="20"/>
        </w:rPr>
      </w:pPr>
    </w:p>
    <w:p w14:paraId="34071081" w14:textId="77777777" w:rsidR="00CB0FF5" w:rsidRDefault="00CB0FF5">
      <w:pPr>
        <w:pStyle w:val="BodyText"/>
        <w:spacing w:before="2"/>
        <w:rPr>
          <w:sz w:val="18"/>
        </w:rPr>
      </w:pPr>
    </w:p>
    <w:p w14:paraId="34071082" w14:textId="77777777" w:rsidR="00CB0FF5" w:rsidRDefault="00CB0FF5">
      <w:pPr>
        <w:rPr>
          <w:sz w:val="18"/>
        </w:rPr>
        <w:sectPr w:rsidR="00CB0F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720" w:right="740" w:bottom="280" w:left="740" w:header="720" w:footer="720" w:gutter="0"/>
          <w:cols w:space="720"/>
        </w:sectPr>
      </w:pPr>
    </w:p>
    <w:p w14:paraId="34071083" w14:textId="77777777" w:rsidR="00CB0FF5" w:rsidRDefault="00984A84">
      <w:pPr>
        <w:pStyle w:val="ListParagraph"/>
        <w:numPr>
          <w:ilvl w:val="0"/>
          <w:numId w:val="1"/>
        </w:numPr>
        <w:tabs>
          <w:tab w:val="left" w:pos="964"/>
          <w:tab w:val="left" w:pos="965"/>
        </w:tabs>
        <w:spacing w:before="101" w:line="283" w:lineRule="auto"/>
        <w:ind w:right="614"/>
        <w:rPr>
          <w:sz w:val="17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4071090" wp14:editId="34071091">
            <wp:simplePos x="0" y="0"/>
            <wp:positionH relativeFrom="page">
              <wp:posOffset>541019</wp:posOffset>
            </wp:positionH>
            <wp:positionV relativeFrom="paragraph">
              <wp:posOffset>-5065703</wp:posOffset>
            </wp:positionV>
            <wp:extent cx="6478905" cy="44714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8905" cy="447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9C5"/>
          <w:sz w:val="17"/>
        </w:rPr>
        <w:t>Hands</w:t>
      </w:r>
      <w:r>
        <w:rPr>
          <w:color w:val="0009C5"/>
          <w:spacing w:val="11"/>
          <w:sz w:val="17"/>
        </w:rPr>
        <w:t xml:space="preserve"> </w:t>
      </w:r>
      <w:r>
        <w:rPr>
          <w:color w:val="0009C5"/>
          <w:sz w:val="17"/>
        </w:rPr>
        <w:t>should</w:t>
      </w:r>
      <w:r>
        <w:rPr>
          <w:color w:val="0009C5"/>
          <w:spacing w:val="7"/>
          <w:sz w:val="17"/>
        </w:rPr>
        <w:t xml:space="preserve"> </w:t>
      </w:r>
      <w:r>
        <w:rPr>
          <w:color w:val="0009C5"/>
          <w:sz w:val="17"/>
        </w:rPr>
        <w:t>be</w:t>
      </w:r>
      <w:r>
        <w:rPr>
          <w:color w:val="0009C5"/>
          <w:spacing w:val="8"/>
          <w:sz w:val="17"/>
        </w:rPr>
        <w:t xml:space="preserve"> </w:t>
      </w:r>
      <w:r>
        <w:rPr>
          <w:color w:val="0009C5"/>
          <w:sz w:val="17"/>
        </w:rPr>
        <w:t>washed,</w:t>
      </w:r>
      <w:r>
        <w:rPr>
          <w:color w:val="0009C5"/>
          <w:spacing w:val="12"/>
          <w:sz w:val="17"/>
        </w:rPr>
        <w:t xml:space="preserve"> </w:t>
      </w:r>
      <w:r>
        <w:rPr>
          <w:color w:val="0009C5"/>
          <w:sz w:val="17"/>
        </w:rPr>
        <w:t>and</w:t>
      </w:r>
      <w:r>
        <w:rPr>
          <w:color w:val="0009C5"/>
          <w:spacing w:val="4"/>
          <w:sz w:val="17"/>
        </w:rPr>
        <w:t xml:space="preserve"> </w:t>
      </w:r>
      <w:r>
        <w:rPr>
          <w:color w:val="0009C5"/>
          <w:sz w:val="17"/>
        </w:rPr>
        <w:t>gloves</w:t>
      </w:r>
      <w:r>
        <w:rPr>
          <w:color w:val="0009C5"/>
          <w:spacing w:val="14"/>
          <w:sz w:val="17"/>
        </w:rPr>
        <w:t xml:space="preserve"> </w:t>
      </w:r>
      <w:r>
        <w:rPr>
          <w:color w:val="0009C5"/>
          <w:sz w:val="17"/>
        </w:rPr>
        <w:t>worn</w:t>
      </w:r>
      <w:r>
        <w:rPr>
          <w:color w:val="0009C5"/>
          <w:spacing w:val="-44"/>
          <w:sz w:val="17"/>
        </w:rPr>
        <w:t xml:space="preserve"> </w:t>
      </w:r>
      <w:r>
        <w:rPr>
          <w:color w:val="0009C5"/>
          <w:sz w:val="17"/>
        </w:rPr>
        <w:t>for</w:t>
      </w:r>
      <w:r>
        <w:rPr>
          <w:color w:val="0009C5"/>
          <w:spacing w:val="6"/>
          <w:sz w:val="17"/>
        </w:rPr>
        <w:t xml:space="preserve"> </w:t>
      </w:r>
      <w:r>
        <w:rPr>
          <w:color w:val="0009C5"/>
          <w:sz w:val="17"/>
        </w:rPr>
        <w:t>the</w:t>
      </w:r>
      <w:r>
        <w:rPr>
          <w:color w:val="0009C5"/>
          <w:spacing w:val="3"/>
          <w:sz w:val="17"/>
        </w:rPr>
        <w:t xml:space="preserve"> </w:t>
      </w:r>
      <w:r>
        <w:rPr>
          <w:color w:val="0009C5"/>
          <w:sz w:val="17"/>
        </w:rPr>
        <w:t>application</w:t>
      </w:r>
      <w:r>
        <w:rPr>
          <w:color w:val="0009C5"/>
          <w:spacing w:val="19"/>
          <w:sz w:val="17"/>
        </w:rPr>
        <w:t xml:space="preserve"> </w:t>
      </w:r>
      <w:r>
        <w:rPr>
          <w:color w:val="0009C5"/>
          <w:sz w:val="17"/>
        </w:rPr>
        <w:t>of</w:t>
      </w:r>
      <w:r>
        <w:rPr>
          <w:color w:val="0009C5"/>
          <w:spacing w:val="6"/>
          <w:sz w:val="17"/>
        </w:rPr>
        <w:t xml:space="preserve"> </w:t>
      </w:r>
      <w:r>
        <w:rPr>
          <w:color w:val="0009C5"/>
          <w:sz w:val="17"/>
        </w:rPr>
        <w:t>topical</w:t>
      </w:r>
      <w:r>
        <w:rPr>
          <w:color w:val="0009C5"/>
          <w:spacing w:val="12"/>
          <w:sz w:val="17"/>
        </w:rPr>
        <w:t xml:space="preserve"> </w:t>
      </w:r>
      <w:r>
        <w:rPr>
          <w:color w:val="0009C5"/>
          <w:sz w:val="17"/>
        </w:rPr>
        <w:t>medicines.</w:t>
      </w:r>
    </w:p>
    <w:p w14:paraId="34071084" w14:textId="77777777" w:rsidR="00CB0FF5" w:rsidRDefault="00984A84">
      <w:pPr>
        <w:pStyle w:val="ListParagraph"/>
        <w:numPr>
          <w:ilvl w:val="0"/>
          <w:numId w:val="1"/>
        </w:numPr>
        <w:tabs>
          <w:tab w:val="left" w:pos="964"/>
          <w:tab w:val="left" w:pos="965"/>
        </w:tabs>
        <w:spacing w:line="283" w:lineRule="auto"/>
        <w:ind w:right="38"/>
        <w:rPr>
          <w:sz w:val="17"/>
        </w:rPr>
      </w:pPr>
      <w:r>
        <w:rPr>
          <w:color w:val="0009C5"/>
          <w:sz w:val="17"/>
        </w:rPr>
        <w:t>According</w:t>
      </w:r>
      <w:r>
        <w:rPr>
          <w:color w:val="0009C5"/>
          <w:spacing w:val="12"/>
          <w:sz w:val="17"/>
        </w:rPr>
        <w:t xml:space="preserve"> </w:t>
      </w:r>
      <w:r>
        <w:rPr>
          <w:color w:val="0009C5"/>
          <w:sz w:val="17"/>
        </w:rPr>
        <w:t>to</w:t>
      </w:r>
      <w:r>
        <w:rPr>
          <w:color w:val="0009C5"/>
          <w:spacing w:val="5"/>
          <w:sz w:val="17"/>
        </w:rPr>
        <w:t xml:space="preserve"> </w:t>
      </w:r>
      <w:r>
        <w:rPr>
          <w:color w:val="0009C5"/>
          <w:sz w:val="17"/>
        </w:rPr>
        <w:t>the</w:t>
      </w:r>
      <w:r>
        <w:rPr>
          <w:color w:val="0009C5"/>
          <w:spacing w:val="6"/>
          <w:sz w:val="17"/>
        </w:rPr>
        <w:t xml:space="preserve"> </w:t>
      </w:r>
      <w:r>
        <w:rPr>
          <w:color w:val="0009C5"/>
          <w:sz w:val="17"/>
        </w:rPr>
        <w:t>directions</w:t>
      </w:r>
      <w:r>
        <w:rPr>
          <w:color w:val="0009C5"/>
          <w:spacing w:val="18"/>
          <w:sz w:val="17"/>
        </w:rPr>
        <w:t xml:space="preserve"> </w:t>
      </w:r>
      <w:r>
        <w:rPr>
          <w:color w:val="0009C5"/>
          <w:sz w:val="17"/>
        </w:rPr>
        <w:t>apply</w:t>
      </w:r>
      <w:r>
        <w:rPr>
          <w:color w:val="0009C5"/>
          <w:spacing w:val="8"/>
          <w:sz w:val="17"/>
        </w:rPr>
        <w:t xml:space="preserve"> </w:t>
      </w:r>
      <w:r>
        <w:rPr>
          <w:color w:val="0009C5"/>
          <w:sz w:val="17"/>
        </w:rPr>
        <w:t>the</w:t>
      </w:r>
      <w:r>
        <w:rPr>
          <w:color w:val="0009C5"/>
          <w:spacing w:val="6"/>
          <w:sz w:val="17"/>
        </w:rPr>
        <w:t xml:space="preserve"> </w:t>
      </w:r>
      <w:r>
        <w:rPr>
          <w:color w:val="0009C5"/>
          <w:sz w:val="17"/>
        </w:rPr>
        <w:t>medication</w:t>
      </w:r>
      <w:r>
        <w:rPr>
          <w:color w:val="0009C5"/>
          <w:spacing w:val="19"/>
          <w:sz w:val="17"/>
        </w:rPr>
        <w:t xml:space="preserve"> </w:t>
      </w:r>
      <w:r>
        <w:rPr>
          <w:color w:val="0009C5"/>
          <w:sz w:val="17"/>
        </w:rPr>
        <w:t>to</w:t>
      </w:r>
      <w:r>
        <w:rPr>
          <w:color w:val="0009C5"/>
          <w:spacing w:val="-44"/>
          <w:sz w:val="17"/>
        </w:rPr>
        <w:t xml:space="preserve"> </w:t>
      </w:r>
      <w:r>
        <w:rPr>
          <w:color w:val="0009C5"/>
          <w:sz w:val="17"/>
        </w:rPr>
        <w:t>the</w:t>
      </w:r>
      <w:r>
        <w:rPr>
          <w:color w:val="0009C5"/>
          <w:spacing w:val="2"/>
          <w:sz w:val="17"/>
        </w:rPr>
        <w:t xml:space="preserve"> </w:t>
      </w:r>
      <w:r>
        <w:rPr>
          <w:color w:val="0009C5"/>
          <w:sz w:val="17"/>
        </w:rPr>
        <w:t>areas</w:t>
      </w:r>
      <w:r>
        <w:rPr>
          <w:color w:val="0009C5"/>
          <w:spacing w:val="10"/>
          <w:sz w:val="17"/>
        </w:rPr>
        <w:t xml:space="preserve"> </w:t>
      </w:r>
      <w:r>
        <w:rPr>
          <w:color w:val="0009C5"/>
          <w:sz w:val="17"/>
        </w:rPr>
        <w:t>marked</w:t>
      </w:r>
      <w:r>
        <w:rPr>
          <w:color w:val="0009C5"/>
          <w:spacing w:val="11"/>
          <w:sz w:val="17"/>
        </w:rPr>
        <w:t xml:space="preserve"> </w:t>
      </w:r>
      <w:r>
        <w:rPr>
          <w:color w:val="0009C5"/>
          <w:sz w:val="17"/>
        </w:rPr>
        <w:t>on</w:t>
      </w:r>
      <w:r>
        <w:rPr>
          <w:color w:val="0009C5"/>
          <w:spacing w:val="7"/>
          <w:sz w:val="17"/>
        </w:rPr>
        <w:t xml:space="preserve"> </w:t>
      </w:r>
      <w:r>
        <w:rPr>
          <w:color w:val="0009C5"/>
          <w:sz w:val="17"/>
        </w:rPr>
        <w:t>the</w:t>
      </w:r>
      <w:r>
        <w:rPr>
          <w:color w:val="0009C5"/>
          <w:spacing w:val="9"/>
          <w:sz w:val="17"/>
        </w:rPr>
        <w:t xml:space="preserve"> </w:t>
      </w:r>
      <w:r>
        <w:rPr>
          <w:color w:val="0009C5"/>
          <w:sz w:val="17"/>
        </w:rPr>
        <w:t>diagram.</w:t>
      </w:r>
    </w:p>
    <w:p w14:paraId="34071085" w14:textId="77777777" w:rsidR="00CB0FF5" w:rsidRDefault="00984A84">
      <w:pPr>
        <w:pStyle w:val="ListParagraph"/>
        <w:numPr>
          <w:ilvl w:val="0"/>
          <w:numId w:val="1"/>
        </w:numPr>
        <w:tabs>
          <w:tab w:val="left" w:pos="964"/>
          <w:tab w:val="left" w:pos="965"/>
        </w:tabs>
        <w:spacing w:line="207" w:lineRule="exact"/>
        <w:ind w:hanging="426"/>
        <w:rPr>
          <w:sz w:val="17"/>
        </w:rPr>
      </w:pPr>
      <w:r>
        <w:rPr>
          <w:color w:val="0009C5"/>
          <w:sz w:val="17"/>
        </w:rPr>
        <w:t>Record</w:t>
      </w:r>
      <w:r>
        <w:rPr>
          <w:color w:val="0009C5"/>
          <w:spacing w:val="12"/>
          <w:sz w:val="17"/>
        </w:rPr>
        <w:t xml:space="preserve"> </w:t>
      </w:r>
      <w:r>
        <w:rPr>
          <w:color w:val="0009C5"/>
          <w:sz w:val="17"/>
        </w:rPr>
        <w:t>on</w:t>
      </w:r>
      <w:r>
        <w:rPr>
          <w:color w:val="0009C5"/>
          <w:spacing w:val="5"/>
          <w:sz w:val="17"/>
        </w:rPr>
        <w:t xml:space="preserve"> </w:t>
      </w:r>
      <w:r>
        <w:rPr>
          <w:color w:val="0009C5"/>
          <w:sz w:val="17"/>
        </w:rPr>
        <w:t>the</w:t>
      </w:r>
      <w:r>
        <w:rPr>
          <w:color w:val="0009C5"/>
          <w:spacing w:val="12"/>
          <w:sz w:val="17"/>
        </w:rPr>
        <w:t xml:space="preserve"> </w:t>
      </w:r>
      <w:r>
        <w:rPr>
          <w:color w:val="0009C5"/>
          <w:sz w:val="17"/>
        </w:rPr>
        <w:t>MAR</w:t>
      </w:r>
      <w:r>
        <w:rPr>
          <w:color w:val="0009C5"/>
          <w:spacing w:val="1"/>
          <w:sz w:val="17"/>
        </w:rPr>
        <w:t xml:space="preserve"> </w:t>
      </w:r>
      <w:r>
        <w:rPr>
          <w:color w:val="0000FF"/>
          <w:sz w:val="17"/>
        </w:rPr>
        <w:t>chart.</w:t>
      </w:r>
    </w:p>
    <w:p w14:paraId="34071086" w14:textId="77777777" w:rsidR="00CB0FF5" w:rsidRDefault="00984A84">
      <w:pPr>
        <w:pStyle w:val="BodyText"/>
        <w:spacing w:before="100"/>
        <w:ind w:left="539"/>
      </w:pPr>
      <w:r>
        <w:br w:type="column"/>
      </w:r>
      <w:r>
        <w:rPr>
          <w:color w:val="0009C5"/>
        </w:rPr>
        <w:t>For</w:t>
      </w:r>
      <w:r>
        <w:rPr>
          <w:color w:val="0009C5"/>
          <w:spacing w:val="10"/>
        </w:rPr>
        <w:t xml:space="preserve"> </w:t>
      </w:r>
      <w:r>
        <w:rPr>
          <w:color w:val="0009C5"/>
        </w:rPr>
        <w:t>information</w:t>
      </w:r>
      <w:r>
        <w:rPr>
          <w:color w:val="0009C5"/>
          <w:spacing w:val="23"/>
        </w:rPr>
        <w:t xml:space="preserve"> </w:t>
      </w:r>
      <w:r>
        <w:rPr>
          <w:color w:val="0009C5"/>
        </w:rPr>
        <w:t>purposes:</w:t>
      </w:r>
    </w:p>
    <w:p w14:paraId="34071087" w14:textId="77777777" w:rsidR="00CB0FF5" w:rsidRDefault="00984A84">
      <w:pPr>
        <w:pStyle w:val="ListParagraph"/>
        <w:numPr>
          <w:ilvl w:val="1"/>
          <w:numId w:val="1"/>
        </w:numPr>
        <w:tabs>
          <w:tab w:val="left" w:pos="1355"/>
          <w:tab w:val="left" w:pos="1356"/>
        </w:tabs>
        <w:spacing w:before="36" w:line="283" w:lineRule="auto"/>
        <w:ind w:right="853"/>
        <w:rPr>
          <w:sz w:val="17"/>
        </w:rPr>
      </w:pPr>
      <w:r>
        <w:rPr>
          <w:color w:val="0009C5"/>
          <w:sz w:val="17"/>
        </w:rPr>
        <w:t>Apply</w:t>
      </w:r>
      <w:r>
        <w:rPr>
          <w:color w:val="0009C5"/>
          <w:spacing w:val="6"/>
          <w:sz w:val="17"/>
        </w:rPr>
        <w:t xml:space="preserve"> </w:t>
      </w:r>
      <w:r>
        <w:rPr>
          <w:color w:val="0009C5"/>
          <w:sz w:val="17"/>
        </w:rPr>
        <w:t>sparingly/thinly</w:t>
      </w:r>
      <w:r>
        <w:rPr>
          <w:color w:val="0009C5"/>
          <w:spacing w:val="22"/>
          <w:sz w:val="17"/>
        </w:rPr>
        <w:t xml:space="preserve"> </w:t>
      </w:r>
      <w:r>
        <w:rPr>
          <w:color w:val="0009C5"/>
          <w:sz w:val="17"/>
        </w:rPr>
        <w:t>–</w:t>
      </w:r>
      <w:r>
        <w:rPr>
          <w:color w:val="0009C5"/>
          <w:spacing w:val="7"/>
          <w:sz w:val="17"/>
        </w:rPr>
        <w:t xml:space="preserve"> </w:t>
      </w:r>
      <w:r>
        <w:rPr>
          <w:color w:val="0009C5"/>
          <w:sz w:val="17"/>
        </w:rPr>
        <w:t>means</w:t>
      </w:r>
      <w:r>
        <w:rPr>
          <w:color w:val="0009C5"/>
          <w:spacing w:val="12"/>
          <w:sz w:val="17"/>
        </w:rPr>
        <w:t xml:space="preserve"> </w:t>
      </w:r>
      <w:r>
        <w:rPr>
          <w:color w:val="0009C5"/>
          <w:sz w:val="17"/>
        </w:rPr>
        <w:t>only</w:t>
      </w:r>
      <w:r>
        <w:rPr>
          <w:color w:val="0009C5"/>
          <w:spacing w:val="5"/>
          <w:sz w:val="17"/>
        </w:rPr>
        <w:t xml:space="preserve"> </w:t>
      </w:r>
      <w:r>
        <w:rPr>
          <w:color w:val="0009C5"/>
          <w:sz w:val="17"/>
        </w:rPr>
        <w:t>a</w:t>
      </w:r>
      <w:r>
        <w:rPr>
          <w:color w:val="0009C5"/>
          <w:spacing w:val="-45"/>
          <w:sz w:val="17"/>
        </w:rPr>
        <w:t xml:space="preserve"> </w:t>
      </w:r>
      <w:r>
        <w:rPr>
          <w:color w:val="0009C5"/>
          <w:sz w:val="17"/>
        </w:rPr>
        <w:t>thin</w:t>
      </w:r>
      <w:r>
        <w:rPr>
          <w:color w:val="0009C5"/>
          <w:spacing w:val="9"/>
          <w:sz w:val="17"/>
        </w:rPr>
        <w:t xml:space="preserve"> </w:t>
      </w:r>
      <w:r>
        <w:rPr>
          <w:color w:val="0009C5"/>
          <w:sz w:val="17"/>
        </w:rPr>
        <w:t>layer</w:t>
      </w:r>
      <w:r>
        <w:rPr>
          <w:color w:val="0009C5"/>
          <w:spacing w:val="2"/>
          <w:sz w:val="17"/>
        </w:rPr>
        <w:t xml:space="preserve"> </w:t>
      </w:r>
      <w:r>
        <w:rPr>
          <w:color w:val="0009C5"/>
          <w:sz w:val="17"/>
        </w:rPr>
        <w:t>should</w:t>
      </w:r>
      <w:r>
        <w:rPr>
          <w:color w:val="0009C5"/>
          <w:spacing w:val="10"/>
          <w:sz w:val="17"/>
        </w:rPr>
        <w:t xml:space="preserve"> </w:t>
      </w:r>
      <w:r>
        <w:rPr>
          <w:color w:val="0009C5"/>
          <w:sz w:val="17"/>
        </w:rPr>
        <w:t>be</w:t>
      </w:r>
      <w:r>
        <w:rPr>
          <w:color w:val="0009C5"/>
          <w:spacing w:val="6"/>
          <w:sz w:val="17"/>
        </w:rPr>
        <w:t xml:space="preserve"> </w:t>
      </w:r>
      <w:r>
        <w:rPr>
          <w:color w:val="0009C5"/>
          <w:sz w:val="17"/>
        </w:rPr>
        <w:t>applied.</w:t>
      </w:r>
    </w:p>
    <w:p w14:paraId="34071088" w14:textId="77777777" w:rsidR="00CB0FF5" w:rsidRDefault="00984A84">
      <w:pPr>
        <w:pStyle w:val="ListParagraph"/>
        <w:numPr>
          <w:ilvl w:val="1"/>
          <w:numId w:val="1"/>
        </w:numPr>
        <w:tabs>
          <w:tab w:val="left" w:pos="1355"/>
          <w:tab w:val="left" w:pos="1356"/>
        </w:tabs>
        <w:spacing w:line="283" w:lineRule="auto"/>
        <w:ind w:right="1107"/>
        <w:rPr>
          <w:sz w:val="17"/>
        </w:rPr>
      </w:pPr>
      <w:r>
        <w:rPr>
          <w:color w:val="0009C5"/>
          <w:sz w:val="17"/>
        </w:rPr>
        <w:t>Apply</w:t>
      </w:r>
      <w:r>
        <w:rPr>
          <w:color w:val="0009C5"/>
          <w:spacing w:val="8"/>
          <w:sz w:val="17"/>
        </w:rPr>
        <w:t xml:space="preserve"> </w:t>
      </w:r>
      <w:r>
        <w:rPr>
          <w:color w:val="0009C5"/>
          <w:sz w:val="17"/>
        </w:rPr>
        <w:t>liberally</w:t>
      </w:r>
      <w:r>
        <w:rPr>
          <w:color w:val="0009C5"/>
          <w:spacing w:val="13"/>
          <w:sz w:val="17"/>
        </w:rPr>
        <w:t xml:space="preserve"> </w:t>
      </w:r>
      <w:r>
        <w:rPr>
          <w:color w:val="0009C5"/>
          <w:sz w:val="17"/>
        </w:rPr>
        <w:t>–</w:t>
      </w:r>
      <w:r>
        <w:rPr>
          <w:color w:val="0009C5"/>
          <w:spacing w:val="4"/>
          <w:sz w:val="17"/>
        </w:rPr>
        <w:t xml:space="preserve"> </w:t>
      </w:r>
      <w:r>
        <w:rPr>
          <w:color w:val="0009C5"/>
          <w:sz w:val="17"/>
        </w:rPr>
        <w:t>means</w:t>
      </w:r>
      <w:r>
        <w:rPr>
          <w:color w:val="0009C5"/>
          <w:spacing w:val="10"/>
          <w:sz w:val="17"/>
        </w:rPr>
        <w:t xml:space="preserve"> </w:t>
      </w:r>
      <w:r>
        <w:rPr>
          <w:color w:val="0009C5"/>
          <w:sz w:val="17"/>
        </w:rPr>
        <w:t>a</w:t>
      </w:r>
      <w:r>
        <w:rPr>
          <w:color w:val="0009C5"/>
          <w:spacing w:val="4"/>
          <w:sz w:val="17"/>
        </w:rPr>
        <w:t xml:space="preserve"> </w:t>
      </w:r>
      <w:r>
        <w:rPr>
          <w:color w:val="0009C5"/>
          <w:sz w:val="17"/>
        </w:rPr>
        <w:t>more</w:t>
      </w:r>
      <w:r>
        <w:rPr>
          <w:color w:val="0009C5"/>
          <w:spacing w:val="1"/>
          <w:sz w:val="17"/>
        </w:rPr>
        <w:t xml:space="preserve"> </w:t>
      </w:r>
      <w:r>
        <w:rPr>
          <w:color w:val="0009C5"/>
          <w:sz w:val="17"/>
        </w:rPr>
        <w:t>generous</w:t>
      </w:r>
      <w:r>
        <w:rPr>
          <w:color w:val="0009C5"/>
          <w:spacing w:val="19"/>
          <w:sz w:val="17"/>
        </w:rPr>
        <w:t xml:space="preserve"> </w:t>
      </w:r>
      <w:r>
        <w:rPr>
          <w:color w:val="0009C5"/>
          <w:sz w:val="17"/>
        </w:rPr>
        <w:t>layer</w:t>
      </w:r>
      <w:r>
        <w:rPr>
          <w:color w:val="0009C5"/>
          <w:spacing w:val="3"/>
          <w:sz w:val="17"/>
        </w:rPr>
        <w:t xml:space="preserve"> </w:t>
      </w:r>
      <w:r>
        <w:rPr>
          <w:color w:val="0009C5"/>
          <w:sz w:val="17"/>
        </w:rPr>
        <w:t>should</w:t>
      </w:r>
      <w:r>
        <w:rPr>
          <w:color w:val="0009C5"/>
          <w:spacing w:val="12"/>
          <w:sz w:val="17"/>
        </w:rPr>
        <w:t xml:space="preserve"> </w:t>
      </w:r>
      <w:r>
        <w:rPr>
          <w:color w:val="0009C5"/>
          <w:sz w:val="17"/>
        </w:rPr>
        <w:t>be</w:t>
      </w:r>
      <w:r>
        <w:rPr>
          <w:color w:val="0009C5"/>
          <w:spacing w:val="11"/>
          <w:sz w:val="17"/>
        </w:rPr>
        <w:t xml:space="preserve"> </w:t>
      </w:r>
      <w:r>
        <w:rPr>
          <w:color w:val="0009C5"/>
          <w:sz w:val="17"/>
        </w:rPr>
        <w:t>applied.</w:t>
      </w:r>
    </w:p>
    <w:p w14:paraId="34071089" w14:textId="77777777" w:rsidR="00CB0FF5" w:rsidRDefault="00CB0FF5">
      <w:pPr>
        <w:spacing w:line="283" w:lineRule="auto"/>
        <w:rPr>
          <w:sz w:val="17"/>
        </w:rPr>
        <w:sectPr w:rsidR="00CB0FF5">
          <w:type w:val="continuous"/>
          <w:pgSz w:w="11910" w:h="16840"/>
          <w:pgMar w:top="720" w:right="740" w:bottom="280" w:left="740" w:header="720" w:footer="720" w:gutter="0"/>
          <w:cols w:num="2" w:space="720" w:equalWidth="0">
            <w:col w:w="4895" w:space="455"/>
            <w:col w:w="5080"/>
          </w:cols>
        </w:sectPr>
      </w:pPr>
    </w:p>
    <w:p w14:paraId="3407108A" w14:textId="77777777" w:rsidR="00CB0FF5" w:rsidRDefault="00CB0FF5">
      <w:pPr>
        <w:pStyle w:val="BodyText"/>
        <w:rPr>
          <w:sz w:val="20"/>
        </w:rPr>
      </w:pPr>
    </w:p>
    <w:p w14:paraId="3407108B" w14:textId="77777777" w:rsidR="00CB0FF5" w:rsidRDefault="00CB0FF5">
      <w:pPr>
        <w:pStyle w:val="BodyText"/>
        <w:spacing w:before="4"/>
        <w:rPr>
          <w:sz w:val="24"/>
        </w:rPr>
      </w:pPr>
    </w:p>
    <w:p w14:paraId="3407108C" w14:textId="77777777" w:rsidR="00CB0FF5" w:rsidRDefault="00984A84">
      <w:pPr>
        <w:spacing w:before="93" w:line="283" w:lineRule="auto"/>
        <w:ind w:left="539" w:right="2034"/>
        <w:rPr>
          <w:sz w:val="20"/>
        </w:rPr>
      </w:pPr>
      <w:r>
        <w:rPr>
          <w:sz w:val="20"/>
        </w:rPr>
        <w:t>Report any concerns/issues to your RRO/SSW/Supervisor immediately and record in the</w:t>
      </w:r>
      <w:r>
        <w:rPr>
          <w:spacing w:val="-53"/>
          <w:sz w:val="20"/>
        </w:rPr>
        <w:t xml:space="preserve"> </w:t>
      </w:r>
      <w:r>
        <w:rPr>
          <w:sz w:val="20"/>
        </w:rPr>
        <w:t>communication record.</w:t>
      </w:r>
    </w:p>
    <w:p w14:paraId="3407108D" w14:textId="77777777" w:rsidR="00CB0FF5" w:rsidRDefault="00CB0FF5">
      <w:pPr>
        <w:pStyle w:val="BodyText"/>
        <w:spacing w:before="3"/>
        <w:rPr>
          <w:sz w:val="23"/>
        </w:rPr>
      </w:pPr>
    </w:p>
    <w:p w14:paraId="3407108E" w14:textId="77777777" w:rsidR="00CB0FF5" w:rsidRDefault="00984A84">
      <w:pPr>
        <w:spacing w:before="1" w:line="283" w:lineRule="auto"/>
        <w:ind w:left="539" w:right="733"/>
        <w:rPr>
          <w:sz w:val="20"/>
        </w:rPr>
      </w:pPr>
      <w:r>
        <w:rPr>
          <w:sz w:val="20"/>
        </w:rPr>
        <w:t>Where a product direction indicates that the cream / lotion / gel is flammable, the RRO/SSW/Supervisor</w:t>
      </w:r>
      <w:r>
        <w:rPr>
          <w:spacing w:val="-53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complete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Risk</w:t>
      </w:r>
      <w:r>
        <w:rPr>
          <w:spacing w:val="-1"/>
          <w:sz w:val="20"/>
        </w:rPr>
        <w:t xml:space="preserve"> </w:t>
      </w:r>
      <w:r>
        <w:rPr>
          <w:sz w:val="20"/>
        </w:rPr>
        <w:t>Assessment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add</w:t>
      </w:r>
      <w:r>
        <w:rPr>
          <w:spacing w:val="1"/>
          <w:sz w:val="20"/>
        </w:rPr>
        <w:t xml:space="preserve"> </w:t>
      </w:r>
      <w:r>
        <w:rPr>
          <w:sz w:val="20"/>
        </w:rPr>
        <w:t>detail 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support</w:t>
      </w:r>
      <w:r>
        <w:rPr>
          <w:spacing w:val="-1"/>
          <w:sz w:val="20"/>
        </w:rPr>
        <w:t xml:space="preserve"> </w:t>
      </w:r>
      <w:r>
        <w:rPr>
          <w:sz w:val="20"/>
        </w:rPr>
        <w:t>plan.</w:t>
      </w:r>
    </w:p>
    <w:sectPr w:rsidR="00CB0FF5">
      <w:type w:val="continuous"/>
      <w:pgSz w:w="11910" w:h="16840"/>
      <w:pgMar w:top="72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5DA7" w14:textId="77777777" w:rsidR="00984A84" w:rsidRDefault="00984A84" w:rsidP="00984A84">
      <w:r>
        <w:separator/>
      </w:r>
    </w:p>
  </w:endnote>
  <w:endnote w:type="continuationSeparator" w:id="0">
    <w:p w14:paraId="626C09B4" w14:textId="77777777" w:rsidR="00984A84" w:rsidRDefault="00984A84" w:rsidP="0098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B410" w14:textId="77777777" w:rsidR="00984A84" w:rsidRDefault="00984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4D87" w14:textId="77777777" w:rsidR="00984A84" w:rsidRDefault="00984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C34C" w14:textId="77777777" w:rsidR="00984A84" w:rsidRDefault="00984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3CC7" w14:textId="77777777" w:rsidR="00984A84" w:rsidRDefault="00984A84" w:rsidP="00984A84">
      <w:r>
        <w:separator/>
      </w:r>
    </w:p>
  </w:footnote>
  <w:footnote w:type="continuationSeparator" w:id="0">
    <w:p w14:paraId="5AAC809D" w14:textId="77777777" w:rsidR="00984A84" w:rsidRDefault="00984A84" w:rsidP="0098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2E5B" w14:textId="77777777" w:rsidR="00984A84" w:rsidRDefault="00984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3A28" w14:textId="77777777" w:rsidR="00984A84" w:rsidRDefault="00984A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48B3" w14:textId="77777777" w:rsidR="00984A84" w:rsidRDefault="00984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2A53"/>
    <w:multiLevelType w:val="hybridMultilevel"/>
    <w:tmpl w:val="C4AA23BC"/>
    <w:lvl w:ilvl="0" w:tplc="24507776">
      <w:numFmt w:val="bullet"/>
      <w:lvlText w:val=""/>
      <w:lvlJc w:val="left"/>
      <w:pPr>
        <w:ind w:left="964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09C5"/>
        <w:w w:val="100"/>
        <w:sz w:val="17"/>
        <w:szCs w:val="17"/>
        <w:lang w:val="en-GB" w:eastAsia="en-US" w:bidi="ar-SA"/>
      </w:rPr>
    </w:lvl>
    <w:lvl w:ilvl="1" w:tplc="67C431C2">
      <w:numFmt w:val="bullet"/>
      <w:lvlText w:val=""/>
      <w:lvlJc w:val="left"/>
      <w:pPr>
        <w:ind w:left="1355" w:hanging="706"/>
      </w:pPr>
      <w:rPr>
        <w:rFonts w:ascii="Symbol" w:eastAsia="Symbol" w:hAnsi="Symbol" w:cs="Symbol" w:hint="default"/>
        <w:b w:val="0"/>
        <w:bCs w:val="0"/>
        <w:i w:val="0"/>
        <w:iCs w:val="0"/>
        <w:color w:val="0009C5"/>
        <w:w w:val="100"/>
        <w:sz w:val="17"/>
        <w:szCs w:val="17"/>
        <w:lang w:val="en-GB" w:eastAsia="en-US" w:bidi="ar-SA"/>
      </w:rPr>
    </w:lvl>
    <w:lvl w:ilvl="2" w:tplc="60A2A000">
      <w:numFmt w:val="bullet"/>
      <w:lvlText w:val="•"/>
      <w:lvlJc w:val="left"/>
      <w:pPr>
        <w:ind w:left="1158" w:hanging="706"/>
      </w:pPr>
      <w:rPr>
        <w:rFonts w:hint="default"/>
        <w:lang w:val="en-GB" w:eastAsia="en-US" w:bidi="ar-SA"/>
      </w:rPr>
    </w:lvl>
    <w:lvl w:ilvl="3" w:tplc="D044734C">
      <w:numFmt w:val="bullet"/>
      <w:lvlText w:val="•"/>
      <w:lvlJc w:val="left"/>
      <w:pPr>
        <w:ind w:left="956" w:hanging="706"/>
      </w:pPr>
      <w:rPr>
        <w:rFonts w:hint="default"/>
        <w:lang w:val="en-GB" w:eastAsia="en-US" w:bidi="ar-SA"/>
      </w:rPr>
    </w:lvl>
    <w:lvl w:ilvl="4" w:tplc="C4523172">
      <w:numFmt w:val="bullet"/>
      <w:lvlText w:val="•"/>
      <w:lvlJc w:val="left"/>
      <w:pPr>
        <w:ind w:left="754" w:hanging="706"/>
      </w:pPr>
      <w:rPr>
        <w:rFonts w:hint="default"/>
        <w:lang w:val="en-GB" w:eastAsia="en-US" w:bidi="ar-SA"/>
      </w:rPr>
    </w:lvl>
    <w:lvl w:ilvl="5" w:tplc="632AD566">
      <w:numFmt w:val="bullet"/>
      <w:lvlText w:val="•"/>
      <w:lvlJc w:val="left"/>
      <w:pPr>
        <w:ind w:left="553" w:hanging="706"/>
      </w:pPr>
      <w:rPr>
        <w:rFonts w:hint="default"/>
        <w:lang w:val="en-GB" w:eastAsia="en-US" w:bidi="ar-SA"/>
      </w:rPr>
    </w:lvl>
    <w:lvl w:ilvl="6" w:tplc="2D9C158A">
      <w:numFmt w:val="bullet"/>
      <w:lvlText w:val="•"/>
      <w:lvlJc w:val="left"/>
      <w:pPr>
        <w:ind w:left="351" w:hanging="706"/>
      </w:pPr>
      <w:rPr>
        <w:rFonts w:hint="default"/>
        <w:lang w:val="en-GB" w:eastAsia="en-US" w:bidi="ar-SA"/>
      </w:rPr>
    </w:lvl>
    <w:lvl w:ilvl="7" w:tplc="A1ACB404">
      <w:numFmt w:val="bullet"/>
      <w:lvlText w:val="•"/>
      <w:lvlJc w:val="left"/>
      <w:pPr>
        <w:ind w:left="149" w:hanging="706"/>
      </w:pPr>
      <w:rPr>
        <w:rFonts w:hint="default"/>
        <w:lang w:val="en-GB" w:eastAsia="en-US" w:bidi="ar-SA"/>
      </w:rPr>
    </w:lvl>
    <w:lvl w:ilvl="8" w:tplc="AA7E3756">
      <w:numFmt w:val="bullet"/>
      <w:lvlText w:val="•"/>
      <w:lvlJc w:val="left"/>
      <w:pPr>
        <w:ind w:left="-53" w:hanging="706"/>
      </w:pPr>
      <w:rPr>
        <w:rFonts w:hint="default"/>
        <w:lang w:val="en-GB" w:eastAsia="en-US" w:bidi="ar-SA"/>
      </w:rPr>
    </w:lvl>
  </w:abstractNum>
  <w:num w:numId="1" w16cid:durableId="191315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0FF5"/>
    <w:rsid w:val="00984A84"/>
    <w:rsid w:val="00AB1685"/>
    <w:rsid w:val="00C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071051"/>
  <w15:docId w15:val="{F0E8BAAD-2C42-4355-87E1-6ED12E36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ind w:left="112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964" w:hanging="70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4A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A84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4A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A84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b1531-1249-4e3b-aa63-04c75ead566d" xsi:nil="true"/>
    <lcf76f155ced4ddcb4097134ff3c332f xmlns="a5de38bd-da30-4cd5-b707-b15b7884e5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13" ma:contentTypeDescription="Create a new document." ma:contentTypeScope="" ma:versionID="9043e154c2fb349121da93941c7a7768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76afa97975f8072ad7ae94ef3b5d0def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9e4dd6-01a2-4174-a823-b84ca160c035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0F6AE-AE05-4BE8-84D9-FB8FE99EF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D10E8-3733-42E3-A509-5A51FE9FBBA6}">
  <ds:schemaRefs>
    <ds:schemaRef ds:uri="51bb1531-1249-4e3b-aa63-04c75ead566d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a5de38bd-da30-4cd5-b707-b15b7884e52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2A9F021-9A51-4F38-A5BA-BAED9C158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e38bd-da30-4cd5-b707-b15b7884e521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Relph, Louise J</dc:creator>
  <cp:lastModifiedBy>Leech, Jackie</cp:lastModifiedBy>
  <cp:revision>2</cp:revision>
  <dcterms:created xsi:type="dcterms:W3CDTF">2023-03-29T21:05:00Z</dcterms:created>
  <dcterms:modified xsi:type="dcterms:W3CDTF">2023-03-29T21:05:00Z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2022-03-17T00:00:00Z</vt:filetime>
  </property>
  <property fmtid="{D5CDD505-2E9C-101B-9397-08002B2CF9AE}" pid="5" name="ContentTypeId">
    <vt:lpwstr>0x010100E2FEB07E44DC9D4081547BF8289FD13E</vt:lpwstr>
  </property>
  <property fmtid="{D5CDD505-2E9C-101B-9397-08002B2CF9AE}" pid="6" name="Order">
    <vt:r8>100</vt:r8>
  </property>
</Properties>
</file>