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7B56" w14:textId="77777777" w:rsidR="00814DAE" w:rsidRDefault="00814DAE" w:rsidP="00E946BD"/>
    <w:p w14:paraId="19D59CE6" w14:textId="77777777" w:rsidR="00F2742A" w:rsidRDefault="00F2742A" w:rsidP="00C42361">
      <w:pPr>
        <w:spacing w:line="240" w:lineRule="atLeast"/>
        <w:rPr>
          <w:b/>
          <w:sz w:val="44"/>
          <w:szCs w:val="44"/>
        </w:rPr>
      </w:pPr>
    </w:p>
    <w:p w14:paraId="47B1AD83" w14:textId="77777777" w:rsidR="00470BCE" w:rsidRDefault="00470BCE" w:rsidP="00C42361">
      <w:pPr>
        <w:spacing w:line="240" w:lineRule="atLeast"/>
        <w:rPr>
          <w:b/>
          <w:sz w:val="44"/>
          <w:szCs w:val="44"/>
        </w:rPr>
      </w:pPr>
    </w:p>
    <w:p w14:paraId="1099F4F2" w14:textId="23D274DA" w:rsidR="00063732" w:rsidRDefault="003D0D81" w:rsidP="00A65A60">
      <w:pPr>
        <w:pStyle w:val="Title"/>
        <w:spacing w:before="1080"/>
        <w:jc w:val="center"/>
        <w:rPr>
          <w:rFonts w:ascii="Arial" w:hAnsi="Arial" w:cs="Arial"/>
          <w:b/>
          <w:color w:val="003547"/>
          <w:sz w:val="68"/>
          <w:szCs w:val="68"/>
        </w:rPr>
      </w:pPr>
      <w:r>
        <w:rPr>
          <w:rFonts w:ascii="Arial" w:hAnsi="Arial" w:cs="Arial"/>
          <w:b/>
          <w:color w:val="003547"/>
          <w:sz w:val="68"/>
          <w:szCs w:val="68"/>
        </w:rPr>
        <w:t>M9 Manual Handling</w:t>
      </w:r>
    </w:p>
    <w:p w14:paraId="449059F9" w14:textId="5ABA7362" w:rsidR="003D0D81" w:rsidRPr="004D2B2B" w:rsidRDefault="003D0D81" w:rsidP="004D2B2B">
      <w:pPr>
        <w:jc w:val="center"/>
        <w:rPr>
          <w:b/>
          <w:bCs/>
          <w:sz w:val="32"/>
          <w:szCs w:val="32"/>
        </w:rPr>
      </w:pPr>
      <w:r w:rsidRPr="004D2B2B">
        <w:rPr>
          <w:b/>
          <w:bCs/>
          <w:sz w:val="32"/>
          <w:szCs w:val="32"/>
        </w:rPr>
        <w:t>Appendix 7</w:t>
      </w:r>
    </w:p>
    <w:p w14:paraId="78009AF5" w14:textId="6C0E74BE" w:rsidR="00C42361" w:rsidRDefault="00C42361" w:rsidP="00142EB4">
      <w:pPr>
        <w:spacing w:after="160" w:line="320" w:lineRule="atLeast"/>
        <w:rPr>
          <w:rFonts w:cs="Arial"/>
          <w:b/>
          <w:bCs/>
          <w:color w:val="000000" w:themeColor="text1"/>
          <w:sz w:val="32"/>
          <w:szCs w:val="32"/>
        </w:rPr>
      </w:pPr>
    </w:p>
    <w:p w14:paraId="01A19FED" w14:textId="3081072A" w:rsidR="00C42361" w:rsidRDefault="00C42361" w:rsidP="00212A14">
      <w:pPr>
        <w:pStyle w:val="NoSpacing"/>
      </w:pPr>
    </w:p>
    <w:p w14:paraId="54FA5A6C" w14:textId="738DD799" w:rsidR="00C42361" w:rsidRPr="006514BB" w:rsidRDefault="00C42361" w:rsidP="00C42361">
      <w:pPr>
        <w:spacing w:before="7600" w:after="40"/>
        <w:rPr>
          <w:bCs/>
        </w:rPr>
      </w:pPr>
    </w:p>
    <w:p w14:paraId="236BD6B9" w14:textId="7F00F92B" w:rsidR="00C42361" w:rsidRPr="006514BB" w:rsidRDefault="00C42361" w:rsidP="00C42361">
      <w:pPr>
        <w:spacing w:after="40"/>
        <w:rPr>
          <w:bCs/>
        </w:rPr>
      </w:pPr>
    </w:p>
    <w:p w14:paraId="79DB0079" w14:textId="48E3C399" w:rsidR="00A8016B" w:rsidRDefault="00503CE1" w:rsidP="00A8016B">
      <w:pPr>
        <w:pStyle w:val="Heading1"/>
        <w:spacing w:after="240"/>
        <w:rPr>
          <w:sz w:val="32"/>
          <w:szCs w:val="32"/>
        </w:rPr>
      </w:pPr>
      <w:bookmarkStart w:id="0" w:name="_Toc129704208"/>
      <w:bookmarkStart w:id="1" w:name="_Hlk129438319"/>
      <w:r>
        <w:rPr>
          <w:sz w:val="32"/>
          <w:szCs w:val="32"/>
        </w:rPr>
        <w:lastRenderedPageBreak/>
        <w:t>E</w:t>
      </w:r>
      <w:r w:rsidR="004D2B2B">
        <w:rPr>
          <w:sz w:val="32"/>
          <w:szCs w:val="32"/>
        </w:rPr>
        <w:t>q</w:t>
      </w:r>
      <w:r>
        <w:rPr>
          <w:sz w:val="32"/>
          <w:szCs w:val="32"/>
        </w:rPr>
        <w:t>uipment in Care Homes</w:t>
      </w:r>
      <w:bookmarkEnd w:id="0"/>
      <w:r w:rsidR="00295907">
        <w:rPr>
          <w:sz w:val="32"/>
          <w:szCs w:val="32"/>
        </w:rPr>
        <w:t xml:space="preserve">  </w:t>
      </w:r>
    </w:p>
    <w:p w14:paraId="723270EE" w14:textId="7269C33B" w:rsidR="00BA1BB5" w:rsidRPr="00F564FB" w:rsidRDefault="00BA1BB5" w:rsidP="004D2B2B">
      <w:pPr>
        <w:spacing w:after="0" w:line="240" w:lineRule="auto"/>
        <w:jc w:val="both"/>
        <w:rPr>
          <w:rFonts w:cs="Arial"/>
          <w:szCs w:val="24"/>
        </w:rPr>
      </w:pPr>
      <w:r w:rsidRPr="00F564FB">
        <w:rPr>
          <w:rFonts w:cs="Arial"/>
          <w:szCs w:val="24"/>
        </w:rPr>
        <w:t xml:space="preserve">This document aims to provide guidance around when it is appropriate to provide equipment </w:t>
      </w:r>
      <w:r w:rsidR="004D2B2B" w:rsidRPr="00F564FB">
        <w:rPr>
          <w:rFonts w:cs="Arial"/>
          <w:szCs w:val="24"/>
        </w:rPr>
        <w:t xml:space="preserve">for people who use </w:t>
      </w:r>
      <w:r w:rsidRPr="00F564FB">
        <w:rPr>
          <w:rFonts w:cs="Arial"/>
          <w:szCs w:val="24"/>
        </w:rPr>
        <w:t>residential care home service</w:t>
      </w:r>
      <w:r w:rsidR="004D2B2B" w:rsidRPr="00F564FB">
        <w:rPr>
          <w:rFonts w:cs="Arial"/>
          <w:szCs w:val="24"/>
        </w:rPr>
        <w:t>s</w:t>
      </w:r>
      <w:r w:rsidRPr="00F564FB">
        <w:rPr>
          <w:rFonts w:cs="Arial"/>
          <w:szCs w:val="24"/>
        </w:rPr>
        <w:t xml:space="preserve">. </w:t>
      </w:r>
    </w:p>
    <w:p w14:paraId="14233E91" w14:textId="77777777" w:rsidR="00BA1BB5" w:rsidRPr="00F564FB" w:rsidRDefault="00BA1BB5" w:rsidP="004D2B2B">
      <w:pPr>
        <w:spacing w:after="0" w:line="240" w:lineRule="auto"/>
        <w:jc w:val="both"/>
        <w:rPr>
          <w:rFonts w:cs="Arial"/>
          <w:szCs w:val="24"/>
        </w:rPr>
      </w:pPr>
    </w:p>
    <w:p w14:paraId="27240DEE" w14:textId="2B31F98A" w:rsidR="00BA1BB5" w:rsidRPr="00F564FB" w:rsidRDefault="00BA1BB5" w:rsidP="004D2B2B">
      <w:pPr>
        <w:spacing w:after="0" w:line="240" w:lineRule="auto"/>
        <w:jc w:val="both"/>
        <w:rPr>
          <w:rFonts w:cs="Arial"/>
          <w:szCs w:val="24"/>
        </w:rPr>
      </w:pPr>
      <w:r w:rsidRPr="00F564FB">
        <w:rPr>
          <w:rFonts w:cs="Arial"/>
          <w:szCs w:val="24"/>
        </w:rPr>
        <w:t>Cumb</w:t>
      </w:r>
      <w:r w:rsidR="004D2B2B" w:rsidRPr="00F564FB">
        <w:rPr>
          <w:rFonts w:cs="Arial"/>
          <w:szCs w:val="24"/>
        </w:rPr>
        <w:t>erland</w:t>
      </w:r>
      <w:r w:rsidRPr="00F564FB">
        <w:rPr>
          <w:rFonts w:cs="Arial"/>
          <w:szCs w:val="24"/>
        </w:rPr>
        <w:t xml:space="preserve"> citizens who are ordinarily resident in Cumb</w:t>
      </w:r>
      <w:r w:rsidR="004D2B2B" w:rsidRPr="00F564FB">
        <w:rPr>
          <w:rFonts w:cs="Arial"/>
          <w:szCs w:val="24"/>
        </w:rPr>
        <w:t>erland</w:t>
      </w:r>
      <w:r w:rsidRPr="00F564FB">
        <w:rPr>
          <w:rFonts w:cs="Arial"/>
          <w:szCs w:val="24"/>
        </w:rPr>
        <w:t xml:space="preserve"> and who are assessed as needing a care home placement, residential or nursing, via Adult Social Care are placed using an agreed contract. The agreed contract documents clearly state that care homes should provide a range of equipment to suit their customer needs as identified in their Statement of Purpose. The contract also says the Community Equipment Service (CES) will assist in providing equipment on loan for use by an individual when the need falls outside of the home’s provision but it is not responsible for the general provision of equipment. </w:t>
      </w:r>
    </w:p>
    <w:p w14:paraId="2D37215A" w14:textId="77777777" w:rsidR="00BA1BB5" w:rsidRPr="00F564FB" w:rsidRDefault="00BA1BB5" w:rsidP="004D2B2B">
      <w:pPr>
        <w:spacing w:after="0" w:line="240" w:lineRule="auto"/>
        <w:jc w:val="both"/>
        <w:rPr>
          <w:rFonts w:cs="Arial"/>
          <w:szCs w:val="24"/>
        </w:rPr>
      </w:pPr>
    </w:p>
    <w:p w14:paraId="370754E2" w14:textId="3DC3E75F" w:rsidR="00BA1BB5" w:rsidRPr="00F564FB" w:rsidRDefault="00BA1BB5" w:rsidP="004D2B2B">
      <w:pPr>
        <w:spacing w:after="0" w:line="240" w:lineRule="auto"/>
        <w:jc w:val="both"/>
        <w:rPr>
          <w:rFonts w:cs="Arial"/>
          <w:szCs w:val="24"/>
        </w:rPr>
      </w:pPr>
      <w:r w:rsidRPr="00F564FB">
        <w:rPr>
          <w:rFonts w:cs="Arial"/>
          <w:szCs w:val="24"/>
        </w:rPr>
        <w:t xml:space="preserve">Self-funding </w:t>
      </w:r>
      <w:r w:rsidR="004D2B2B" w:rsidRPr="00F564FB">
        <w:rPr>
          <w:rFonts w:cs="Arial"/>
          <w:szCs w:val="24"/>
        </w:rPr>
        <w:t>individuals</w:t>
      </w:r>
      <w:r w:rsidRPr="00F564FB">
        <w:rPr>
          <w:rFonts w:cs="Arial"/>
          <w:szCs w:val="24"/>
        </w:rPr>
        <w:t xml:space="preserve"> may also have a contract or terms and conditions directly with the care home but these may differ from care home to care home. However, if the placement is with a care home owned by Cumb</w:t>
      </w:r>
      <w:r w:rsidR="004D2B2B" w:rsidRPr="00F564FB">
        <w:rPr>
          <w:rFonts w:cs="Arial"/>
          <w:szCs w:val="24"/>
        </w:rPr>
        <w:t xml:space="preserve">erland </w:t>
      </w:r>
      <w:r w:rsidRPr="00F564FB">
        <w:rPr>
          <w:rFonts w:cs="Arial"/>
          <w:szCs w:val="24"/>
        </w:rPr>
        <w:t xml:space="preserve">Care the agreed contract will be the same as those being placed via Adult Social Care. </w:t>
      </w:r>
    </w:p>
    <w:p w14:paraId="2F503E1D" w14:textId="77777777" w:rsidR="00BA1BB5" w:rsidRPr="00F564FB" w:rsidRDefault="00BA1BB5" w:rsidP="004D2B2B">
      <w:pPr>
        <w:spacing w:after="0" w:line="240" w:lineRule="auto"/>
        <w:jc w:val="both"/>
        <w:rPr>
          <w:rFonts w:cs="Arial"/>
          <w:szCs w:val="24"/>
        </w:rPr>
      </w:pPr>
    </w:p>
    <w:p w14:paraId="346BBA79" w14:textId="78A7E5A3" w:rsidR="00BA1BB5" w:rsidRPr="00F564FB" w:rsidRDefault="00BA1BB5" w:rsidP="004D2B2B">
      <w:pPr>
        <w:spacing w:after="0" w:line="240" w:lineRule="auto"/>
        <w:jc w:val="both"/>
        <w:rPr>
          <w:rFonts w:cs="Arial"/>
          <w:szCs w:val="24"/>
        </w:rPr>
      </w:pPr>
      <w:r w:rsidRPr="00F564FB">
        <w:rPr>
          <w:rFonts w:cs="Arial"/>
          <w:szCs w:val="24"/>
        </w:rPr>
        <w:t>People placed outside of the county for individuals who are either placed to meet a specific need or who choose to live out of county for other reasons, i.e. to be near family remain the responsibility of Cumb</w:t>
      </w:r>
      <w:r w:rsidR="002256BB" w:rsidRPr="00F564FB">
        <w:rPr>
          <w:rFonts w:cs="Arial"/>
          <w:szCs w:val="24"/>
        </w:rPr>
        <w:t>erland</w:t>
      </w:r>
      <w:r w:rsidRPr="00F564FB">
        <w:rPr>
          <w:rFonts w:cs="Arial"/>
          <w:szCs w:val="24"/>
        </w:rPr>
        <w:t xml:space="preserve"> under the guidance. This means that bespoke equipment needs will continue to be met by Cumb</w:t>
      </w:r>
      <w:r w:rsidR="002256BB" w:rsidRPr="00F564FB">
        <w:rPr>
          <w:rFonts w:cs="Arial"/>
          <w:szCs w:val="24"/>
        </w:rPr>
        <w:t>erland</w:t>
      </w:r>
      <w:r w:rsidRPr="00F564FB">
        <w:rPr>
          <w:rFonts w:cs="Arial"/>
          <w:szCs w:val="24"/>
        </w:rPr>
        <w:t>. In turn, non-Cumb</w:t>
      </w:r>
      <w:r w:rsidR="002256BB" w:rsidRPr="00F564FB">
        <w:rPr>
          <w:rFonts w:cs="Arial"/>
          <w:szCs w:val="24"/>
        </w:rPr>
        <w:t>erland</w:t>
      </w:r>
      <w:r w:rsidRPr="00F564FB">
        <w:rPr>
          <w:rFonts w:cs="Arial"/>
          <w:szCs w:val="24"/>
        </w:rPr>
        <w:t xml:space="preserve"> </w:t>
      </w:r>
      <w:r w:rsidR="00F564FB" w:rsidRPr="00F564FB">
        <w:rPr>
          <w:rFonts w:cs="Arial"/>
          <w:szCs w:val="24"/>
        </w:rPr>
        <w:t>individuals w</w:t>
      </w:r>
      <w:r w:rsidRPr="00F564FB">
        <w:rPr>
          <w:rFonts w:cs="Arial"/>
          <w:szCs w:val="24"/>
        </w:rPr>
        <w:t>ho either choose to move to or are placed in a Cumb</w:t>
      </w:r>
      <w:r w:rsidR="00F564FB" w:rsidRPr="00F564FB">
        <w:rPr>
          <w:rFonts w:cs="Arial"/>
          <w:szCs w:val="24"/>
        </w:rPr>
        <w:t>erland</w:t>
      </w:r>
      <w:r w:rsidRPr="00F564FB">
        <w:rPr>
          <w:rFonts w:cs="Arial"/>
          <w:szCs w:val="24"/>
        </w:rPr>
        <w:t xml:space="preserve"> </w:t>
      </w:r>
      <w:r w:rsidR="00F564FB" w:rsidRPr="00F564FB">
        <w:rPr>
          <w:rFonts w:cs="Arial"/>
          <w:szCs w:val="24"/>
        </w:rPr>
        <w:t>C</w:t>
      </w:r>
      <w:r w:rsidRPr="00F564FB">
        <w:rPr>
          <w:rFonts w:cs="Arial"/>
          <w:szCs w:val="24"/>
        </w:rPr>
        <w:t xml:space="preserve">are facility by another authority remain the responsibility of the assessing authority rather than the host authority. </w:t>
      </w:r>
    </w:p>
    <w:p w14:paraId="23DD88EE" w14:textId="77777777" w:rsidR="00BA1BB5" w:rsidRPr="00F564FB" w:rsidRDefault="00BA1BB5" w:rsidP="004D2B2B">
      <w:pPr>
        <w:spacing w:after="0" w:line="240" w:lineRule="auto"/>
        <w:jc w:val="both"/>
        <w:rPr>
          <w:rFonts w:cs="Arial"/>
          <w:szCs w:val="24"/>
        </w:rPr>
      </w:pPr>
    </w:p>
    <w:p w14:paraId="61AE13C5" w14:textId="52B4918D" w:rsidR="00A8016B" w:rsidRPr="00AC4A22" w:rsidRDefault="00DE63CD" w:rsidP="00F564FB">
      <w:pPr>
        <w:pStyle w:val="Heading2"/>
        <w:spacing w:before="0" w:after="160"/>
        <w:rPr>
          <w:rFonts w:ascii="Arial" w:hAnsi="Arial" w:cs="Arial"/>
          <w:b/>
          <w:color w:val="auto"/>
          <w:sz w:val="28"/>
          <w:szCs w:val="28"/>
        </w:rPr>
      </w:pPr>
      <w:bookmarkStart w:id="2" w:name="_Toc129704209"/>
      <w:r>
        <w:rPr>
          <w:rFonts w:ascii="Arial" w:hAnsi="Arial" w:cs="Arial"/>
          <w:b/>
          <w:color w:val="auto"/>
          <w:sz w:val="28"/>
          <w:szCs w:val="28"/>
        </w:rPr>
        <w:t>Customers Moving into a Care Home</w:t>
      </w:r>
      <w:bookmarkEnd w:id="2"/>
      <w:r w:rsidR="00A8016B" w:rsidRPr="00AC4A22">
        <w:rPr>
          <w:rFonts w:ascii="Arial" w:hAnsi="Arial" w:cs="Arial"/>
          <w:b/>
          <w:color w:val="auto"/>
          <w:sz w:val="28"/>
          <w:szCs w:val="28"/>
        </w:rPr>
        <w:t xml:space="preserve"> </w:t>
      </w:r>
    </w:p>
    <w:p w14:paraId="479B64B8" w14:textId="77777777" w:rsidR="00B20A27" w:rsidRPr="00F564FB" w:rsidRDefault="00B20A27" w:rsidP="00F564FB">
      <w:pPr>
        <w:spacing w:after="0" w:line="240" w:lineRule="auto"/>
        <w:jc w:val="both"/>
        <w:rPr>
          <w:rFonts w:cs="Arial"/>
          <w:szCs w:val="24"/>
        </w:rPr>
      </w:pPr>
      <w:r w:rsidRPr="00F564FB">
        <w:rPr>
          <w:rFonts w:cs="Arial"/>
          <w:szCs w:val="24"/>
        </w:rPr>
        <w:t xml:space="preserve">Customers moving into a care home should have their equipment needs </w:t>
      </w:r>
      <w:proofErr w:type="gramStart"/>
      <w:r w:rsidRPr="00F564FB">
        <w:rPr>
          <w:rFonts w:cs="Arial"/>
          <w:szCs w:val="24"/>
        </w:rPr>
        <w:t>taken into account</w:t>
      </w:r>
      <w:proofErr w:type="gramEnd"/>
      <w:r w:rsidRPr="00F564FB">
        <w:rPr>
          <w:rFonts w:cs="Arial"/>
          <w:szCs w:val="24"/>
        </w:rPr>
        <w:t xml:space="preserve"> as part of the assessment process. If equipment has already been provided in their own home and is a standard provision, then arrangements should be made with CES to have the equipment collected prior to the move taking place. If the equipment is a standard provision but the care home does not have the same or a similar item available, arrangements can be made for the customer to move with the equipment where it can be loaned free of charge for a period of up to 4 weeks whilst a replacement is acquired either by the care home or customer. This arrangement will </w:t>
      </w:r>
      <w:proofErr w:type="gramStart"/>
      <w:r w:rsidRPr="00F564FB">
        <w:rPr>
          <w:rFonts w:cs="Arial"/>
          <w:szCs w:val="24"/>
        </w:rPr>
        <w:t>be in agreement</w:t>
      </w:r>
      <w:proofErr w:type="gramEnd"/>
      <w:r w:rsidRPr="00F564FB">
        <w:rPr>
          <w:rFonts w:cs="Arial"/>
          <w:szCs w:val="24"/>
        </w:rPr>
        <w:t xml:space="preserve"> with the CES Manager who will send a letter to the care home outlining the arrangements for the temporary loan. The care home must </w:t>
      </w:r>
      <w:proofErr w:type="gramStart"/>
      <w:r w:rsidRPr="00F564FB">
        <w:rPr>
          <w:rFonts w:cs="Arial"/>
          <w:szCs w:val="24"/>
        </w:rPr>
        <w:t>be in agreement</w:t>
      </w:r>
      <w:proofErr w:type="gramEnd"/>
      <w:r w:rsidRPr="00F564FB">
        <w:rPr>
          <w:rFonts w:cs="Arial"/>
          <w:szCs w:val="24"/>
        </w:rPr>
        <w:t xml:space="preserve"> to this and a contributing factor to the decision making will include infection control risks. </w:t>
      </w:r>
    </w:p>
    <w:p w14:paraId="2F73C6E7" w14:textId="77777777" w:rsidR="00B20A27" w:rsidRPr="00F564FB" w:rsidRDefault="00B20A27" w:rsidP="00F564FB">
      <w:pPr>
        <w:spacing w:after="0" w:line="240" w:lineRule="auto"/>
        <w:jc w:val="both"/>
        <w:rPr>
          <w:rFonts w:cs="Arial"/>
          <w:szCs w:val="24"/>
        </w:rPr>
      </w:pPr>
    </w:p>
    <w:p w14:paraId="07A26084" w14:textId="77777777" w:rsidR="00B20A27" w:rsidRPr="00F564FB" w:rsidRDefault="00B20A27" w:rsidP="00F564FB">
      <w:pPr>
        <w:spacing w:after="0" w:line="240" w:lineRule="auto"/>
        <w:jc w:val="both"/>
        <w:rPr>
          <w:rFonts w:cs="Arial"/>
          <w:szCs w:val="24"/>
        </w:rPr>
      </w:pPr>
      <w:r w:rsidRPr="00F564FB">
        <w:rPr>
          <w:rFonts w:cs="Arial"/>
          <w:szCs w:val="24"/>
        </w:rPr>
        <w:t xml:space="preserve">Customers who have more complex needs and who have been provided with a bespoke piece of equipment may need to transfer with their equipment where it will continue to be provided for long term use. The equipment will still be on loan and will not be available for the use of other service users. This is likely to be the case for complex bespoke postural seating where the chair will have been made to measure with specific modifications which cannot be adjusted to meet a range of other customer’s needs. This may also be the case for non- standard sleep equipment such as plus size or extra-long/wide beds. Arrangements for the transfer of the equipment must be agreed with either the Occupational Therapy Manager or the Nursing Locality Lead. CES can assist with the moving and reassembling, where appropriate, of this equipment. </w:t>
      </w:r>
    </w:p>
    <w:p w14:paraId="52193182" w14:textId="7580B4CF" w:rsidR="00A8016B" w:rsidRPr="008B75CD" w:rsidRDefault="00E30B1B" w:rsidP="00A8016B">
      <w:pPr>
        <w:pStyle w:val="Heading2"/>
        <w:spacing w:before="240" w:after="160" w:line="259" w:lineRule="auto"/>
        <w:rPr>
          <w:rFonts w:ascii="Arial" w:hAnsi="Arial" w:cs="Arial"/>
          <w:b/>
          <w:color w:val="auto"/>
          <w:sz w:val="28"/>
          <w:szCs w:val="28"/>
        </w:rPr>
      </w:pPr>
      <w:bookmarkStart w:id="3" w:name="_Toc129704210"/>
      <w:r>
        <w:rPr>
          <w:rFonts w:ascii="Arial" w:hAnsi="Arial" w:cs="Arial"/>
          <w:b/>
          <w:color w:val="auto"/>
          <w:sz w:val="28"/>
          <w:szCs w:val="28"/>
        </w:rPr>
        <w:t xml:space="preserve">Residential Care Homes </w:t>
      </w:r>
      <w:bookmarkEnd w:id="3"/>
    </w:p>
    <w:p w14:paraId="78165ACE" w14:textId="77777777" w:rsidR="00B76402" w:rsidRPr="00F564FB" w:rsidRDefault="00B76402" w:rsidP="00F564FB">
      <w:pPr>
        <w:spacing w:after="0" w:line="240" w:lineRule="auto"/>
        <w:jc w:val="both"/>
        <w:rPr>
          <w:rFonts w:cs="Arial"/>
          <w:szCs w:val="24"/>
        </w:rPr>
      </w:pPr>
      <w:r w:rsidRPr="00F564FB">
        <w:rPr>
          <w:rFonts w:cs="Arial"/>
          <w:szCs w:val="24"/>
        </w:rPr>
        <w:t>Residential care homes are expected to provide standard equipment which will support their customer needs, and which will enable their staff to deliver care. It is expected that equipment to support moving and handling is ordinarily provided by the care home and would include items such as mobile hoists, standard slings, patient movers/</w:t>
      </w:r>
      <w:proofErr w:type="gramStart"/>
      <w:r w:rsidRPr="00F564FB">
        <w:rPr>
          <w:rFonts w:cs="Arial"/>
          <w:szCs w:val="24"/>
        </w:rPr>
        <w:t>lifts</w:t>
      </w:r>
      <w:proofErr w:type="gramEnd"/>
      <w:r w:rsidRPr="00F564FB">
        <w:rPr>
          <w:rFonts w:cs="Arial"/>
          <w:szCs w:val="24"/>
        </w:rPr>
        <w:t xml:space="preserve"> and height adjustable beds. </w:t>
      </w:r>
    </w:p>
    <w:p w14:paraId="0CA69BE8" w14:textId="77777777" w:rsidR="00B76402" w:rsidRPr="00F564FB" w:rsidRDefault="00B76402" w:rsidP="00F564FB">
      <w:pPr>
        <w:spacing w:after="0" w:line="240" w:lineRule="auto"/>
        <w:jc w:val="both"/>
        <w:rPr>
          <w:rFonts w:cs="Arial"/>
          <w:szCs w:val="24"/>
        </w:rPr>
      </w:pPr>
      <w:r w:rsidRPr="00F564FB">
        <w:rPr>
          <w:rFonts w:cs="Arial"/>
          <w:szCs w:val="24"/>
        </w:rPr>
        <w:t xml:space="preserve">Equipment to support the management of pressure care such as mattress overlays, high risk replacement mattresses and dynamic (airflow) mattresses and equipment to specifically support the delivery of nursing tasks will ordinarily be provided via the District Nursing team. If nursing intervention ceases, then arrangements must be made via CES for the equipment to be returned. Alongside this a step-up, step-down approach should be adopted wherever possible to support the appropriate level of pressure care management. When a customer’s needs improve it is not unreasonable to expect equipment, particularly dynamic pressure care items, to be exchanged for a mattress with a lower specification. </w:t>
      </w:r>
    </w:p>
    <w:p w14:paraId="6EB7CB8D" w14:textId="77777777" w:rsidR="00B76402" w:rsidRPr="00F564FB" w:rsidRDefault="00B76402" w:rsidP="00F564FB">
      <w:pPr>
        <w:spacing w:after="0" w:line="240" w:lineRule="auto"/>
        <w:jc w:val="both"/>
        <w:rPr>
          <w:rFonts w:cs="Arial"/>
          <w:szCs w:val="24"/>
        </w:rPr>
      </w:pPr>
    </w:p>
    <w:p w14:paraId="1C08C9E0" w14:textId="77777777" w:rsidR="00B76402" w:rsidRPr="00F564FB" w:rsidRDefault="00B76402" w:rsidP="00F564FB">
      <w:pPr>
        <w:spacing w:line="240" w:lineRule="auto"/>
        <w:jc w:val="both"/>
        <w:rPr>
          <w:rFonts w:cs="Arial"/>
          <w:szCs w:val="24"/>
        </w:rPr>
      </w:pPr>
      <w:r w:rsidRPr="00F564FB">
        <w:rPr>
          <w:rFonts w:cs="Arial"/>
          <w:szCs w:val="24"/>
        </w:rPr>
        <w:t xml:space="preserve">Assessments for the provision of equipment will continue to be supported by the relevant Occupational Therapy/Nursing professional. </w:t>
      </w:r>
    </w:p>
    <w:p w14:paraId="18354E59" w14:textId="77777777" w:rsidR="00B76402" w:rsidRDefault="00B76402" w:rsidP="00F564FB">
      <w:pPr>
        <w:spacing w:after="0" w:line="240" w:lineRule="auto"/>
        <w:jc w:val="both"/>
        <w:rPr>
          <w:rFonts w:cs="Arial"/>
          <w:szCs w:val="24"/>
        </w:rPr>
      </w:pPr>
      <w:r w:rsidRPr="00F564FB">
        <w:rPr>
          <w:rFonts w:cs="Arial"/>
          <w:szCs w:val="24"/>
        </w:rPr>
        <w:t xml:space="preserve">Further details of equipment provision responsibilities are detailed in the table at the end of this document. </w:t>
      </w:r>
    </w:p>
    <w:p w14:paraId="68B82A01" w14:textId="77777777" w:rsidR="00F564FB" w:rsidRPr="00F564FB" w:rsidRDefault="00F564FB" w:rsidP="00F564FB">
      <w:pPr>
        <w:spacing w:after="0" w:line="240" w:lineRule="auto"/>
        <w:jc w:val="both"/>
        <w:rPr>
          <w:rFonts w:cs="Arial"/>
          <w:szCs w:val="24"/>
        </w:rPr>
      </w:pPr>
    </w:p>
    <w:p w14:paraId="64012E13" w14:textId="10E3EFB9" w:rsidR="00A8016B" w:rsidRPr="008B75CD" w:rsidRDefault="00B76402" w:rsidP="00F564FB">
      <w:pPr>
        <w:pStyle w:val="Heading2"/>
        <w:spacing w:before="0" w:after="160" w:line="259" w:lineRule="auto"/>
        <w:rPr>
          <w:rFonts w:ascii="Arial" w:hAnsi="Arial" w:cs="Arial"/>
          <w:b/>
          <w:sz w:val="28"/>
          <w:szCs w:val="28"/>
        </w:rPr>
      </w:pPr>
      <w:bookmarkStart w:id="4" w:name="_Toc129704211"/>
      <w:r>
        <w:rPr>
          <w:rFonts w:ascii="Arial" w:hAnsi="Arial" w:cs="Arial"/>
          <w:b/>
          <w:color w:val="auto"/>
          <w:sz w:val="28"/>
          <w:szCs w:val="28"/>
        </w:rPr>
        <w:t>Respite</w:t>
      </w:r>
      <w:bookmarkEnd w:id="4"/>
    </w:p>
    <w:p w14:paraId="70FE9568" w14:textId="77777777" w:rsidR="007E2D70" w:rsidRPr="00F564FB" w:rsidRDefault="007E2D70" w:rsidP="00F564FB">
      <w:pPr>
        <w:spacing w:after="0" w:line="240" w:lineRule="auto"/>
        <w:jc w:val="both"/>
        <w:rPr>
          <w:rFonts w:cs="Arial"/>
          <w:szCs w:val="24"/>
        </w:rPr>
      </w:pPr>
      <w:r w:rsidRPr="00F564FB">
        <w:rPr>
          <w:rFonts w:cs="Arial"/>
          <w:szCs w:val="24"/>
        </w:rPr>
        <w:t xml:space="preserve">Customer’s equipment needs should form part of the respite care assessment and ordinarily the customer will be placed in/advised to use a respite facility that can support </w:t>
      </w:r>
      <w:proofErr w:type="gramStart"/>
      <w:r w:rsidRPr="00F564FB">
        <w:rPr>
          <w:rFonts w:cs="Arial"/>
          <w:szCs w:val="24"/>
        </w:rPr>
        <w:t>all of</w:t>
      </w:r>
      <w:proofErr w:type="gramEnd"/>
      <w:r w:rsidRPr="00F564FB">
        <w:rPr>
          <w:rFonts w:cs="Arial"/>
          <w:szCs w:val="24"/>
        </w:rPr>
        <w:t xml:space="preserve"> their needs including equipment requirements. If the customer is already in receipt of loan equipment in their usual place of residence it cannot be automatically assumed that the equipment will be provided in the respite care placement, and this should be considered carefully.</w:t>
      </w:r>
    </w:p>
    <w:p w14:paraId="71B6B688" w14:textId="77777777" w:rsidR="007E2D70" w:rsidRPr="00F564FB" w:rsidRDefault="007E2D70" w:rsidP="00F564FB">
      <w:pPr>
        <w:spacing w:after="0" w:line="240" w:lineRule="auto"/>
        <w:jc w:val="both"/>
        <w:rPr>
          <w:rFonts w:cs="Arial"/>
          <w:szCs w:val="24"/>
        </w:rPr>
      </w:pPr>
    </w:p>
    <w:p w14:paraId="09857413" w14:textId="77777777" w:rsidR="007E2D70" w:rsidRPr="00F564FB" w:rsidRDefault="007E2D70" w:rsidP="00F564FB">
      <w:pPr>
        <w:spacing w:after="0" w:line="240" w:lineRule="auto"/>
        <w:jc w:val="both"/>
        <w:rPr>
          <w:rFonts w:cs="Arial"/>
          <w:szCs w:val="24"/>
        </w:rPr>
      </w:pPr>
      <w:r w:rsidRPr="00F564FB">
        <w:rPr>
          <w:rFonts w:cs="Arial"/>
          <w:szCs w:val="24"/>
        </w:rPr>
        <w:t xml:space="preserve">If there is an identified need to transfer temporarily with the equipment this should be agreed with the relevant OT/Nursing Locality Lead and the CES Lea/Service Manager. In these cases, where possible, arrangements will be made for a replacement item to be provided directly from CES to support infection control and to minimise disruption to the CES service. If the equipment is bespoke and no alternative is available through CES, arrangements must be made to facilitate the collection and delivery to the care home and subsequent collection and return to the customer home in advance of the commencement of the respite placement. Equipment will normally be available from CES to support crisis management however this will be dealt with on a case-by-case basis in discussion with the CES Lead Manager. </w:t>
      </w:r>
    </w:p>
    <w:p w14:paraId="5FC2A955" w14:textId="77777777" w:rsidR="007E2D70" w:rsidRPr="00F564FB" w:rsidRDefault="007E2D70" w:rsidP="00F564FB">
      <w:pPr>
        <w:spacing w:after="0" w:line="240" w:lineRule="auto"/>
        <w:jc w:val="both"/>
        <w:rPr>
          <w:rFonts w:cs="Arial"/>
          <w:szCs w:val="24"/>
        </w:rPr>
      </w:pPr>
    </w:p>
    <w:p w14:paraId="36D1B1C3" w14:textId="76AD9038" w:rsidR="00A8016B" w:rsidRPr="008B75CD" w:rsidRDefault="0042359E" w:rsidP="009C2AB2">
      <w:pPr>
        <w:pStyle w:val="Heading2"/>
        <w:spacing w:before="0" w:after="160" w:line="259" w:lineRule="auto"/>
        <w:rPr>
          <w:rFonts w:ascii="Arial" w:hAnsi="Arial" w:cs="Arial"/>
          <w:b/>
          <w:color w:val="auto"/>
          <w:sz w:val="28"/>
          <w:szCs w:val="28"/>
        </w:rPr>
      </w:pPr>
      <w:bookmarkStart w:id="5" w:name="_Toc129704213"/>
      <w:r>
        <w:rPr>
          <w:rFonts w:ascii="Arial" w:hAnsi="Arial" w:cs="Arial"/>
          <w:b/>
          <w:color w:val="auto"/>
          <w:sz w:val="28"/>
          <w:szCs w:val="28"/>
        </w:rPr>
        <w:t xml:space="preserve">Visitors / Temporary </w:t>
      </w:r>
      <w:r w:rsidR="002C209B">
        <w:rPr>
          <w:rFonts w:ascii="Arial" w:hAnsi="Arial" w:cs="Arial"/>
          <w:b/>
          <w:color w:val="auto"/>
          <w:sz w:val="28"/>
          <w:szCs w:val="28"/>
        </w:rPr>
        <w:t xml:space="preserve">People using the service </w:t>
      </w:r>
      <w:r w:rsidR="00A8016B" w:rsidRPr="008B75CD">
        <w:rPr>
          <w:rFonts w:ascii="Arial" w:hAnsi="Arial" w:cs="Arial"/>
          <w:b/>
          <w:color w:val="auto"/>
          <w:sz w:val="28"/>
          <w:szCs w:val="28"/>
        </w:rPr>
        <w:t>Sub-heading</w:t>
      </w:r>
      <w:bookmarkEnd w:id="5"/>
    </w:p>
    <w:p w14:paraId="3C6F93A7" w14:textId="59238220" w:rsidR="00872D9E" w:rsidRPr="009C2AB2" w:rsidRDefault="00872D9E" w:rsidP="009C2AB2">
      <w:pPr>
        <w:spacing w:after="0" w:line="240" w:lineRule="auto"/>
        <w:jc w:val="both"/>
        <w:rPr>
          <w:rFonts w:cs="Arial"/>
          <w:szCs w:val="24"/>
        </w:rPr>
      </w:pPr>
      <w:r w:rsidRPr="009C2AB2">
        <w:rPr>
          <w:rFonts w:cs="Arial"/>
          <w:szCs w:val="24"/>
        </w:rPr>
        <w:t>There are occasions when visitors to Cumb</w:t>
      </w:r>
      <w:r w:rsidR="0007166F">
        <w:rPr>
          <w:rFonts w:cs="Arial"/>
          <w:szCs w:val="24"/>
        </w:rPr>
        <w:t>erland</w:t>
      </w:r>
      <w:r w:rsidRPr="009C2AB2">
        <w:rPr>
          <w:rFonts w:cs="Arial"/>
          <w:szCs w:val="24"/>
        </w:rPr>
        <w:t xml:space="preserve"> may require an urgent residential placement. These should be dealt with as detailed in the Respite Care section. </w:t>
      </w:r>
    </w:p>
    <w:p w14:paraId="259D65AD" w14:textId="5CF6D081" w:rsidR="00A8016B" w:rsidRPr="008B75CD" w:rsidRDefault="00A8016B" w:rsidP="009C2AB2">
      <w:pPr>
        <w:spacing w:after="0" w:line="259" w:lineRule="auto"/>
        <w:rPr>
          <w:rFonts w:cs="Arial"/>
        </w:rPr>
      </w:pPr>
    </w:p>
    <w:p w14:paraId="22525D8A" w14:textId="714FC0C6" w:rsidR="00A8016B" w:rsidRPr="008B75CD" w:rsidRDefault="00CE7DF2" w:rsidP="009C2AB2">
      <w:pPr>
        <w:pStyle w:val="Heading2"/>
        <w:spacing w:before="0" w:after="160" w:line="259" w:lineRule="auto"/>
        <w:rPr>
          <w:rFonts w:ascii="Arial" w:hAnsi="Arial" w:cs="Arial"/>
          <w:b/>
          <w:color w:val="auto"/>
          <w:sz w:val="28"/>
          <w:szCs w:val="28"/>
        </w:rPr>
      </w:pPr>
      <w:bookmarkStart w:id="6" w:name="_Toc129704214"/>
      <w:r>
        <w:rPr>
          <w:rFonts w:ascii="Arial" w:hAnsi="Arial" w:cs="Arial"/>
          <w:b/>
          <w:color w:val="auto"/>
          <w:sz w:val="28"/>
          <w:szCs w:val="28"/>
        </w:rPr>
        <w:t>E</w:t>
      </w:r>
      <w:r w:rsidR="009C2AB2">
        <w:rPr>
          <w:rFonts w:ascii="Arial" w:hAnsi="Arial" w:cs="Arial"/>
          <w:b/>
          <w:color w:val="auto"/>
          <w:sz w:val="28"/>
          <w:szCs w:val="28"/>
        </w:rPr>
        <w:t>q</w:t>
      </w:r>
      <w:r>
        <w:rPr>
          <w:rFonts w:ascii="Arial" w:hAnsi="Arial" w:cs="Arial"/>
          <w:b/>
          <w:color w:val="auto"/>
          <w:sz w:val="28"/>
          <w:szCs w:val="28"/>
        </w:rPr>
        <w:t xml:space="preserve">uipment Review </w:t>
      </w:r>
      <w:bookmarkEnd w:id="6"/>
    </w:p>
    <w:p w14:paraId="22F21E5A" w14:textId="77777777" w:rsidR="00401829" w:rsidRPr="009C2AB2" w:rsidRDefault="00401829" w:rsidP="009C2AB2">
      <w:pPr>
        <w:spacing w:after="0" w:line="240" w:lineRule="auto"/>
        <w:jc w:val="both"/>
        <w:rPr>
          <w:rFonts w:cs="Arial"/>
          <w:szCs w:val="24"/>
        </w:rPr>
      </w:pPr>
      <w:r w:rsidRPr="009C2AB2">
        <w:rPr>
          <w:rFonts w:cs="Arial"/>
          <w:szCs w:val="24"/>
        </w:rPr>
        <w:t xml:space="preserve">It is important for prescribers to ensure that equipment in care homes is reviewed on a regular basis to ensure equipment is relevant and continues to meet the assessed need. It is also important to prevent homes from swapping equipment to other customers, particularly in the instances where an existing customer has died or left the home. Every customer who has been issued with equipment, (that has been issued by an Occupational Therapist or Nurse), should remain an active case and should continue to have a care manager assigned to undertake the review on a regular basis. </w:t>
      </w:r>
    </w:p>
    <w:p w14:paraId="3D8339EA" w14:textId="77777777" w:rsidR="00401829" w:rsidRPr="009C2AB2" w:rsidRDefault="00401829" w:rsidP="009C2AB2">
      <w:pPr>
        <w:spacing w:after="0" w:line="240" w:lineRule="auto"/>
        <w:jc w:val="both"/>
        <w:rPr>
          <w:rFonts w:cs="Arial"/>
          <w:szCs w:val="24"/>
        </w:rPr>
      </w:pPr>
    </w:p>
    <w:p w14:paraId="6E5189F7" w14:textId="77777777" w:rsidR="00401829" w:rsidRPr="009C2AB2" w:rsidRDefault="00401829" w:rsidP="009C2AB2">
      <w:pPr>
        <w:spacing w:after="0" w:line="240" w:lineRule="auto"/>
        <w:jc w:val="both"/>
        <w:rPr>
          <w:rFonts w:cs="Arial"/>
          <w:szCs w:val="24"/>
        </w:rPr>
      </w:pPr>
      <w:r w:rsidRPr="009C2AB2">
        <w:rPr>
          <w:rFonts w:cs="Arial"/>
          <w:szCs w:val="24"/>
        </w:rPr>
        <w:t xml:space="preserve">As detailed above a step-up, step-down approach should be adopted wherever possible to ensure customers are provided with equipment that meets their needs, that promotes independence and, where appropriate, reduces reliance. </w:t>
      </w:r>
    </w:p>
    <w:p w14:paraId="408F5C6A" w14:textId="77777777" w:rsidR="002960CD" w:rsidRPr="002960CD" w:rsidRDefault="002960CD" w:rsidP="002960CD">
      <w:pPr>
        <w:pStyle w:val="Heading2"/>
        <w:spacing w:before="0" w:line="259" w:lineRule="auto"/>
        <w:rPr>
          <w:rFonts w:ascii="Arial" w:hAnsi="Arial" w:cs="Arial"/>
          <w:b/>
          <w:color w:val="auto"/>
          <w:sz w:val="24"/>
          <w:szCs w:val="24"/>
        </w:rPr>
      </w:pPr>
      <w:bookmarkStart w:id="7" w:name="_Toc129704217"/>
    </w:p>
    <w:p w14:paraId="09D0CC99" w14:textId="56D93349" w:rsidR="00A8016B" w:rsidRPr="008B75CD" w:rsidRDefault="00940CB0" w:rsidP="0007166F">
      <w:pPr>
        <w:pStyle w:val="Heading2"/>
        <w:spacing w:before="0" w:after="160" w:line="259" w:lineRule="auto"/>
        <w:rPr>
          <w:rFonts w:ascii="Arial" w:hAnsi="Arial" w:cs="Arial"/>
          <w:b/>
          <w:color w:val="auto"/>
          <w:sz w:val="28"/>
          <w:szCs w:val="28"/>
        </w:rPr>
      </w:pPr>
      <w:r>
        <w:rPr>
          <w:rFonts w:ascii="Arial" w:hAnsi="Arial" w:cs="Arial"/>
          <w:b/>
          <w:color w:val="auto"/>
          <w:sz w:val="28"/>
          <w:szCs w:val="28"/>
        </w:rPr>
        <w:t>Ident</w:t>
      </w:r>
      <w:r w:rsidR="00AE38EB">
        <w:rPr>
          <w:rFonts w:ascii="Arial" w:hAnsi="Arial" w:cs="Arial"/>
          <w:b/>
          <w:color w:val="auto"/>
          <w:sz w:val="28"/>
          <w:szCs w:val="28"/>
        </w:rPr>
        <w:t>ifying Equipment Requirements for People using the Service (Assessment</w:t>
      </w:r>
      <w:r w:rsidR="00AA01B1">
        <w:rPr>
          <w:rFonts w:ascii="Arial" w:hAnsi="Arial" w:cs="Arial"/>
          <w:b/>
          <w:color w:val="auto"/>
          <w:sz w:val="28"/>
          <w:szCs w:val="28"/>
        </w:rPr>
        <w:t>)</w:t>
      </w:r>
      <w:bookmarkEnd w:id="7"/>
    </w:p>
    <w:p w14:paraId="56685189" w14:textId="59151FA0" w:rsidR="00F56600" w:rsidRPr="002960CD" w:rsidRDefault="00F56600" w:rsidP="002960CD">
      <w:pPr>
        <w:spacing w:after="0" w:line="240" w:lineRule="auto"/>
        <w:jc w:val="both"/>
        <w:rPr>
          <w:rFonts w:cs="Arial"/>
          <w:szCs w:val="24"/>
        </w:rPr>
      </w:pPr>
      <w:r w:rsidRPr="002960CD">
        <w:rPr>
          <w:rFonts w:cs="Arial"/>
          <w:szCs w:val="24"/>
        </w:rPr>
        <w:t xml:space="preserve">Prior to </w:t>
      </w:r>
      <w:r w:rsidR="00594125">
        <w:rPr>
          <w:rFonts w:cs="Arial"/>
          <w:szCs w:val="24"/>
        </w:rPr>
        <w:t>living i</w:t>
      </w:r>
      <w:r w:rsidRPr="002960CD">
        <w:rPr>
          <w:rFonts w:cs="Arial"/>
          <w:szCs w:val="24"/>
        </w:rPr>
        <w:t xml:space="preserve">n the </w:t>
      </w:r>
      <w:r w:rsidR="00594125">
        <w:rPr>
          <w:rFonts w:cs="Arial"/>
          <w:szCs w:val="24"/>
        </w:rPr>
        <w:t>h</w:t>
      </w:r>
      <w:r w:rsidRPr="002960CD">
        <w:rPr>
          <w:rFonts w:cs="Arial"/>
          <w:szCs w:val="24"/>
        </w:rPr>
        <w:t xml:space="preserve">ome the “Placing Practitioner” (ASC Practitioner or Health professional) is responsible for ensuring that an </w:t>
      </w:r>
      <w:r w:rsidR="00712224">
        <w:rPr>
          <w:rFonts w:cs="Arial"/>
          <w:szCs w:val="24"/>
        </w:rPr>
        <w:t>a</w:t>
      </w:r>
      <w:r w:rsidRPr="002960CD">
        <w:rPr>
          <w:rFonts w:cs="Arial"/>
          <w:szCs w:val="24"/>
        </w:rPr>
        <w:t xml:space="preserve">ssessment is completed identifying the </w:t>
      </w:r>
      <w:r w:rsidR="0086048A">
        <w:rPr>
          <w:rFonts w:cs="Arial"/>
          <w:szCs w:val="24"/>
        </w:rPr>
        <w:t>equipment requirements for the person about to use the service.</w:t>
      </w:r>
    </w:p>
    <w:p w14:paraId="7B0CC6AA" w14:textId="77777777" w:rsidR="00F56600" w:rsidRPr="002960CD" w:rsidRDefault="00F56600" w:rsidP="002960CD">
      <w:pPr>
        <w:spacing w:after="0" w:line="240" w:lineRule="auto"/>
        <w:jc w:val="both"/>
        <w:rPr>
          <w:rFonts w:cs="Arial"/>
          <w:szCs w:val="24"/>
        </w:rPr>
      </w:pPr>
    </w:p>
    <w:p w14:paraId="342E560E" w14:textId="6B14B80F" w:rsidR="00F56600" w:rsidRPr="002960CD" w:rsidRDefault="00F56600" w:rsidP="00712224">
      <w:pPr>
        <w:spacing w:after="0" w:line="240" w:lineRule="auto"/>
        <w:jc w:val="both"/>
        <w:rPr>
          <w:rFonts w:cs="Arial"/>
          <w:szCs w:val="24"/>
        </w:rPr>
      </w:pPr>
      <w:r w:rsidRPr="002960CD">
        <w:rPr>
          <w:rFonts w:cs="Arial"/>
          <w:szCs w:val="24"/>
        </w:rPr>
        <w:t xml:space="preserve">Where a prospective </w:t>
      </w:r>
      <w:r w:rsidR="00712224">
        <w:rPr>
          <w:rFonts w:cs="Arial"/>
          <w:szCs w:val="24"/>
        </w:rPr>
        <w:t xml:space="preserve">individual </w:t>
      </w:r>
      <w:r w:rsidRPr="002960CD">
        <w:rPr>
          <w:rFonts w:cs="Arial"/>
          <w:szCs w:val="24"/>
        </w:rPr>
        <w:t xml:space="preserve">is unknown to ASC and/or Health (e.g. private/self-funded) the </w:t>
      </w:r>
      <w:r w:rsidR="00712224">
        <w:rPr>
          <w:rFonts w:cs="Arial"/>
          <w:szCs w:val="24"/>
        </w:rPr>
        <w:t>p</w:t>
      </w:r>
      <w:r w:rsidRPr="002960CD">
        <w:rPr>
          <w:rFonts w:cs="Arial"/>
          <w:szCs w:val="24"/>
        </w:rPr>
        <w:t xml:space="preserve">rovider shall request an </w:t>
      </w:r>
      <w:r w:rsidR="00712224">
        <w:rPr>
          <w:rFonts w:cs="Arial"/>
          <w:szCs w:val="24"/>
        </w:rPr>
        <w:t>a</w:t>
      </w:r>
      <w:r w:rsidRPr="002960CD">
        <w:rPr>
          <w:rFonts w:cs="Arial"/>
          <w:szCs w:val="24"/>
        </w:rPr>
        <w:t xml:space="preserve">ssessment from the relevant practitioner/professional. </w:t>
      </w:r>
    </w:p>
    <w:p w14:paraId="70A818F2" w14:textId="77777777" w:rsidR="00F56600" w:rsidRPr="002960CD" w:rsidRDefault="00F56600" w:rsidP="002960CD">
      <w:pPr>
        <w:spacing w:after="0" w:line="240" w:lineRule="auto"/>
        <w:jc w:val="both"/>
        <w:rPr>
          <w:rFonts w:cs="Arial"/>
          <w:szCs w:val="24"/>
        </w:rPr>
      </w:pPr>
    </w:p>
    <w:p w14:paraId="7BD1EF27" w14:textId="612545F2" w:rsidR="00F56600" w:rsidRPr="002960CD" w:rsidRDefault="00F56600" w:rsidP="00712224">
      <w:pPr>
        <w:spacing w:after="0" w:line="240" w:lineRule="auto"/>
        <w:jc w:val="both"/>
        <w:rPr>
          <w:rFonts w:cs="Arial"/>
          <w:szCs w:val="24"/>
        </w:rPr>
      </w:pPr>
      <w:r w:rsidRPr="002960CD">
        <w:rPr>
          <w:rFonts w:cs="Arial"/>
          <w:szCs w:val="24"/>
        </w:rPr>
        <w:t xml:space="preserve">The </w:t>
      </w:r>
      <w:r w:rsidR="00712224">
        <w:rPr>
          <w:rFonts w:cs="Arial"/>
          <w:szCs w:val="24"/>
        </w:rPr>
        <w:t>p</w:t>
      </w:r>
      <w:r w:rsidRPr="002960CD">
        <w:rPr>
          <w:rFonts w:cs="Arial"/>
          <w:szCs w:val="24"/>
        </w:rPr>
        <w:t xml:space="preserve">rovider shall ensure that a </w:t>
      </w:r>
      <w:r w:rsidR="00712224">
        <w:rPr>
          <w:rFonts w:cs="Arial"/>
          <w:szCs w:val="24"/>
        </w:rPr>
        <w:t xml:space="preserve">person using the service </w:t>
      </w:r>
      <w:r w:rsidRPr="002960CD">
        <w:rPr>
          <w:rFonts w:cs="Arial"/>
          <w:szCs w:val="24"/>
        </w:rPr>
        <w:t xml:space="preserve">has access to the appropriate equipment identified in the </w:t>
      </w:r>
      <w:r w:rsidR="00712224">
        <w:rPr>
          <w:rFonts w:cs="Arial"/>
          <w:szCs w:val="24"/>
        </w:rPr>
        <w:t>a</w:t>
      </w:r>
      <w:r w:rsidRPr="002960CD">
        <w:rPr>
          <w:rFonts w:cs="Arial"/>
          <w:szCs w:val="24"/>
        </w:rPr>
        <w:t xml:space="preserve">ssessment to meet their individual requirements prior to entering the </w:t>
      </w:r>
      <w:r w:rsidR="00712224">
        <w:rPr>
          <w:rFonts w:cs="Arial"/>
          <w:szCs w:val="24"/>
        </w:rPr>
        <w:t>h</w:t>
      </w:r>
      <w:r w:rsidRPr="002960CD">
        <w:rPr>
          <w:rFonts w:cs="Arial"/>
          <w:szCs w:val="24"/>
        </w:rPr>
        <w:t xml:space="preserve">ome. </w:t>
      </w:r>
    </w:p>
    <w:p w14:paraId="3FD09318" w14:textId="77777777" w:rsidR="00F56600" w:rsidRPr="002960CD" w:rsidRDefault="00F56600" w:rsidP="002960CD">
      <w:pPr>
        <w:spacing w:after="0" w:line="240" w:lineRule="auto"/>
        <w:jc w:val="both"/>
        <w:rPr>
          <w:rFonts w:cs="Arial"/>
          <w:szCs w:val="24"/>
        </w:rPr>
      </w:pPr>
    </w:p>
    <w:p w14:paraId="3FA7D729" w14:textId="2AD2AABC" w:rsidR="00F56600" w:rsidRPr="002960CD" w:rsidRDefault="00F56600" w:rsidP="002960CD">
      <w:pPr>
        <w:spacing w:after="0" w:line="240" w:lineRule="auto"/>
        <w:jc w:val="both"/>
        <w:rPr>
          <w:rFonts w:cs="Arial"/>
          <w:szCs w:val="24"/>
        </w:rPr>
      </w:pPr>
      <w:r w:rsidRPr="002960CD">
        <w:rPr>
          <w:rFonts w:cs="Arial"/>
          <w:szCs w:val="24"/>
        </w:rPr>
        <w:t xml:space="preserve">The Ordinary Residence rules apply, see The Care Act 2014 </w:t>
      </w:r>
    </w:p>
    <w:p w14:paraId="24F618C3" w14:textId="77777777" w:rsidR="00F56600" w:rsidRPr="002960CD" w:rsidRDefault="00F56600" w:rsidP="002960CD">
      <w:pPr>
        <w:spacing w:after="0" w:line="240" w:lineRule="auto"/>
        <w:jc w:val="both"/>
        <w:rPr>
          <w:rFonts w:cs="Arial"/>
          <w:szCs w:val="24"/>
        </w:rPr>
      </w:pPr>
    </w:p>
    <w:p w14:paraId="1020B4A7" w14:textId="4D58ECB8" w:rsidR="00F56600" w:rsidRPr="00CB54CC" w:rsidRDefault="00F56600" w:rsidP="002960CD">
      <w:pPr>
        <w:spacing w:after="0" w:line="240" w:lineRule="auto"/>
        <w:jc w:val="both"/>
        <w:rPr>
          <w:rFonts w:cs="Arial"/>
          <w:b/>
          <w:bCs/>
          <w:sz w:val="28"/>
          <w:szCs w:val="28"/>
        </w:rPr>
      </w:pPr>
      <w:r w:rsidRPr="00CB54CC">
        <w:rPr>
          <w:rFonts w:cs="Arial"/>
          <w:b/>
          <w:bCs/>
          <w:sz w:val="28"/>
          <w:szCs w:val="28"/>
        </w:rPr>
        <w:t xml:space="preserve">Review/Reassessment </w:t>
      </w:r>
    </w:p>
    <w:p w14:paraId="51BF2CE7" w14:textId="77777777" w:rsidR="00F56600" w:rsidRPr="002960CD" w:rsidRDefault="00F56600" w:rsidP="002960CD">
      <w:pPr>
        <w:spacing w:after="0" w:line="240" w:lineRule="auto"/>
        <w:jc w:val="both"/>
        <w:rPr>
          <w:rFonts w:cs="Arial"/>
          <w:szCs w:val="24"/>
        </w:rPr>
      </w:pPr>
    </w:p>
    <w:p w14:paraId="2E2A89A3" w14:textId="08D0DB48" w:rsidR="00F56600" w:rsidRPr="00C53356" w:rsidRDefault="00F56600" w:rsidP="00CB54CC">
      <w:pPr>
        <w:spacing w:after="0" w:line="240" w:lineRule="auto"/>
        <w:jc w:val="both"/>
        <w:rPr>
          <w:rFonts w:cs="Arial"/>
          <w:szCs w:val="24"/>
        </w:rPr>
      </w:pPr>
      <w:r w:rsidRPr="00C53356">
        <w:rPr>
          <w:rFonts w:cs="Arial"/>
          <w:szCs w:val="24"/>
        </w:rPr>
        <w:t xml:space="preserve">The </w:t>
      </w:r>
      <w:r w:rsidR="00C53356">
        <w:rPr>
          <w:rFonts w:cs="Arial"/>
          <w:szCs w:val="24"/>
        </w:rPr>
        <w:t>p</w:t>
      </w:r>
      <w:r w:rsidRPr="00C53356">
        <w:rPr>
          <w:rFonts w:cs="Arial"/>
          <w:szCs w:val="24"/>
        </w:rPr>
        <w:t xml:space="preserve">rovider shall ensure that the equipment is fit for </w:t>
      </w:r>
      <w:proofErr w:type="gramStart"/>
      <w:r w:rsidRPr="00C53356">
        <w:rPr>
          <w:rFonts w:cs="Arial"/>
          <w:szCs w:val="24"/>
        </w:rPr>
        <w:t>purpose, and</w:t>
      </w:r>
      <w:proofErr w:type="gramEnd"/>
      <w:r w:rsidRPr="00C53356">
        <w:rPr>
          <w:rFonts w:cs="Arial"/>
          <w:szCs w:val="24"/>
        </w:rPr>
        <w:t xml:space="preserve"> meets the </w:t>
      </w:r>
      <w:r w:rsidR="00C53356">
        <w:rPr>
          <w:rFonts w:cs="Arial"/>
          <w:szCs w:val="24"/>
        </w:rPr>
        <w:t>person</w:t>
      </w:r>
      <w:r w:rsidRPr="00C53356">
        <w:rPr>
          <w:rFonts w:cs="Arial"/>
          <w:szCs w:val="24"/>
        </w:rPr>
        <w:t>’s needs</w:t>
      </w:r>
      <w:r w:rsidR="00C53356">
        <w:rPr>
          <w:rFonts w:cs="Arial"/>
          <w:szCs w:val="24"/>
        </w:rPr>
        <w:t xml:space="preserve">. </w:t>
      </w:r>
      <w:r w:rsidRPr="00C53356">
        <w:rPr>
          <w:rFonts w:cs="Arial"/>
          <w:szCs w:val="24"/>
        </w:rPr>
        <w:t xml:space="preserve"> </w:t>
      </w:r>
    </w:p>
    <w:p w14:paraId="30EF0563" w14:textId="77777777" w:rsidR="00F56600" w:rsidRPr="00C53356" w:rsidRDefault="00F56600" w:rsidP="00CB54CC">
      <w:pPr>
        <w:spacing w:after="0" w:line="240" w:lineRule="auto"/>
        <w:jc w:val="both"/>
        <w:rPr>
          <w:rFonts w:cs="Arial"/>
          <w:szCs w:val="24"/>
        </w:rPr>
      </w:pPr>
    </w:p>
    <w:p w14:paraId="5CAE7244" w14:textId="076F00CF" w:rsidR="00F56600" w:rsidRPr="00C53356" w:rsidRDefault="00F56600" w:rsidP="00CB54CC">
      <w:pPr>
        <w:spacing w:after="0" w:line="240" w:lineRule="auto"/>
        <w:jc w:val="both"/>
        <w:rPr>
          <w:rFonts w:cs="Arial"/>
          <w:szCs w:val="24"/>
        </w:rPr>
      </w:pPr>
      <w:r w:rsidRPr="00C53356">
        <w:rPr>
          <w:rFonts w:cs="Arial"/>
          <w:szCs w:val="24"/>
        </w:rPr>
        <w:t xml:space="preserve">Where further advice/support is required the </w:t>
      </w:r>
      <w:r w:rsidR="00C53356">
        <w:rPr>
          <w:rFonts w:cs="Arial"/>
          <w:szCs w:val="24"/>
        </w:rPr>
        <w:t>p</w:t>
      </w:r>
      <w:r w:rsidRPr="00C53356">
        <w:rPr>
          <w:rFonts w:cs="Arial"/>
          <w:szCs w:val="24"/>
        </w:rPr>
        <w:t>rovider shall request a review or</w:t>
      </w:r>
      <w:r w:rsidR="00C53356" w:rsidRPr="00C53356">
        <w:rPr>
          <w:rFonts w:cs="Arial"/>
          <w:szCs w:val="24"/>
        </w:rPr>
        <w:t xml:space="preserve"> </w:t>
      </w:r>
      <w:r w:rsidRPr="00C53356">
        <w:rPr>
          <w:rFonts w:cs="Arial"/>
          <w:szCs w:val="24"/>
        </w:rPr>
        <w:t xml:space="preserve">reassessment of </w:t>
      </w:r>
      <w:r w:rsidR="00C53356">
        <w:rPr>
          <w:rFonts w:cs="Arial"/>
          <w:szCs w:val="24"/>
        </w:rPr>
        <w:t xml:space="preserve">the </w:t>
      </w:r>
      <w:r w:rsidRPr="00C53356">
        <w:rPr>
          <w:rFonts w:cs="Arial"/>
          <w:szCs w:val="24"/>
        </w:rPr>
        <w:t xml:space="preserve">equipment as follows: </w:t>
      </w:r>
    </w:p>
    <w:p w14:paraId="2B628999" w14:textId="77777777" w:rsidR="00F56600" w:rsidRPr="00C53356" w:rsidRDefault="00F56600" w:rsidP="00CB54CC">
      <w:pPr>
        <w:spacing w:after="0" w:line="240" w:lineRule="auto"/>
        <w:ind w:left="709"/>
        <w:jc w:val="both"/>
        <w:rPr>
          <w:rFonts w:cs="Arial"/>
          <w:szCs w:val="24"/>
        </w:rPr>
      </w:pPr>
      <w:r w:rsidRPr="00C53356">
        <w:rPr>
          <w:rFonts w:cs="Arial"/>
          <w:szCs w:val="24"/>
        </w:rPr>
        <w:t xml:space="preserve">a) At least annually if equipment has been provided through CES and is currently in use, and </w:t>
      </w:r>
    </w:p>
    <w:p w14:paraId="7E4585D3" w14:textId="17A8619A" w:rsidR="00F56600" w:rsidRPr="00C53356" w:rsidRDefault="00F56600" w:rsidP="00CB54CC">
      <w:pPr>
        <w:spacing w:after="0" w:line="240" w:lineRule="auto"/>
        <w:ind w:left="709"/>
        <w:jc w:val="both"/>
        <w:rPr>
          <w:rFonts w:cs="Arial"/>
          <w:szCs w:val="24"/>
        </w:rPr>
      </w:pPr>
      <w:r w:rsidRPr="00C53356">
        <w:rPr>
          <w:rFonts w:cs="Arial"/>
          <w:szCs w:val="24"/>
        </w:rPr>
        <w:t xml:space="preserve">b) if </w:t>
      </w:r>
      <w:r w:rsidR="00CB54CC">
        <w:rPr>
          <w:rFonts w:cs="Arial"/>
          <w:szCs w:val="24"/>
        </w:rPr>
        <w:t xml:space="preserve">the </w:t>
      </w:r>
      <w:r w:rsidR="005375D1">
        <w:rPr>
          <w:rFonts w:cs="Arial"/>
          <w:szCs w:val="24"/>
        </w:rPr>
        <w:t xml:space="preserve">equipment requirements of the </w:t>
      </w:r>
      <w:r w:rsidR="00C53356">
        <w:rPr>
          <w:rFonts w:cs="Arial"/>
          <w:szCs w:val="24"/>
        </w:rPr>
        <w:t>per</w:t>
      </w:r>
      <w:r w:rsidR="005375D1">
        <w:rPr>
          <w:rFonts w:cs="Arial"/>
          <w:szCs w:val="24"/>
        </w:rPr>
        <w:t xml:space="preserve">son using the service </w:t>
      </w:r>
      <w:r w:rsidRPr="00C53356">
        <w:rPr>
          <w:rFonts w:cs="Arial"/>
          <w:szCs w:val="24"/>
        </w:rPr>
        <w:t>ha</w:t>
      </w:r>
      <w:r w:rsidR="005375D1">
        <w:rPr>
          <w:rFonts w:cs="Arial"/>
          <w:szCs w:val="24"/>
        </w:rPr>
        <w:t>s</w:t>
      </w:r>
      <w:r w:rsidRPr="00C53356">
        <w:rPr>
          <w:rFonts w:cs="Arial"/>
          <w:szCs w:val="24"/>
        </w:rPr>
        <w:t xml:space="preserve"> changed in relation to the original </w:t>
      </w:r>
      <w:r w:rsidR="005375D1">
        <w:rPr>
          <w:rFonts w:cs="Arial"/>
          <w:szCs w:val="24"/>
        </w:rPr>
        <w:t>a</w:t>
      </w:r>
      <w:r w:rsidRPr="00C53356">
        <w:rPr>
          <w:rFonts w:cs="Arial"/>
          <w:szCs w:val="24"/>
        </w:rPr>
        <w:t xml:space="preserve">ssessment. </w:t>
      </w:r>
    </w:p>
    <w:p w14:paraId="4C2BE849" w14:textId="77777777" w:rsidR="00F56600" w:rsidRPr="00C53356" w:rsidRDefault="00F56600" w:rsidP="002960CD">
      <w:pPr>
        <w:spacing w:after="0" w:line="240" w:lineRule="auto"/>
        <w:jc w:val="both"/>
        <w:rPr>
          <w:rFonts w:cs="Arial"/>
          <w:szCs w:val="24"/>
        </w:rPr>
      </w:pPr>
    </w:p>
    <w:p w14:paraId="4E0B879B" w14:textId="6FC5F299" w:rsidR="00F56600" w:rsidRPr="00CB54CC" w:rsidRDefault="00F56600" w:rsidP="00F56600">
      <w:pPr>
        <w:rPr>
          <w:rFonts w:cs="Arial"/>
          <w:b/>
          <w:bCs/>
          <w:sz w:val="28"/>
          <w:szCs w:val="28"/>
        </w:rPr>
      </w:pPr>
      <w:r w:rsidRPr="00CB54CC">
        <w:rPr>
          <w:rFonts w:cs="Arial"/>
          <w:b/>
          <w:bCs/>
          <w:sz w:val="28"/>
          <w:szCs w:val="28"/>
        </w:rPr>
        <w:t xml:space="preserve">Risk Management </w:t>
      </w:r>
    </w:p>
    <w:p w14:paraId="2B5E322E" w14:textId="694E207F" w:rsidR="00F56600" w:rsidRPr="001270E0" w:rsidRDefault="00F56600" w:rsidP="001270E0">
      <w:pPr>
        <w:spacing w:after="0" w:line="240" w:lineRule="auto"/>
        <w:jc w:val="both"/>
        <w:rPr>
          <w:rFonts w:cs="Arial"/>
          <w:szCs w:val="24"/>
        </w:rPr>
      </w:pPr>
      <w:r w:rsidRPr="001270E0">
        <w:rPr>
          <w:rFonts w:cs="Arial"/>
          <w:szCs w:val="24"/>
        </w:rPr>
        <w:t xml:space="preserve">The Provider is responsible for managing the risk to Service users and Staff in the use of equipment. The Provider shall manage equipment risks based </w:t>
      </w:r>
      <w:proofErr w:type="gramStart"/>
      <w:r w:rsidRPr="001270E0">
        <w:rPr>
          <w:rFonts w:cs="Arial"/>
          <w:szCs w:val="24"/>
        </w:rPr>
        <w:t>on:</w:t>
      </w:r>
      <w:proofErr w:type="gramEnd"/>
      <w:r w:rsidRPr="001270E0">
        <w:rPr>
          <w:rFonts w:cs="Arial"/>
          <w:szCs w:val="24"/>
        </w:rPr>
        <w:t xml:space="preserve"> a) the requirements of Health and Safety at Work legislation. b) information from the equipment supplier, and c) from the Medicines and Healthcare Products Regulatory Agency (MHRA) </w:t>
      </w:r>
    </w:p>
    <w:p w14:paraId="57B7E5A0" w14:textId="77777777" w:rsidR="00F56600" w:rsidRPr="001270E0" w:rsidRDefault="00F56600" w:rsidP="001270E0">
      <w:pPr>
        <w:spacing w:after="0" w:line="240" w:lineRule="auto"/>
        <w:jc w:val="both"/>
        <w:rPr>
          <w:rFonts w:cs="Arial"/>
          <w:szCs w:val="24"/>
        </w:rPr>
      </w:pPr>
    </w:p>
    <w:p w14:paraId="44F11FF0" w14:textId="6F9187A4" w:rsidR="00F56600" w:rsidRPr="001270E0" w:rsidRDefault="00F56600" w:rsidP="001270E0">
      <w:pPr>
        <w:spacing w:after="0" w:line="240" w:lineRule="auto"/>
        <w:ind w:left="709" w:hanging="709"/>
        <w:jc w:val="both"/>
        <w:rPr>
          <w:rFonts w:cs="Arial"/>
          <w:szCs w:val="24"/>
        </w:rPr>
      </w:pPr>
      <w:r w:rsidRPr="001270E0">
        <w:rPr>
          <w:rFonts w:cs="Arial"/>
          <w:szCs w:val="24"/>
        </w:rPr>
        <w:t xml:space="preserve">The Provider shall ensure that all Service users have access to the appropriate equipment to meet their individual requirements. </w:t>
      </w:r>
    </w:p>
    <w:p w14:paraId="71631AD8" w14:textId="77777777" w:rsidR="00F56600" w:rsidRPr="001270E0" w:rsidRDefault="00F56600" w:rsidP="001270E0">
      <w:pPr>
        <w:spacing w:after="0" w:line="240" w:lineRule="auto"/>
        <w:jc w:val="both"/>
        <w:rPr>
          <w:rFonts w:cs="Arial"/>
          <w:szCs w:val="24"/>
        </w:rPr>
      </w:pPr>
    </w:p>
    <w:p w14:paraId="0209B673" w14:textId="3F02061D" w:rsidR="00F56600" w:rsidRPr="001270E0" w:rsidRDefault="00F56600" w:rsidP="001270E0">
      <w:pPr>
        <w:spacing w:after="0" w:line="240" w:lineRule="auto"/>
        <w:ind w:left="709" w:hanging="709"/>
        <w:jc w:val="both"/>
        <w:rPr>
          <w:rFonts w:cs="Arial"/>
          <w:szCs w:val="24"/>
        </w:rPr>
      </w:pPr>
      <w:r w:rsidRPr="001270E0">
        <w:rPr>
          <w:rFonts w:cs="Arial"/>
          <w:szCs w:val="24"/>
        </w:rPr>
        <w:t xml:space="preserve">The Provider shall ensure that all equipment is used in accordance with manufacturer instructions and Staff involved in supporting Service users in the use of their equipment have received appropriate training/technical instruction and are able to support the Resident safely prior to using the equipment. </w:t>
      </w:r>
    </w:p>
    <w:p w14:paraId="49A9157F" w14:textId="77777777" w:rsidR="00F56600" w:rsidRPr="001270E0" w:rsidRDefault="00F56600" w:rsidP="001270E0">
      <w:pPr>
        <w:spacing w:after="0" w:line="240" w:lineRule="auto"/>
        <w:jc w:val="both"/>
        <w:rPr>
          <w:rFonts w:cs="Arial"/>
          <w:szCs w:val="24"/>
        </w:rPr>
      </w:pPr>
    </w:p>
    <w:p w14:paraId="76AA7A0F" w14:textId="5783C93C" w:rsidR="00F56600" w:rsidRPr="001270E0" w:rsidRDefault="00F56600" w:rsidP="001270E0">
      <w:pPr>
        <w:spacing w:after="0" w:line="240" w:lineRule="auto"/>
        <w:ind w:left="709" w:hanging="709"/>
        <w:jc w:val="both"/>
        <w:rPr>
          <w:rFonts w:cs="Arial"/>
          <w:szCs w:val="24"/>
        </w:rPr>
      </w:pPr>
      <w:r w:rsidRPr="001270E0">
        <w:rPr>
          <w:rFonts w:cs="Arial"/>
          <w:szCs w:val="24"/>
        </w:rPr>
        <w:t xml:space="preserve">The Provider shall ensure that Service users receive appropriate training/instruction in the use of equipment that they are using. </w:t>
      </w:r>
    </w:p>
    <w:p w14:paraId="051988E4" w14:textId="77777777" w:rsidR="00F56600" w:rsidRPr="001270E0" w:rsidRDefault="00F56600" w:rsidP="001270E0">
      <w:pPr>
        <w:spacing w:after="0" w:line="240" w:lineRule="auto"/>
        <w:jc w:val="both"/>
        <w:rPr>
          <w:rFonts w:cs="Arial"/>
          <w:szCs w:val="24"/>
        </w:rPr>
      </w:pPr>
    </w:p>
    <w:p w14:paraId="3FA5349F" w14:textId="34FD891E" w:rsidR="00F56600" w:rsidRPr="001270E0" w:rsidRDefault="00F56600" w:rsidP="001270E0">
      <w:pPr>
        <w:spacing w:after="0" w:line="240" w:lineRule="auto"/>
        <w:ind w:left="709" w:hanging="709"/>
        <w:jc w:val="both"/>
        <w:rPr>
          <w:rFonts w:cs="Arial"/>
          <w:szCs w:val="24"/>
        </w:rPr>
      </w:pPr>
      <w:r w:rsidRPr="001270E0">
        <w:rPr>
          <w:rFonts w:cs="Arial"/>
          <w:szCs w:val="24"/>
        </w:rPr>
        <w:t xml:space="preserve"> </w:t>
      </w:r>
      <w:r w:rsidR="001270E0" w:rsidRPr="001270E0">
        <w:rPr>
          <w:rFonts w:cs="Arial"/>
          <w:szCs w:val="24"/>
        </w:rPr>
        <w:t>T</w:t>
      </w:r>
      <w:r w:rsidRPr="001270E0">
        <w:rPr>
          <w:rFonts w:cs="Arial"/>
          <w:szCs w:val="24"/>
        </w:rPr>
        <w:t xml:space="preserve">he Provider shall keep a record of any instruction received and delivered in relation to the above requirements. </w:t>
      </w:r>
    </w:p>
    <w:p w14:paraId="3FE08E87" w14:textId="77777777" w:rsidR="00F56600" w:rsidRPr="001270E0" w:rsidRDefault="00F56600" w:rsidP="001270E0">
      <w:pPr>
        <w:spacing w:after="0" w:line="240" w:lineRule="auto"/>
        <w:jc w:val="both"/>
        <w:rPr>
          <w:rFonts w:cs="Arial"/>
          <w:szCs w:val="24"/>
        </w:rPr>
      </w:pPr>
    </w:p>
    <w:p w14:paraId="24C8B7EC" w14:textId="4775458E" w:rsidR="00F56600" w:rsidRPr="00C67E51" w:rsidRDefault="00F56600" w:rsidP="00F56600">
      <w:pPr>
        <w:rPr>
          <w:rFonts w:cs="Arial"/>
          <w:b/>
          <w:bCs/>
          <w:szCs w:val="24"/>
        </w:rPr>
      </w:pPr>
      <w:r w:rsidRPr="00C67E51">
        <w:rPr>
          <w:rFonts w:cs="Arial"/>
          <w:b/>
          <w:bCs/>
          <w:szCs w:val="24"/>
          <w:u w:val="single"/>
        </w:rPr>
        <w:t>Provision of Equipment</w:t>
      </w:r>
      <w:r w:rsidRPr="00C67E51">
        <w:rPr>
          <w:rFonts w:cs="Arial"/>
          <w:b/>
          <w:bCs/>
          <w:szCs w:val="24"/>
        </w:rPr>
        <w:t xml:space="preserve"> </w:t>
      </w:r>
    </w:p>
    <w:p w14:paraId="43449B45" w14:textId="6D87B0C9" w:rsidR="00F56600" w:rsidRPr="00C67E51" w:rsidRDefault="00F56600" w:rsidP="002762DE">
      <w:pPr>
        <w:spacing w:after="0" w:line="240" w:lineRule="auto"/>
        <w:jc w:val="both"/>
        <w:rPr>
          <w:rFonts w:cs="Arial"/>
          <w:szCs w:val="24"/>
        </w:rPr>
      </w:pPr>
      <w:r w:rsidRPr="00C67E51">
        <w:rPr>
          <w:rFonts w:cs="Arial"/>
          <w:szCs w:val="24"/>
        </w:rPr>
        <w:t xml:space="preserve">General </w:t>
      </w:r>
      <w:r w:rsidR="002762DE">
        <w:rPr>
          <w:rFonts w:cs="Arial"/>
          <w:szCs w:val="24"/>
        </w:rPr>
        <w:t>p</w:t>
      </w:r>
      <w:r w:rsidRPr="00C67E51">
        <w:rPr>
          <w:rFonts w:cs="Arial"/>
          <w:szCs w:val="24"/>
        </w:rPr>
        <w:t>rovision - In accordance with The Department of Health Guidance and to meet a</w:t>
      </w:r>
      <w:r w:rsidR="002762DE">
        <w:rPr>
          <w:rFonts w:cs="Arial"/>
          <w:szCs w:val="24"/>
        </w:rPr>
        <w:t xml:space="preserve"> person’s </w:t>
      </w:r>
      <w:r w:rsidRPr="00C67E51">
        <w:rPr>
          <w:rFonts w:cs="Arial"/>
          <w:szCs w:val="24"/>
        </w:rPr>
        <w:t xml:space="preserve">requirements the </w:t>
      </w:r>
      <w:r w:rsidR="002762DE">
        <w:rPr>
          <w:rFonts w:cs="Arial"/>
          <w:szCs w:val="24"/>
        </w:rPr>
        <w:t>p</w:t>
      </w:r>
      <w:r w:rsidRPr="00C67E51">
        <w:rPr>
          <w:rFonts w:cs="Arial"/>
          <w:szCs w:val="24"/>
        </w:rPr>
        <w:t xml:space="preserve">rovider shall provide equipment of the type that would usually be required by the </w:t>
      </w:r>
      <w:r w:rsidR="002762DE">
        <w:rPr>
          <w:rFonts w:cs="Arial"/>
          <w:szCs w:val="24"/>
        </w:rPr>
        <w:t>h</w:t>
      </w:r>
      <w:r w:rsidRPr="00C67E51">
        <w:rPr>
          <w:rFonts w:cs="Arial"/>
          <w:szCs w:val="24"/>
        </w:rPr>
        <w:t xml:space="preserve">ome as part of its registered service and general provision </w:t>
      </w:r>
      <w:r w:rsidR="002762DE">
        <w:rPr>
          <w:rFonts w:cs="Arial"/>
          <w:szCs w:val="24"/>
        </w:rPr>
        <w:t>s</w:t>
      </w:r>
      <w:r w:rsidRPr="00C67E51">
        <w:rPr>
          <w:rFonts w:cs="Arial"/>
          <w:szCs w:val="24"/>
        </w:rPr>
        <w:t xml:space="preserve">tatement of </w:t>
      </w:r>
      <w:r w:rsidR="002762DE">
        <w:rPr>
          <w:rFonts w:cs="Arial"/>
          <w:szCs w:val="24"/>
        </w:rPr>
        <w:t>p</w:t>
      </w:r>
      <w:r w:rsidRPr="00C67E51">
        <w:rPr>
          <w:rFonts w:cs="Arial"/>
          <w:szCs w:val="24"/>
        </w:rPr>
        <w:t xml:space="preserve">urpose relating to its CQC </w:t>
      </w:r>
      <w:r w:rsidR="002762DE">
        <w:rPr>
          <w:rFonts w:cs="Arial"/>
          <w:szCs w:val="24"/>
        </w:rPr>
        <w:t>r</w:t>
      </w:r>
      <w:r w:rsidRPr="00C67E51">
        <w:rPr>
          <w:rFonts w:cs="Arial"/>
          <w:szCs w:val="24"/>
        </w:rPr>
        <w:t xml:space="preserve">egistration. </w:t>
      </w:r>
    </w:p>
    <w:p w14:paraId="3A058B4C" w14:textId="77777777" w:rsidR="00F56600" w:rsidRPr="00C67E51" w:rsidRDefault="00F56600" w:rsidP="002762DE">
      <w:pPr>
        <w:spacing w:after="0" w:line="240" w:lineRule="auto"/>
        <w:jc w:val="both"/>
        <w:rPr>
          <w:rFonts w:cs="Arial"/>
          <w:szCs w:val="24"/>
        </w:rPr>
      </w:pPr>
    </w:p>
    <w:p w14:paraId="7B0ED73D" w14:textId="77777777" w:rsidR="002762DE" w:rsidRDefault="00F56600" w:rsidP="002762DE">
      <w:pPr>
        <w:spacing w:after="0" w:line="240" w:lineRule="auto"/>
        <w:jc w:val="both"/>
        <w:rPr>
          <w:rFonts w:cs="Arial"/>
          <w:szCs w:val="24"/>
        </w:rPr>
      </w:pPr>
      <w:r w:rsidRPr="00C67E51">
        <w:rPr>
          <w:rFonts w:cs="Arial"/>
          <w:szCs w:val="24"/>
        </w:rPr>
        <w:t>The Community Equipment Service (CES) and NHS Cumb</w:t>
      </w:r>
      <w:r w:rsidR="002762DE">
        <w:rPr>
          <w:rFonts w:cs="Arial"/>
          <w:szCs w:val="24"/>
        </w:rPr>
        <w:t>erland</w:t>
      </w:r>
      <w:r w:rsidRPr="00C67E51">
        <w:rPr>
          <w:rFonts w:cs="Arial"/>
          <w:szCs w:val="24"/>
        </w:rPr>
        <w:t xml:space="preserve"> to provide (loan) equipment into the community including care homes and nursing homes in Cumb</w:t>
      </w:r>
      <w:r w:rsidR="002762DE">
        <w:rPr>
          <w:rFonts w:cs="Arial"/>
          <w:szCs w:val="24"/>
        </w:rPr>
        <w:t>erland</w:t>
      </w:r>
      <w:r w:rsidRPr="00C67E51">
        <w:rPr>
          <w:rFonts w:cs="Arial"/>
          <w:szCs w:val="24"/>
        </w:rPr>
        <w:t xml:space="preserve">. </w:t>
      </w:r>
    </w:p>
    <w:p w14:paraId="01BDA54D" w14:textId="2ECE03AC" w:rsidR="00F56600" w:rsidRPr="00C67E51" w:rsidRDefault="002762DE" w:rsidP="002762DE">
      <w:pPr>
        <w:spacing w:after="0" w:line="240" w:lineRule="auto"/>
        <w:jc w:val="both"/>
        <w:rPr>
          <w:rFonts w:cs="Arial"/>
          <w:szCs w:val="24"/>
        </w:rPr>
      </w:pPr>
      <w:r>
        <w:rPr>
          <w:rFonts w:cs="Arial"/>
          <w:szCs w:val="24"/>
        </w:rPr>
        <w:t>Below e</w:t>
      </w:r>
      <w:r w:rsidR="00F56600" w:rsidRPr="00C67E51">
        <w:rPr>
          <w:rFonts w:cs="Arial"/>
          <w:szCs w:val="24"/>
        </w:rPr>
        <w:t xml:space="preserve">quipment types identifies items of equipment that may be obtained via CES depending upon whether the </w:t>
      </w:r>
      <w:r>
        <w:rPr>
          <w:rFonts w:cs="Arial"/>
          <w:szCs w:val="24"/>
        </w:rPr>
        <w:t>p</w:t>
      </w:r>
      <w:r w:rsidR="00F56600" w:rsidRPr="00C67E51">
        <w:rPr>
          <w:rFonts w:cs="Arial"/>
          <w:szCs w:val="24"/>
        </w:rPr>
        <w:t xml:space="preserve">rovider is delivering </w:t>
      </w:r>
      <w:r>
        <w:rPr>
          <w:rFonts w:cs="Arial"/>
          <w:szCs w:val="24"/>
        </w:rPr>
        <w:t xml:space="preserve">to </w:t>
      </w:r>
      <w:r w:rsidR="00F56600" w:rsidRPr="00C67E51">
        <w:rPr>
          <w:rFonts w:cs="Arial"/>
          <w:szCs w:val="24"/>
        </w:rPr>
        <w:t xml:space="preserve">a residential </w:t>
      </w:r>
      <w:r>
        <w:rPr>
          <w:rFonts w:cs="Arial"/>
          <w:szCs w:val="24"/>
        </w:rPr>
        <w:t xml:space="preserve">service </w:t>
      </w:r>
      <w:r w:rsidR="00F56600" w:rsidRPr="00C67E51">
        <w:rPr>
          <w:rFonts w:cs="Arial"/>
          <w:szCs w:val="24"/>
        </w:rPr>
        <w:t>or a residential with nursing service</w:t>
      </w:r>
      <w:r>
        <w:rPr>
          <w:rFonts w:cs="Arial"/>
          <w:szCs w:val="24"/>
        </w:rPr>
        <w:t>.</w:t>
      </w:r>
      <w:r w:rsidR="00F56600" w:rsidRPr="00C67E51">
        <w:rPr>
          <w:rFonts w:cs="Arial"/>
          <w:szCs w:val="24"/>
        </w:rPr>
        <w:t xml:space="preserve"> </w:t>
      </w:r>
    </w:p>
    <w:p w14:paraId="637B2169" w14:textId="77777777" w:rsidR="00F56600" w:rsidRPr="00C67E51" w:rsidRDefault="00F56600" w:rsidP="002762DE">
      <w:pPr>
        <w:spacing w:after="0" w:line="240" w:lineRule="auto"/>
        <w:jc w:val="both"/>
        <w:rPr>
          <w:rFonts w:cs="Arial"/>
          <w:szCs w:val="24"/>
        </w:rPr>
      </w:pPr>
    </w:p>
    <w:p w14:paraId="05BD99F5" w14:textId="686D9738" w:rsidR="00F56600" w:rsidRPr="00C67E51" w:rsidRDefault="00F56600" w:rsidP="002762DE">
      <w:pPr>
        <w:spacing w:after="0" w:line="240" w:lineRule="auto"/>
        <w:jc w:val="both"/>
        <w:rPr>
          <w:rFonts w:cs="Arial"/>
          <w:szCs w:val="24"/>
        </w:rPr>
      </w:pPr>
      <w:r w:rsidRPr="00C67E51">
        <w:rPr>
          <w:rFonts w:cs="Arial"/>
          <w:szCs w:val="24"/>
        </w:rPr>
        <w:t>Equipment will not be provided by CES if ASC or NHS Cumb</w:t>
      </w:r>
      <w:r w:rsidR="00B135A5">
        <w:rPr>
          <w:rFonts w:cs="Arial"/>
          <w:szCs w:val="24"/>
        </w:rPr>
        <w:t>erland</w:t>
      </w:r>
      <w:r w:rsidRPr="00C67E51">
        <w:rPr>
          <w:rFonts w:cs="Arial"/>
          <w:szCs w:val="24"/>
        </w:rPr>
        <w:t xml:space="preserve"> considers that it is standard equipment for the registered service. However, in the circumstances where a Provider is unable to provide items of equipment for which it is responsible, it may be loaned, on an exceptional basis, through CES. NB. Loans will be free of charge for a period up to 4 weeks, on the fifth week the </w:t>
      </w:r>
      <w:r w:rsidR="00B135A5">
        <w:rPr>
          <w:rFonts w:cs="Arial"/>
          <w:szCs w:val="24"/>
        </w:rPr>
        <w:t>p</w:t>
      </w:r>
      <w:r w:rsidRPr="00C67E51">
        <w:rPr>
          <w:rFonts w:cs="Arial"/>
          <w:szCs w:val="24"/>
        </w:rPr>
        <w:t xml:space="preserve">rovider will be invoiced for 100% cost of the item as new and will receive a 50% credit on return of the item to CES. </w:t>
      </w:r>
    </w:p>
    <w:p w14:paraId="55C80A32" w14:textId="77777777" w:rsidR="00F56600" w:rsidRPr="00C67E51" w:rsidRDefault="00F56600" w:rsidP="002762DE">
      <w:pPr>
        <w:spacing w:after="0" w:line="240" w:lineRule="auto"/>
        <w:jc w:val="both"/>
        <w:rPr>
          <w:rFonts w:cs="Arial"/>
          <w:szCs w:val="24"/>
        </w:rPr>
      </w:pPr>
    </w:p>
    <w:p w14:paraId="763BF0DC" w14:textId="7313E1BE" w:rsidR="00F56600" w:rsidRPr="00C67E51" w:rsidRDefault="00B135A5" w:rsidP="002762DE">
      <w:pPr>
        <w:spacing w:after="0" w:line="240" w:lineRule="auto"/>
        <w:jc w:val="both"/>
        <w:rPr>
          <w:rFonts w:cs="Arial"/>
          <w:szCs w:val="24"/>
        </w:rPr>
      </w:pPr>
      <w:r>
        <w:rPr>
          <w:rFonts w:cs="Arial"/>
          <w:szCs w:val="24"/>
        </w:rPr>
        <w:t xml:space="preserve">The person’s </w:t>
      </w:r>
      <w:r w:rsidR="00F56600" w:rsidRPr="00C67E51">
        <w:rPr>
          <w:rFonts w:cs="Arial"/>
          <w:szCs w:val="24"/>
        </w:rPr>
        <w:t>equipment needs will be assessed on an individual basis in accordance with the Care Act 2014. Any equipment recommended or provided should be used in conjunction with the care plan</w:t>
      </w:r>
      <w:r>
        <w:rPr>
          <w:rFonts w:cs="Arial"/>
          <w:szCs w:val="24"/>
        </w:rPr>
        <w:t xml:space="preserve">. </w:t>
      </w:r>
      <w:r w:rsidR="00F56600" w:rsidRPr="00C67E51">
        <w:rPr>
          <w:rFonts w:cs="Arial"/>
          <w:szCs w:val="24"/>
        </w:rPr>
        <w:t xml:space="preserve"> </w:t>
      </w:r>
    </w:p>
    <w:p w14:paraId="767BC02A" w14:textId="77777777" w:rsidR="00B135A5" w:rsidRPr="00B135A5" w:rsidRDefault="00B135A5" w:rsidP="00B135A5">
      <w:pPr>
        <w:spacing w:after="0"/>
        <w:rPr>
          <w:rFonts w:cs="Arial"/>
          <w:szCs w:val="24"/>
        </w:rPr>
      </w:pPr>
    </w:p>
    <w:p w14:paraId="78DE0D70" w14:textId="0A583F29" w:rsidR="00F56600" w:rsidRPr="00B135A5" w:rsidRDefault="00F56600" w:rsidP="00F56600">
      <w:pPr>
        <w:rPr>
          <w:rFonts w:cs="Arial"/>
          <w:sz w:val="28"/>
          <w:szCs w:val="28"/>
        </w:rPr>
      </w:pPr>
      <w:r w:rsidRPr="00B135A5">
        <w:rPr>
          <w:rFonts w:cs="Arial"/>
          <w:b/>
          <w:bCs/>
          <w:sz w:val="28"/>
          <w:szCs w:val="28"/>
        </w:rPr>
        <w:t>Accessing equipment via CES</w:t>
      </w:r>
      <w:r w:rsidRPr="00B135A5">
        <w:rPr>
          <w:rFonts w:cs="Arial"/>
          <w:sz w:val="28"/>
          <w:szCs w:val="28"/>
        </w:rPr>
        <w:t xml:space="preserve"> </w:t>
      </w:r>
    </w:p>
    <w:p w14:paraId="79B68B1A" w14:textId="2855D00B" w:rsidR="00F56600" w:rsidRPr="00B135A5" w:rsidRDefault="00F56600" w:rsidP="00B135A5">
      <w:pPr>
        <w:spacing w:after="0" w:line="240" w:lineRule="auto"/>
        <w:jc w:val="both"/>
        <w:rPr>
          <w:rFonts w:cs="Arial"/>
          <w:szCs w:val="24"/>
        </w:rPr>
      </w:pPr>
      <w:r w:rsidRPr="00B135A5">
        <w:rPr>
          <w:rFonts w:cs="Arial"/>
          <w:szCs w:val="24"/>
        </w:rPr>
        <w:t xml:space="preserve">Where an </w:t>
      </w:r>
      <w:r w:rsidR="00B135A5" w:rsidRPr="00B135A5">
        <w:rPr>
          <w:rFonts w:cs="Arial"/>
          <w:szCs w:val="24"/>
        </w:rPr>
        <w:t>a</w:t>
      </w:r>
      <w:r w:rsidRPr="00B135A5">
        <w:rPr>
          <w:rFonts w:cs="Arial"/>
          <w:szCs w:val="24"/>
        </w:rPr>
        <w:t xml:space="preserve">ssessment identifies the need for non-standard/specialist equipment the </w:t>
      </w:r>
      <w:r w:rsidR="00B135A5" w:rsidRPr="00B135A5">
        <w:rPr>
          <w:rFonts w:cs="Arial"/>
          <w:szCs w:val="24"/>
        </w:rPr>
        <w:t>p</w:t>
      </w:r>
      <w:r w:rsidRPr="00B135A5">
        <w:rPr>
          <w:rFonts w:cs="Arial"/>
          <w:szCs w:val="24"/>
        </w:rPr>
        <w:t xml:space="preserve">lacing Practitioner will: a) arrange the loaned provision from CES to the </w:t>
      </w:r>
      <w:r w:rsidR="00B135A5" w:rsidRPr="00B135A5">
        <w:rPr>
          <w:rFonts w:cs="Arial"/>
          <w:szCs w:val="24"/>
        </w:rPr>
        <w:t>p</w:t>
      </w:r>
      <w:r w:rsidRPr="00B135A5">
        <w:rPr>
          <w:rFonts w:cs="Arial"/>
          <w:szCs w:val="24"/>
        </w:rPr>
        <w:t xml:space="preserve">rovider b) confirm loan period i.e. long term or short term (1-3 months) c) demonstrate safe use of equipment to the Provider’s nominated Staff for cascade training to other relevant staff d) </w:t>
      </w:r>
      <w:proofErr w:type="gramStart"/>
      <w:r w:rsidRPr="00B135A5">
        <w:rPr>
          <w:rFonts w:cs="Arial"/>
          <w:szCs w:val="24"/>
        </w:rPr>
        <w:t>make arrangements</w:t>
      </w:r>
      <w:proofErr w:type="gramEnd"/>
      <w:r w:rsidRPr="00B135A5">
        <w:rPr>
          <w:rFonts w:cs="Arial"/>
          <w:szCs w:val="24"/>
        </w:rPr>
        <w:t xml:space="preserve"> for the equipment to be maintained and serviced where necessary. </w:t>
      </w:r>
    </w:p>
    <w:p w14:paraId="0E686F8E" w14:textId="77777777" w:rsidR="00B135A5" w:rsidRDefault="00B135A5" w:rsidP="00B135A5">
      <w:pPr>
        <w:spacing w:after="0" w:line="240" w:lineRule="auto"/>
        <w:jc w:val="both"/>
        <w:rPr>
          <w:rFonts w:cs="Arial"/>
          <w:szCs w:val="24"/>
        </w:rPr>
      </w:pPr>
    </w:p>
    <w:p w14:paraId="7CFC7D41" w14:textId="34FDF9E4" w:rsidR="00F56600" w:rsidRPr="00B135A5" w:rsidRDefault="00F56600" w:rsidP="00B135A5">
      <w:pPr>
        <w:spacing w:after="0" w:line="240" w:lineRule="auto"/>
        <w:jc w:val="both"/>
        <w:rPr>
          <w:rFonts w:cs="Arial"/>
          <w:szCs w:val="24"/>
        </w:rPr>
      </w:pPr>
      <w:r w:rsidRPr="00B135A5">
        <w:rPr>
          <w:rFonts w:cs="Arial"/>
          <w:szCs w:val="24"/>
        </w:rPr>
        <w:t xml:space="preserve">The </w:t>
      </w:r>
      <w:r w:rsidR="00B135A5" w:rsidRPr="00B135A5">
        <w:rPr>
          <w:rFonts w:cs="Arial"/>
          <w:szCs w:val="24"/>
        </w:rPr>
        <w:t>p</w:t>
      </w:r>
      <w:r w:rsidRPr="00B135A5">
        <w:rPr>
          <w:rFonts w:cs="Arial"/>
          <w:szCs w:val="24"/>
        </w:rPr>
        <w:t xml:space="preserve">rovider shall: </w:t>
      </w:r>
    </w:p>
    <w:p w14:paraId="7D5E21B8" w14:textId="3CC04AAB" w:rsidR="00F56600" w:rsidRPr="00B135A5" w:rsidRDefault="00F56600" w:rsidP="00B135A5">
      <w:pPr>
        <w:spacing w:after="0" w:line="240" w:lineRule="auto"/>
        <w:ind w:left="709"/>
        <w:jc w:val="both"/>
        <w:rPr>
          <w:rFonts w:cs="Arial"/>
          <w:szCs w:val="24"/>
        </w:rPr>
      </w:pPr>
      <w:r w:rsidRPr="00B135A5">
        <w:rPr>
          <w:rFonts w:cs="Arial"/>
          <w:szCs w:val="24"/>
        </w:rPr>
        <w:t xml:space="preserve">a) Clarify ownership and arrangements for equipment when a </w:t>
      </w:r>
      <w:r w:rsidR="00B135A5" w:rsidRPr="00B135A5">
        <w:rPr>
          <w:rFonts w:cs="Arial"/>
          <w:szCs w:val="24"/>
        </w:rPr>
        <w:t>person</w:t>
      </w:r>
      <w:r w:rsidRPr="00B135A5">
        <w:rPr>
          <w:rFonts w:cs="Arial"/>
          <w:szCs w:val="24"/>
        </w:rPr>
        <w:t xml:space="preserve"> is first admitted to the </w:t>
      </w:r>
      <w:r w:rsidR="00B135A5" w:rsidRPr="00B135A5">
        <w:rPr>
          <w:rFonts w:cs="Arial"/>
          <w:szCs w:val="24"/>
        </w:rPr>
        <w:t>h</w:t>
      </w:r>
      <w:r w:rsidRPr="00B135A5">
        <w:rPr>
          <w:rFonts w:cs="Arial"/>
          <w:szCs w:val="24"/>
        </w:rPr>
        <w:t xml:space="preserve">ome. </w:t>
      </w:r>
    </w:p>
    <w:p w14:paraId="1F407A78" w14:textId="184FFBE4" w:rsidR="00F56600" w:rsidRPr="00B135A5" w:rsidRDefault="00F56600" w:rsidP="00B135A5">
      <w:pPr>
        <w:spacing w:after="0" w:line="240" w:lineRule="auto"/>
        <w:ind w:left="709"/>
        <w:jc w:val="both"/>
        <w:rPr>
          <w:rFonts w:cs="Arial"/>
          <w:szCs w:val="24"/>
        </w:rPr>
      </w:pPr>
      <w:r w:rsidRPr="00B135A5">
        <w:rPr>
          <w:rFonts w:cs="Arial"/>
          <w:szCs w:val="24"/>
        </w:rPr>
        <w:t xml:space="preserve">b) Clarify arrangements for returning equipment when it is no longer required by the </w:t>
      </w:r>
      <w:r w:rsidR="00B135A5" w:rsidRPr="00B135A5">
        <w:rPr>
          <w:rFonts w:cs="Arial"/>
          <w:szCs w:val="24"/>
        </w:rPr>
        <w:t xml:space="preserve">person using the service. </w:t>
      </w:r>
      <w:r w:rsidRPr="00B135A5">
        <w:rPr>
          <w:rFonts w:cs="Arial"/>
          <w:szCs w:val="24"/>
        </w:rPr>
        <w:t xml:space="preserve"> </w:t>
      </w:r>
    </w:p>
    <w:p w14:paraId="07A7135B" w14:textId="5775C9F9" w:rsidR="00F56600" w:rsidRPr="00B135A5" w:rsidRDefault="00F56600" w:rsidP="00B135A5">
      <w:pPr>
        <w:spacing w:after="0" w:line="240" w:lineRule="auto"/>
        <w:ind w:left="709"/>
        <w:jc w:val="both"/>
        <w:rPr>
          <w:rFonts w:cs="Arial"/>
          <w:szCs w:val="24"/>
        </w:rPr>
      </w:pPr>
      <w:r w:rsidRPr="00B135A5">
        <w:rPr>
          <w:rFonts w:cs="Arial"/>
          <w:szCs w:val="24"/>
        </w:rPr>
        <w:t xml:space="preserve">c) be responsible for all charges associated with relocation of equipment within the </w:t>
      </w:r>
      <w:r w:rsidR="00B135A5" w:rsidRPr="00B135A5">
        <w:rPr>
          <w:rFonts w:cs="Arial"/>
          <w:szCs w:val="24"/>
        </w:rPr>
        <w:t>h</w:t>
      </w:r>
      <w:r w:rsidRPr="00B135A5">
        <w:rPr>
          <w:rFonts w:cs="Arial"/>
          <w:szCs w:val="24"/>
        </w:rPr>
        <w:t xml:space="preserve">ome in the event that </w:t>
      </w:r>
      <w:proofErr w:type="spellStart"/>
      <w:proofErr w:type="gramStart"/>
      <w:r w:rsidRPr="00B135A5">
        <w:rPr>
          <w:rFonts w:cs="Arial"/>
          <w:szCs w:val="24"/>
        </w:rPr>
        <w:t>a</w:t>
      </w:r>
      <w:proofErr w:type="spellEnd"/>
      <w:proofErr w:type="gramEnd"/>
      <w:r w:rsidRPr="00B135A5">
        <w:rPr>
          <w:rFonts w:cs="Arial"/>
          <w:szCs w:val="24"/>
        </w:rPr>
        <w:t xml:space="preserve"> </w:t>
      </w:r>
      <w:r w:rsidR="00B135A5" w:rsidRPr="00B135A5">
        <w:rPr>
          <w:rFonts w:cs="Arial"/>
          <w:szCs w:val="24"/>
        </w:rPr>
        <w:t xml:space="preserve">individual </w:t>
      </w:r>
      <w:r w:rsidRPr="00B135A5">
        <w:rPr>
          <w:rFonts w:cs="Arial"/>
          <w:szCs w:val="24"/>
        </w:rPr>
        <w:t xml:space="preserve">is transferred to an alternative room. </w:t>
      </w:r>
    </w:p>
    <w:p w14:paraId="2F9E41A8" w14:textId="77777777" w:rsidR="00F56600" w:rsidRPr="00B135A5" w:rsidRDefault="00F56600" w:rsidP="00B135A5">
      <w:pPr>
        <w:spacing w:after="0" w:line="240" w:lineRule="auto"/>
        <w:ind w:left="709"/>
        <w:jc w:val="both"/>
        <w:rPr>
          <w:rFonts w:cs="Arial"/>
          <w:szCs w:val="24"/>
        </w:rPr>
      </w:pPr>
      <w:r w:rsidRPr="00B135A5">
        <w:rPr>
          <w:rFonts w:cs="Arial"/>
          <w:szCs w:val="24"/>
        </w:rPr>
        <w:t xml:space="preserve">d) Identify when equipment is no longer required and release it promptly for collection. </w:t>
      </w:r>
    </w:p>
    <w:p w14:paraId="65499B54" w14:textId="52472CA5" w:rsidR="00F56600" w:rsidRPr="00B135A5" w:rsidRDefault="00F56600" w:rsidP="00B135A5">
      <w:pPr>
        <w:spacing w:after="0" w:line="240" w:lineRule="auto"/>
        <w:ind w:left="709"/>
        <w:jc w:val="both"/>
        <w:rPr>
          <w:rFonts w:cs="Arial"/>
          <w:szCs w:val="24"/>
        </w:rPr>
      </w:pPr>
      <w:r w:rsidRPr="00B135A5">
        <w:rPr>
          <w:rFonts w:cs="Arial"/>
          <w:szCs w:val="24"/>
        </w:rPr>
        <w:t xml:space="preserve">e) Inform the Adult Social Care Practitioner or Health Professional of changes in </w:t>
      </w:r>
      <w:r w:rsidR="00B135A5">
        <w:rPr>
          <w:rFonts w:cs="Arial"/>
          <w:szCs w:val="24"/>
        </w:rPr>
        <w:t xml:space="preserve">the person’s </w:t>
      </w:r>
      <w:r w:rsidRPr="00B135A5">
        <w:rPr>
          <w:rFonts w:cs="Arial"/>
          <w:szCs w:val="24"/>
        </w:rPr>
        <w:t xml:space="preserve">needs. </w:t>
      </w:r>
    </w:p>
    <w:p w14:paraId="53D8C26D" w14:textId="77777777" w:rsidR="00F56600" w:rsidRPr="00B135A5" w:rsidRDefault="00F56600" w:rsidP="00B135A5">
      <w:pPr>
        <w:spacing w:after="0" w:line="240" w:lineRule="auto"/>
        <w:ind w:left="709"/>
        <w:jc w:val="both"/>
        <w:rPr>
          <w:rFonts w:cs="Arial"/>
          <w:szCs w:val="24"/>
        </w:rPr>
      </w:pPr>
      <w:r w:rsidRPr="00B135A5">
        <w:rPr>
          <w:rFonts w:cs="Arial"/>
          <w:szCs w:val="24"/>
        </w:rPr>
        <w:t xml:space="preserve">f) Inform the CES service promptly in the event of need for maintenance, </w:t>
      </w:r>
      <w:proofErr w:type="gramStart"/>
      <w:r w:rsidRPr="00B135A5">
        <w:rPr>
          <w:rFonts w:cs="Arial"/>
          <w:szCs w:val="24"/>
        </w:rPr>
        <w:t>replacement</w:t>
      </w:r>
      <w:proofErr w:type="gramEnd"/>
      <w:r w:rsidRPr="00B135A5">
        <w:rPr>
          <w:rFonts w:cs="Arial"/>
          <w:szCs w:val="24"/>
        </w:rPr>
        <w:t xml:space="preserve"> or breakdown of CES equipment. </w:t>
      </w:r>
    </w:p>
    <w:p w14:paraId="3DA7B26E" w14:textId="03089BE6" w:rsidR="00F56600" w:rsidRPr="00B135A5" w:rsidRDefault="00F56600" w:rsidP="00B135A5">
      <w:pPr>
        <w:spacing w:after="0" w:line="240" w:lineRule="auto"/>
        <w:ind w:left="709"/>
        <w:jc w:val="both"/>
        <w:rPr>
          <w:rFonts w:cs="Arial"/>
          <w:szCs w:val="24"/>
        </w:rPr>
      </w:pPr>
      <w:r w:rsidRPr="00B135A5">
        <w:rPr>
          <w:rFonts w:cs="Arial"/>
          <w:szCs w:val="24"/>
        </w:rPr>
        <w:t xml:space="preserve">g) Notify relevant parties of </w:t>
      </w:r>
      <w:r w:rsidR="00B135A5">
        <w:rPr>
          <w:rFonts w:cs="Arial"/>
          <w:szCs w:val="24"/>
        </w:rPr>
        <w:t xml:space="preserve">any </w:t>
      </w:r>
      <w:r w:rsidRPr="00B135A5">
        <w:rPr>
          <w:rFonts w:cs="Arial"/>
          <w:szCs w:val="24"/>
        </w:rPr>
        <w:t xml:space="preserve">changes in </w:t>
      </w:r>
      <w:r w:rsidR="00B135A5">
        <w:rPr>
          <w:rFonts w:cs="Arial"/>
          <w:szCs w:val="24"/>
        </w:rPr>
        <w:t xml:space="preserve">the person’s </w:t>
      </w:r>
      <w:r w:rsidRPr="00B135A5">
        <w:rPr>
          <w:rFonts w:cs="Arial"/>
          <w:szCs w:val="24"/>
        </w:rPr>
        <w:t xml:space="preserve">accommodation arrangements for whom equipment has been loaned (e.g. hospitalisation, movement to another </w:t>
      </w:r>
      <w:r w:rsidR="00B135A5">
        <w:rPr>
          <w:rFonts w:cs="Arial"/>
          <w:szCs w:val="24"/>
        </w:rPr>
        <w:t>h</w:t>
      </w:r>
      <w:r w:rsidRPr="00B135A5">
        <w:rPr>
          <w:rFonts w:cs="Arial"/>
          <w:szCs w:val="24"/>
        </w:rPr>
        <w:t>ome.) h) meet the cost of all repairs arising from negligence, damage, or inappropriate use and the cost of replacement if it is lost. (All repairs and maintenance of loaned equipment will be co-ordinated and carried out by CES through the relevant contractor.)</w:t>
      </w:r>
    </w:p>
    <w:p w14:paraId="6574EFD7" w14:textId="77777777" w:rsidR="00F56600" w:rsidRPr="00B135A5" w:rsidRDefault="00F56600" w:rsidP="00B135A5">
      <w:pPr>
        <w:spacing w:after="0" w:line="240" w:lineRule="auto"/>
        <w:ind w:left="709"/>
        <w:jc w:val="both"/>
        <w:rPr>
          <w:rFonts w:cs="Arial"/>
          <w:szCs w:val="24"/>
        </w:rPr>
      </w:pPr>
      <w:r w:rsidRPr="00B135A5">
        <w:rPr>
          <w:rFonts w:cs="Arial"/>
          <w:szCs w:val="24"/>
        </w:rPr>
        <w:t>i) ensure equipment is kept in a clean condition and be responsible for the day-to-day operational cleaning/disinfection of equipment in accordance with manufacturer or supplier instructions.</w:t>
      </w:r>
    </w:p>
    <w:p w14:paraId="5221E8B1" w14:textId="5C4D486C" w:rsidR="00F56600" w:rsidRPr="00B135A5" w:rsidRDefault="00F56600" w:rsidP="00B135A5">
      <w:pPr>
        <w:spacing w:after="0" w:line="240" w:lineRule="auto"/>
        <w:ind w:left="709"/>
        <w:jc w:val="both"/>
        <w:rPr>
          <w:rFonts w:cs="Arial"/>
          <w:szCs w:val="24"/>
        </w:rPr>
      </w:pPr>
      <w:r w:rsidRPr="00B135A5">
        <w:rPr>
          <w:rFonts w:cs="Arial"/>
          <w:szCs w:val="24"/>
        </w:rPr>
        <w:t xml:space="preserve">j) ensure that any equipment provided on loan from CES is prescribed for the sole use of the named </w:t>
      </w:r>
      <w:r w:rsidR="00B135A5">
        <w:rPr>
          <w:rFonts w:cs="Arial"/>
          <w:szCs w:val="24"/>
        </w:rPr>
        <w:t xml:space="preserve">person using the service. </w:t>
      </w:r>
    </w:p>
    <w:p w14:paraId="79E8A31E" w14:textId="77777777" w:rsidR="00F56600" w:rsidRPr="00B135A5" w:rsidRDefault="00F56600" w:rsidP="00B135A5">
      <w:pPr>
        <w:spacing w:after="0" w:line="240" w:lineRule="auto"/>
        <w:jc w:val="both"/>
        <w:rPr>
          <w:rFonts w:cs="Arial"/>
          <w:szCs w:val="24"/>
        </w:rPr>
      </w:pPr>
    </w:p>
    <w:p w14:paraId="6CC6A76A" w14:textId="62BF14EF" w:rsidR="00F56600" w:rsidRPr="00B135A5" w:rsidRDefault="00F56600" w:rsidP="00B135A5">
      <w:pPr>
        <w:spacing w:after="0" w:line="240" w:lineRule="auto"/>
        <w:jc w:val="both"/>
        <w:rPr>
          <w:rFonts w:cs="Arial"/>
          <w:szCs w:val="24"/>
        </w:rPr>
      </w:pPr>
      <w:r w:rsidRPr="00B135A5">
        <w:rPr>
          <w:rFonts w:cs="Arial"/>
          <w:szCs w:val="24"/>
        </w:rPr>
        <w:t xml:space="preserve">The </w:t>
      </w:r>
      <w:r w:rsidR="00B135A5">
        <w:rPr>
          <w:rFonts w:cs="Arial"/>
          <w:szCs w:val="24"/>
        </w:rPr>
        <w:t>p</w:t>
      </w:r>
      <w:r w:rsidRPr="00B135A5">
        <w:rPr>
          <w:rFonts w:cs="Arial"/>
          <w:szCs w:val="24"/>
        </w:rPr>
        <w:t xml:space="preserve">rovider shall not permit the use of this equipment for any other </w:t>
      </w:r>
      <w:r w:rsidR="00B135A5">
        <w:rPr>
          <w:rFonts w:cs="Arial"/>
          <w:szCs w:val="24"/>
        </w:rPr>
        <w:t xml:space="preserve">person using the service. </w:t>
      </w:r>
      <w:r w:rsidRPr="00B135A5">
        <w:rPr>
          <w:rFonts w:cs="Arial"/>
          <w:szCs w:val="24"/>
        </w:rPr>
        <w:t xml:space="preserve"> </w:t>
      </w:r>
    </w:p>
    <w:p w14:paraId="1C116E8B" w14:textId="77777777" w:rsidR="00F56600" w:rsidRPr="00B135A5" w:rsidRDefault="00F56600" w:rsidP="00B135A5">
      <w:pPr>
        <w:spacing w:after="0" w:line="240" w:lineRule="auto"/>
        <w:jc w:val="both"/>
        <w:rPr>
          <w:rFonts w:cs="Arial"/>
          <w:szCs w:val="24"/>
        </w:rPr>
      </w:pPr>
    </w:p>
    <w:p w14:paraId="63CA86A9" w14:textId="682E1FA5" w:rsidR="00F56600" w:rsidRPr="00B135A5" w:rsidRDefault="00F56600" w:rsidP="00B135A5">
      <w:pPr>
        <w:spacing w:after="0"/>
        <w:jc w:val="both"/>
        <w:rPr>
          <w:rFonts w:cs="Arial"/>
          <w:szCs w:val="24"/>
        </w:rPr>
      </w:pPr>
      <w:r w:rsidRPr="00B135A5">
        <w:rPr>
          <w:rFonts w:cs="Arial"/>
          <w:szCs w:val="24"/>
        </w:rPr>
        <w:t xml:space="preserve">Where bespoke slings are provided for an individual they will be gifted to the home for that person’s exclusive use. The responsibility of the LOLER and PUWER compliance will be transferred to the home. </w:t>
      </w:r>
    </w:p>
    <w:p w14:paraId="6B9CFC20" w14:textId="77777777" w:rsidR="00F56600" w:rsidRPr="00B135A5" w:rsidRDefault="00F56600" w:rsidP="00B135A5">
      <w:pPr>
        <w:spacing w:after="0"/>
        <w:jc w:val="both"/>
        <w:rPr>
          <w:rFonts w:cs="Arial"/>
          <w:szCs w:val="24"/>
        </w:rPr>
      </w:pPr>
    </w:p>
    <w:p w14:paraId="008145B3" w14:textId="413CE2B8" w:rsidR="00F56600" w:rsidRPr="00B135A5" w:rsidRDefault="00F56600" w:rsidP="00F56600">
      <w:pPr>
        <w:rPr>
          <w:rFonts w:cs="Arial"/>
          <w:b/>
          <w:bCs/>
          <w:sz w:val="28"/>
          <w:szCs w:val="28"/>
        </w:rPr>
      </w:pPr>
      <w:r w:rsidRPr="00B135A5">
        <w:rPr>
          <w:rFonts w:cs="Arial"/>
          <w:b/>
          <w:bCs/>
          <w:sz w:val="28"/>
          <w:szCs w:val="28"/>
        </w:rPr>
        <w:t xml:space="preserve">Equipment Clarification </w:t>
      </w:r>
    </w:p>
    <w:p w14:paraId="7A5B910E" w14:textId="515BFA7F" w:rsidR="00F56600" w:rsidRPr="00B135A5" w:rsidRDefault="00F56600" w:rsidP="00B135A5">
      <w:pPr>
        <w:spacing w:after="0" w:line="240" w:lineRule="auto"/>
        <w:ind w:left="709" w:hanging="709"/>
        <w:jc w:val="both"/>
        <w:rPr>
          <w:rFonts w:cs="Arial"/>
          <w:szCs w:val="24"/>
        </w:rPr>
      </w:pPr>
      <w:r w:rsidRPr="00B135A5">
        <w:rPr>
          <w:rFonts w:cs="Arial"/>
          <w:szCs w:val="24"/>
        </w:rPr>
        <w:t xml:space="preserve">Equipment is divided into standard and non-standard groups and clarified as follows. </w:t>
      </w:r>
    </w:p>
    <w:p w14:paraId="25D8CCA9" w14:textId="77777777" w:rsidR="00F56600" w:rsidRPr="00B135A5" w:rsidRDefault="00F56600" w:rsidP="00B135A5">
      <w:pPr>
        <w:spacing w:after="0" w:line="240" w:lineRule="auto"/>
        <w:ind w:left="709" w:hanging="709"/>
        <w:rPr>
          <w:rFonts w:cs="Arial"/>
          <w:szCs w:val="24"/>
        </w:rPr>
      </w:pPr>
    </w:p>
    <w:p w14:paraId="0930371B" w14:textId="7556E71D" w:rsidR="00F56600" w:rsidRPr="00B135A5" w:rsidRDefault="00F56600" w:rsidP="00B135A5">
      <w:pPr>
        <w:spacing w:after="0" w:line="240" w:lineRule="auto"/>
        <w:rPr>
          <w:rFonts w:cs="Arial"/>
          <w:szCs w:val="24"/>
        </w:rPr>
      </w:pPr>
      <w:r w:rsidRPr="00B135A5">
        <w:rPr>
          <w:rFonts w:cs="Arial"/>
          <w:szCs w:val="24"/>
        </w:rPr>
        <w:t xml:space="preserve">Standard equipment </w:t>
      </w:r>
    </w:p>
    <w:p w14:paraId="19BEB3C5" w14:textId="77777777" w:rsidR="00F56600" w:rsidRPr="00B135A5" w:rsidRDefault="00F56600" w:rsidP="00B135A5">
      <w:pPr>
        <w:spacing w:after="0" w:line="240" w:lineRule="auto"/>
        <w:ind w:left="709"/>
        <w:rPr>
          <w:rFonts w:cs="Arial"/>
          <w:szCs w:val="24"/>
        </w:rPr>
      </w:pPr>
      <w:r w:rsidRPr="00B135A5">
        <w:rPr>
          <w:rFonts w:cs="Arial"/>
          <w:szCs w:val="24"/>
        </w:rPr>
        <w:t xml:space="preserve">a) Is readily available from a range of suppliers as an “off the shelf” purchase </w:t>
      </w:r>
    </w:p>
    <w:p w14:paraId="44033F71" w14:textId="7D301415" w:rsidR="00F56600" w:rsidRPr="00B135A5" w:rsidRDefault="00F56600" w:rsidP="00B135A5">
      <w:pPr>
        <w:spacing w:after="0" w:line="240" w:lineRule="auto"/>
        <w:ind w:left="709"/>
        <w:rPr>
          <w:rFonts w:cs="Arial"/>
          <w:szCs w:val="24"/>
        </w:rPr>
      </w:pPr>
      <w:r w:rsidRPr="00B135A5">
        <w:rPr>
          <w:rFonts w:cs="Arial"/>
          <w:szCs w:val="24"/>
        </w:rPr>
        <w:t xml:space="preserve">b) Can be used to meet a range of needs </w:t>
      </w:r>
    </w:p>
    <w:p w14:paraId="4BA5B8B4" w14:textId="77777777" w:rsidR="00F56600" w:rsidRPr="00B135A5" w:rsidRDefault="00F56600" w:rsidP="00B135A5">
      <w:pPr>
        <w:spacing w:after="0" w:line="240" w:lineRule="auto"/>
        <w:ind w:left="709"/>
        <w:rPr>
          <w:rFonts w:cs="Arial"/>
          <w:szCs w:val="24"/>
        </w:rPr>
      </w:pPr>
      <w:r w:rsidRPr="00B135A5">
        <w:rPr>
          <w:rFonts w:cs="Arial"/>
          <w:szCs w:val="24"/>
        </w:rPr>
        <w:t xml:space="preserve">c) Could be adaptable and flexible </w:t>
      </w:r>
    </w:p>
    <w:p w14:paraId="2FABA563" w14:textId="77777777" w:rsidR="00F56600" w:rsidRPr="00B135A5" w:rsidRDefault="00F56600" w:rsidP="00B135A5">
      <w:pPr>
        <w:spacing w:after="0" w:line="240" w:lineRule="auto"/>
        <w:ind w:left="709"/>
        <w:rPr>
          <w:rFonts w:cs="Arial"/>
          <w:szCs w:val="24"/>
        </w:rPr>
      </w:pPr>
      <w:r w:rsidRPr="00B135A5">
        <w:rPr>
          <w:rFonts w:cs="Arial"/>
          <w:szCs w:val="24"/>
        </w:rPr>
        <w:t xml:space="preserve">d) Meets general health &amp; safety requirements, personal care needs etc. </w:t>
      </w:r>
    </w:p>
    <w:p w14:paraId="66F49231" w14:textId="77777777" w:rsidR="00F56600" w:rsidRPr="00B135A5" w:rsidRDefault="00F56600" w:rsidP="00B135A5">
      <w:pPr>
        <w:spacing w:after="0" w:line="240" w:lineRule="auto"/>
        <w:ind w:left="709"/>
        <w:rPr>
          <w:rFonts w:cs="Arial"/>
          <w:szCs w:val="24"/>
        </w:rPr>
      </w:pPr>
      <w:r w:rsidRPr="00B135A5">
        <w:rPr>
          <w:rFonts w:cs="Arial"/>
          <w:szCs w:val="24"/>
        </w:rPr>
        <w:t xml:space="preserve">e) May support independence </w:t>
      </w:r>
    </w:p>
    <w:p w14:paraId="4F9949BA" w14:textId="77777777" w:rsidR="00F56600" w:rsidRPr="00B135A5" w:rsidRDefault="00F56600" w:rsidP="00B135A5">
      <w:pPr>
        <w:spacing w:after="0" w:line="240" w:lineRule="auto"/>
        <w:rPr>
          <w:rFonts w:cs="Arial"/>
          <w:szCs w:val="24"/>
        </w:rPr>
      </w:pPr>
    </w:p>
    <w:p w14:paraId="46AE3BF0" w14:textId="35D2EA4C" w:rsidR="00F56600" w:rsidRPr="00B135A5" w:rsidRDefault="00F56600" w:rsidP="00FE72FE">
      <w:pPr>
        <w:spacing w:after="0" w:line="240" w:lineRule="auto"/>
        <w:rPr>
          <w:rFonts w:cs="Arial"/>
          <w:szCs w:val="24"/>
        </w:rPr>
      </w:pPr>
      <w:r w:rsidRPr="00B135A5">
        <w:rPr>
          <w:rFonts w:cs="Arial"/>
          <w:szCs w:val="24"/>
        </w:rPr>
        <w:t xml:space="preserve">Standard Equipment shall be supplied by the </w:t>
      </w:r>
      <w:r w:rsidR="00FE72FE">
        <w:rPr>
          <w:rFonts w:cs="Arial"/>
          <w:szCs w:val="24"/>
        </w:rPr>
        <w:t>p</w:t>
      </w:r>
      <w:r w:rsidRPr="00B135A5">
        <w:rPr>
          <w:rFonts w:cs="Arial"/>
          <w:szCs w:val="24"/>
        </w:rPr>
        <w:t xml:space="preserve">rovider as part of the </w:t>
      </w:r>
      <w:r w:rsidR="00FE72FE">
        <w:rPr>
          <w:rFonts w:cs="Arial"/>
          <w:szCs w:val="24"/>
        </w:rPr>
        <w:t>h</w:t>
      </w:r>
      <w:r w:rsidRPr="00B135A5">
        <w:rPr>
          <w:rFonts w:cs="Arial"/>
          <w:szCs w:val="24"/>
        </w:rPr>
        <w:t xml:space="preserve">ome’s provision for their registered service user group(s). On a </w:t>
      </w:r>
      <w:proofErr w:type="gramStart"/>
      <w:r w:rsidRPr="00B135A5">
        <w:rPr>
          <w:rFonts w:cs="Arial"/>
          <w:szCs w:val="24"/>
        </w:rPr>
        <w:t>case by case</w:t>
      </w:r>
      <w:proofErr w:type="gramEnd"/>
      <w:r w:rsidRPr="00B135A5">
        <w:rPr>
          <w:rFonts w:cs="Arial"/>
          <w:szCs w:val="24"/>
        </w:rPr>
        <w:t xml:space="preserve"> basis and subject to individual assessment standard equipment may, be loaned via CES for specific individuals. </w:t>
      </w:r>
    </w:p>
    <w:p w14:paraId="253E3816" w14:textId="77777777" w:rsidR="00F56600" w:rsidRPr="00B135A5" w:rsidRDefault="00F56600" w:rsidP="00B135A5">
      <w:pPr>
        <w:spacing w:after="0" w:line="240" w:lineRule="auto"/>
        <w:rPr>
          <w:rFonts w:cs="Arial"/>
          <w:szCs w:val="24"/>
        </w:rPr>
      </w:pPr>
    </w:p>
    <w:p w14:paraId="5EFA6BEC" w14:textId="61CFB104" w:rsidR="00F56600" w:rsidRPr="00B135A5" w:rsidRDefault="00F56600" w:rsidP="00B135A5">
      <w:pPr>
        <w:spacing w:after="0" w:line="240" w:lineRule="auto"/>
        <w:rPr>
          <w:rFonts w:cs="Arial"/>
          <w:szCs w:val="24"/>
        </w:rPr>
      </w:pPr>
      <w:r w:rsidRPr="00B135A5">
        <w:rPr>
          <w:rFonts w:cs="Arial"/>
          <w:szCs w:val="24"/>
        </w:rPr>
        <w:t xml:space="preserve">Non-standard equipment </w:t>
      </w:r>
    </w:p>
    <w:p w14:paraId="480B24F6" w14:textId="77777777" w:rsidR="00F56600" w:rsidRPr="00B135A5" w:rsidRDefault="00F56600" w:rsidP="00B135A5">
      <w:pPr>
        <w:spacing w:after="0" w:line="240" w:lineRule="auto"/>
        <w:ind w:left="709"/>
        <w:rPr>
          <w:rFonts w:cs="Arial"/>
          <w:szCs w:val="24"/>
        </w:rPr>
      </w:pPr>
      <w:r w:rsidRPr="00B135A5">
        <w:rPr>
          <w:rFonts w:cs="Arial"/>
          <w:szCs w:val="24"/>
        </w:rPr>
        <w:t xml:space="preserve">a) Might be specifically tailored in respect of design, size, weight e.g. designed or adapted or bio-engineered and manufactured for a specific individual and/or </w:t>
      </w:r>
    </w:p>
    <w:p w14:paraId="6E95BE3E" w14:textId="53B8C433" w:rsidR="00F56600" w:rsidRPr="00B135A5" w:rsidRDefault="00F56600" w:rsidP="00B135A5">
      <w:pPr>
        <w:spacing w:after="0" w:line="240" w:lineRule="auto"/>
        <w:ind w:left="709"/>
        <w:rPr>
          <w:rFonts w:cs="Arial"/>
          <w:szCs w:val="24"/>
        </w:rPr>
      </w:pPr>
      <w:r w:rsidRPr="00B135A5">
        <w:rPr>
          <w:rFonts w:cs="Arial"/>
          <w:szCs w:val="24"/>
        </w:rPr>
        <w:t xml:space="preserve">b) May not be capable of being utilised by </w:t>
      </w:r>
      <w:proofErr w:type="gramStart"/>
      <w:r w:rsidRPr="00B135A5">
        <w:rPr>
          <w:rFonts w:cs="Arial"/>
          <w:szCs w:val="24"/>
        </w:rPr>
        <w:t>other</w:t>
      </w:r>
      <w:proofErr w:type="gramEnd"/>
      <w:r w:rsidRPr="00B135A5">
        <w:rPr>
          <w:rFonts w:cs="Arial"/>
          <w:szCs w:val="24"/>
        </w:rPr>
        <w:t xml:space="preserve"> </w:t>
      </w:r>
      <w:r w:rsidR="00FE72FE">
        <w:rPr>
          <w:rFonts w:cs="Arial"/>
          <w:szCs w:val="24"/>
        </w:rPr>
        <w:t>individual’s</w:t>
      </w:r>
      <w:r w:rsidRPr="00B135A5">
        <w:rPr>
          <w:rFonts w:cs="Arial"/>
          <w:szCs w:val="24"/>
        </w:rPr>
        <w:t xml:space="preserve"> and/or </w:t>
      </w:r>
    </w:p>
    <w:p w14:paraId="01B0384E" w14:textId="0A79AF85" w:rsidR="00F56600" w:rsidRPr="00B135A5" w:rsidRDefault="00F56600" w:rsidP="00B135A5">
      <w:pPr>
        <w:spacing w:after="0" w:line="240" w:lineRule="auto"/>
        <w:ind w:left="709"/>
        <w:rPr>
          <w:rFonts w:cs="Arial"/>
          <w:szCs w:val="24"/>
        </w:rPr>
      </w:pPr>
      <w:r w:rsidRPr="00B135A5">
        <w:rPr>
          <w:rFonts w:cs="Arial"/>
          <w:szCs w:val="24"/>
        </w:rPr>
        <w:t xml:space="preserve">c) Could be frequently or infrequently used by the </w:t>
      </w:r>
      <w:r w:rsidR="00FE72FE">
        <w:rPr>
          <w:rFonts w:cs="Arial"/>
          <w:szCs w:val="24"/>
        </w:rPr>
        <w:t xml:space="preserve">individual </w:t>
      </w:r>
      <w:r w:rsidRPr="00B135A5">
        <w:rPr>
          <w:rFonts w:cs="Arial"/>
          <w:szCs w:val="24"/>
        </w:rPr>
        <w:t xml:space="preserve">and/or </w:t>
      </w:r>
    </w:p>
    <w:p w14:paraId="606CAB7A" w14:textId="77777777" w:rsidR="00F56600" w:rsidRPr="00B135A5" w:rsidRDefault="00F56600" w:rsidP="00B135A5">
      <w:pPr>
        <w:spacing w:after="0" w:line="240" w:lineRule="auto"/>
        <w:ind w:left="709"/>
        <w:rPr>
          <w:rFonts w:cs="Arial"/>
          <w:szCs w:val="24"/>
        </w:rPr>
      </w:pPr>
      <w:r w:rsidRPr="00B135A5">
        <w:rPr>
          <w:rFonts w:cs="Arial"/>
          <w:szCs w:val="24"/>
        </w:rPr>
        <w:t xml:space="preserve">d) Support a specific solution for a particular </w:t>
      </w:r>
      <w:proofErr w:type="gramStart"/>
      <w:r w:rsidRPr="00B135A5">
        <w:rPr>
          <w:rFonts w:cs="Arial"/>
          <w:szCs w:val="24"/>
        </w:rPr>
        <w:t>long term</w:t>
      </w:r>
      <w:proofErr w:type="gramEnd"/>
      <w:r w:rsidRPr="00B135A5">
        <w:rPr>
          <w:rFonts w:cs="Arial"/>
          <w:szCs w:val="24"/>
        </w:rPr>
        <w:t xml:space="preserve"> disability or medical/nursing problem and/or </w:t>
      </w:r>
    </w:p>
    <w:p w14:paraId="43FB486E" w14:textId="77777777" w:rsidR="00F56600" w:rsidRPr="00B135A5" w:rsidRDefault="00F56600" w:rsidP="00B135A5">
      <w:pPr>
        <w:spacing w:after="0" w:line="240" w:lineRule="auto"/>
        <w:ind w:left="709"/>
        <w:rPr>
          <w:rFonts w:cs="Arial"/>
          <w:szCs w:val="24"/>
        </w:rPr>
      </w:pPr>
      <w:r w:rsidRPr="00B135A5">
        <w:rPr>
          <w:rFonts w:cs="Arial"/>
          <w:szCs w:val="24"/>
        </w:rPr>
        <w:t xml:space="preserve">e) May require enhanced training to operate and clinically use, or to teach others to operate </w:t>
      </w:r>
    </w:p>
    <w:p w14:paraId="1A167E07" w14:textId="3206C546" w:rsidR="00F56600" w:rsidRPr="00B135A5" w:rsidRDefault="00F56600" w:rsidP="00B135A5">
      <w:pPr>
        <w:spacing w:after="0" w:line="240" w:lineRule="auto"/>
        <w:ind w:left="709"/>
        <w:rPr>
          <w:rFonts w:cs="Arial"/>
          <w:szCs w:val="24"/>
        </w:rPr>
      </w:pPr>
      <w:r w:rsidRPr="00B135A5">
        <w:rPr>
          <w:rFonts w:cs="Arial"/>
          <w:szCs w:val="24"/>
        </w:rPr>
        <w:t xml:space="preserve">f) May be loaned/issued via CES on a </w:t>
      </w:r>
      <w:proofErr w:type="gramStart"/>
      <w:r w:rsidRPr="00B135A5">
        <w:rPr>
          <w:rFonts w:cs="Arial"/>
          <w:szCs w:val="24"/>
        </w:rPr>
        <w:t>case by case</w:t>
      </w:r>
      <w:proofErr w:type="gramEnd"/>
      <w:r w:rsidRPr="00B135A5">
        <w:rPr>
          <w:rFonts w:cs="Arial"/>
          <w:szCs w:val="24"/>
        </w:rPr>
        <w:t xml:space="preserve"> basis when identified as necessary and appropriate to meet a</w:t>
      </w:r>
      <w:r w:rsidR="002B393D">
        <w:rPr>
          <w:rFonts w:cs="Arial"/>
          <w:szCs w:val="24"/>
        </w:rPr>
        <w:t>n</w:t>
      </w:r>
      <w:r w:rsidRPr="00B135A5">
        <w:rPr>
          <w:rFonts w:cs="Arial"/>
          <w:szCs w:val="24"/>
        </w:rPr>
        <w:t xml:space="preserve"> </w:t>
      </w:r>
      <w:r w:rsidR="002B393D">
        <w:rPr>
          <w:rFonts w:cs="Arial"/>
          <w:szCs w:val="24"/>
        </w:rPr>
        <w:t xml:space="preserve">individual’s </w:t>
      </w:r>
      <w:r w:rsidRPr="00B135A5">
        <w:rPr>
          <w:rFonts w:cs="Arial"/>
          <w:szCs w:val="24"/>
        </w:rPr>
        <w:t xml:space="preserve">assessed needs. </w:t>
      </w:r>
    </w:p>
    <w:p w14:paraId="1423E981" w14:textId="30A6C37E" w:rsidR="00F56600" w:rsidRPr="002B393D" w:rsidRDefault="00F56600" w:rsidP="00F56600">
      <w:pPr>
        <w:rPr>
          <w:rFonts w:cs="Arial"/>
          <w:b/>
          <w:bCs/>
          <w:sz w:val="28"/>
          <w:szCs w:val="28"/>
        </w:rPr>
      </w:pPr>
      <w:r w:rsidRPr="002B393D">
        <w:rPr>
          <w:rFonts w:cs="Arial"/>
          <w:b/>
          <w:bCs/>
          <w:sz w:val="28"/>
          <w:szCs w:val="28"/>
        </w:rPr>
        <w:t xml:space="preserve">Responsibility for Equipment Provision </w:t>
      </w:r>
    </w:p>
    <w:p w14:paraId="40C1C936" w14:textId="07F892FE" w:rsidR="00F56600" w:rsidRPr="002B393D" w:rsidRDefault="00F56600" w:rsidP="002B393D">
      <w:pPr>
        <w:spacing w:after="0" w:line="240" w:lineRule="auto"/>
        <w:jc w:val="both"/>
        <w:rPr>
          <w:rFonts w:cs="Arial"/>
          <w:szCs w:val="24"/>
        </w:rPr>
      </w:pPr>
      <w:r w:rsidRPr="002B393D">
        <w:rPr>
          <w:rFonts w:cs="Arial"/>
          <w:szCs w:val="24"/>
        </w:rPr>
        <w:t xml:space="preserve">The </w:t>
      </w:r>
      <w:r w:rsidR="002B393D">
        <w:rPr>
          <w:rFonts w:cs="Arial"/>
          <w:szCs w:val="24"/>
        </w:rPr>
        <w:t>p</w:t>
      </w:r>
      <w:r w:rsidRPr="002B393D">
        <w:rPr>
          <w:rFonts w:cs="Arial"/>
          <w:szCs w:val="24"/>
        </w:rPr>
        <w:t xml:space="preserve">rovider shall have </w:t>
      </w:r>
      <w:proofErr w:type="gramStart"/>
      <w:r w:rsidRPr="002B393D">
        <w:rPr>
          <w:rFonts w:cs="Arial"/>
          <w:szCs w:val="24"/>
        </w:rPr>
        <w:t>sufficient number of</w:t>
      </w:r>
      <w:proofErr w:type="gramEnd"/>
      <w:r w:rsidRPr="002B393D">
        <w:rPr>
          <w:rFonts w:cs="Arial"/>
          <w:szCs w:val="24"/>
        </w:rPr>
        <w:t xml:space="preserve"> hoists and slings to meet the needs of the </w:t>
      </w:r>
      <w:r w:rsidR="002B393D">
        <w:rPr>
          <w:rFonts w:cs="Arial"/>
          <w:szCs w:val="24"/>
        </w:rPr>
        <w:t>person using the service</w:t>
      </w:r>
      <w:r w:rsidRPr="002B393D">
        <w:rPr>
          <w:rFonts w:cs="Arial"/>
          <w:szCs w:val="24"/>
        </w:rPr>
        <w:t xml:space="preserve"> in the </w:t>
      </w:r>
      <w:r w:rsidR="002B393D">
        <w:rPr>
          <w:rFonts w:cs="Arial"/>
          <w:szCs w:val="24"/>
        </w:rPr>
        <w:t>h</w:t>
      </w:r>
      <w:r w:rsidRPr="002B393D">
        <w:rPr>
          <w:rFonts w:cs="Arial"/>
          <w:szCs w:val="24"/>
        </w:rPr>
        <w:t xml:space="preserve">ome. Further advice can be obtained from Adult Social Care Practitioner or Health professional </w:t>
      </w:r>
    </w:p>
    <w:p w14:paraId="6551042B" w14:textId="77777777" w:rsidR="00F56600" w:rsidRPr="002B393D" w:rsidRDefault="00F56600" w:rsidP="002B393D">
      <w:pPr>
        <w:spacing w:after="0" w:line="240" w:lineRule="auto"/>
        <w:jc w:val="both"/>
        <w:rPr>
          <w:rFonts w:cs="Arial"/>
          <w:szCs w:val="24"/>
        </w:rPr>
      </w:pPr>
    </w:p>
    <w:p w14:paraId="7019C082" w14:textId="1C2DDB56" w:rsidR="00F56600" w:rsidRPr="002B393D" w:rsidRDefault="00F56600" w:rsidP="00165CFC">
      <w:pPr>
        <w:spacing w:after="0" w:line="240" w:lineRule="auto"/>
        <w:jc w:val="both"/>
        <w:rPr>
          <w:rFonts w:cs="Arial"/>
          <w:szCs w:val="24"/>
        </w:rPr>
      </w:pPr>
      <w:r w:rsidRPr="002B393D">
        <w:rPr>
          <w:rFonts w:cs="Arial"/>
          <w:szCs w:val="24"/>
        </w:rPr>
        <w:t>The respective responsibilities of all parties for the provision of equipment in Cumb</w:t>
      </w:r>
      <w:r w:rsidR="002B393D">
        <w:rPr>
          <w:rFonts w:cs="Arial"/>
          <w:szCs w:val="24"/>
        </w:rPr>
        <w:t xml:space="preserve">erland </w:t>
      </w:r>
      <w:r w:rsidRPr="002B393D">
        <w:rPr>
          <w:rFonts w:cs="Arial"/>
          <w:szCs w:val="24"/>
        </w:rPr>
        <w:t xml:space="preserve">are set out below. The </w:t>
      </w:r>
      <w:r w:rsidR="00165CFC">
        <w:rPr>
          <w:rFonts w:cs="Arial"/>
          <w:szCs w:val="24"/>
        </w:rPr>
        <w:t>p</w:t>
      </w:r>
      <w:r w:rsidRPr="002B393D">
        <w:rPr>
          <w:rFonts w:cs="Arial"/>
          <w:szCs w:val="24"/>
        </w:rPr>
        <w:t xml:space="preserve">rovider shall be responsible for the provision of all items of equipment identified “PROVIDER” in the table below depending upon whether the Provider is delivering a residential service (Residential Home Key: </w:t>
      </w:r>
    </w:p>
    <w:p w14:paraId="26FB21BB" w14:textId="220E36FF" w:rsidR="00F56600" w:rsidRPr="002B393D" w:rsidRDefault="00F56600" w:rsidP="002B393D">
      <w:pPr>
        <w:spacing w:after="0" w:line="240" w:lineRule="auto"/>
        <w:ind w:left="709"/>
        <w:jc w:val="both"/>
        <w:rPr>
          <w:rFonts w:cs="Arial"/>
          <w:szCs w:val="24"/>
        </w:rPr>
      </w:pPr>
      <w:r w:rsidRPr="002B393D">
        <w:rPr>
          <w:rFonts w:cs="Arial"/>
          <w:szCs w:val="24"/>
        </w:rPr>
        <w:t xml:space="preserve">• Provider - the </w:t>
      </w:r>
      <w:r w:rsidR="00165CFC">
        <w:rPr>
          <w:rFonts w:cs="Arial"/>
          <w:szCs w:val="24"/>
        </w:rPr>
        <w:t>p</w:t>
      </w:r>
      <w:r w:rsidRPr="002B393D">
        <w:rPr>
          <w:rFonts w:cs="Arial"/>
          <w:szCs w:val="24"/>
        </w:rPr>
        <w:t xml:space="preserve">rovider is responsible for provision </w:t>
      </w:r>
    </w:p>
    <w:p w14:paraId="0B49C8FF" w14:textId="1660A08B" w:rsidR="00F56600" w:rsidRPr="002B393D" w:rsidRDefault="00F56600" w:rsidP="002B393D">
      <w:pPr>
        <w:spacing w:after="0" w:line="240" w:lineRule="auto"/>
        <w:ind w:left="720"/>
        <w:jc w:val="both"/>
        <w:rPr>
          <w:rFonts w:cs="Arial"/>
          <w:szCs w:val="24"/>
        </w:rPr>
      </w:pPr>
      <w:r w:rsidRPr="002B393D">
        <w:rPr>
          <w:rFonts w:cs="Arial"/>
          <w:szCs w:val="24"/>
        </w:rPr>
        <w:t xml:space="preserve">• CES = Community Equipment Service </w:t>
      </w:r>
    </w:p>
    <w:p w14:paraId="28B08BBF" w14:textId="77777777" w:rsidR="00F56600" w:rsidRPr="002B393D" w:rsidRDefault="00F56600" w:rsidP="002B393D">
      <w:pPr>
        <w:spacing w:after="0" w:line="240" w:lineRule="auto"/>
        <w:ind w:left="720"/>
        <w:jc w:val="both"/>
        <w:rPr>
          <w:rFonts w:cs="Arial"/>
          <w:szCs w:val="24"/>
        </w:rPr>
      </w:pPr>
      <w:r w:rsidRPr="002B393D">
        <w:rPr>
          <w:rFonts w:cs="Arial"/>
          <w:szCs w:val="24"/>
        </w:rPr>
        <w:t xml:space="preserve">• NHS = Health professional will provide </w:t>
      </w:r>
    </w:p>
    <w:p w14:paraId="17EDDF34" w14:textId="77777777" w:rsidR="00F56600" w:rsidRPr="002B393D" w:rsidRDefault="00F56600" w:rsidP="002B393D">
      <w:pPr>
        <w:spacing w:after="0" w:line="240" w:lineRule="auto"/>
        <w:ind w:firstLine="709"/>
        <w:jc w:val="both"/>
        <w:rPr>
          <w:rFonts w:cs="Arial"/>
          <w:szCs w:val="24"/>
        </w:rPr>
      </w:pPr>
      <w:r w:rsidRPr="002B393D">
        <w:rPr>
          <w:rFonts w:cs="Arial"/>
          <w:szCs w:val="24"/>
        </w:rPr>
        <w:t xml:space="preserve">• DSC = provided by the wheelchair provider (Disablement Services Centre) </w:t>
      </w:r>
    </w:p>
    <w:p w14:paraId="1B9885F1" w14:textId="77777777" w:rsidR="00F56600" w:rsidRPr="002B393D" w:rsidRDefault="00F56600" w:rsidP="002B393D">
      <w:pPr>
        <w:spacing w:after="0" w:line="240" w:lineRule="auto"/>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127"/>
      </w:tblGrid>
      <w:tr w:rsidR="00F56600" w:rsidRPr="004D33B7" w14:paraId="56E24ECE" w14:textId="77777777" w:rsidTr="004D33B7">
        <w:tc>
          <w:tcPr>
            <w:tcW w:w="7366" w:type="dxa"/>
            <w:shd w:val="clear" w:color="auto" w:fill="D9D9D9"/>
          </w:tcPr>
          <w:p w14:paraId="45571CEE" w14:textId="77777777" w:rsidR="00F56600" w:rsidRPr="004D33B7" w:rsidRDefault="00F56600" w:rsidP="00E16897">
            <w:pPr>
              <w:rPr>
                <w:rFonts w:cs="Arial"/>
                <w:b/>
                <w:bCs/>
                <w:sz w:val="22"/>
              </w:rPr>
            </w:pPr>
            <w:r w:rsidRPr="004D33B7">
              <w:rPr>
                <w:rFonts w:cs="Arial"/>
                <w:b/>
                <w:bCs/>
                <w:sz w:val="22"/>
              </w:rPr>
              <w:t>Items of Equipment</w:t>
            </w:r>
          </w:p>
        </w:tc>
        <w:tc>
          <w:tcPr>
            <w:tcW w:w="2127" w:type="dxa"/>
            <w:shd w:val="clear" w:color="auto" w:fill="D9D9D9"/>
          </w:tcPr>
          <w:p w14:paraId="39FDC102" w14:textId="77777777" w:rsidR="00F56600" w:rsidRPr="004D33B7" w:rsidRDefault="00F56600" w:rsidP="00E16897">
            <w:pPr>
              <w:rPr>
                <w:rFonts w:cs="Arial"/>
                <w:b/>
                <w:bCs/>
                <w:sz w:val="22"/>
              </w:rPr>
            </w:pPr>
            <w:r w:rsidRPr="004D33B7">
              <w:rPr>
                <w:rFonts w:cs="Arial"/>
                <w:b/>
                <w:bCs/>
                <w:sz w:val="22"/>
              </w:rPr>
              <w:t>Residential Home</w:t>
            </w:r>
          </w:p>
        </w:tc>
      </w:tr>
      <w:tr w:rsidR="00F56600" w:rsidRPr="004D33B7" w14:paraId="74CEB251" w14:textId="77777777" w:rsidTr="004D33B7">
        <w:tc>
          <w:tcPr>
            <w:tcW w:w="9493" w:type="dxa"/>
            <w:gridSpan w:val="2"/>
            <w:shd w:val="clear" w:color="auto" w:fill="F2F2F2"/>
          </w:tcPr>
          <w:p w14:paraId="42F60FF3" w14:textId="77777777" w:rsidR="00F56600" w:rsidRPr="004D33B7" w:rsidRDefault="00F56600" w:rsidP="00E16897">
            <w:pPr>
              <w:rPr>
                <w:rFonts w:cs="Arial"/>
                <w:b/>
                <w:bCs/>
                <w:sz w:val="22"/>
              </w:rPr>
            </w:pPr>
            <w:r w:rsidRPr="004D33B7">
              <w:rPr>
                <w:rFonts w:cs="Arial"/>
                <w:b/>
                <w:bCs/>
                <w:sz w:val="22"/>
              </w:rPr>
              <w:t>For administration of medicine</w:t>
            </w:r>
          </w:p>
        </w:tc>
      </w:tr>
      <w:tr w:rsidR="00F56600" w:rsidRPr="004D33B7" w14:paraId="1FF1F1F4" w14:textId="77777777" w:rsidTr="004D33B7">
        <w:tc>
          <w:tcPr>
            <w:tcW w:w="7366" w:type="dxa"/>
            <w:shd w:val="clear" w:color="auto" w:fill="auto"/>
          </w:tcPr>
          <w:p w14:paraId="389BD3D9" w14:textId="77777777" w:rsidR="00F56600" w:rsidRPr="004D33B7" w:rsidRDefault="00F56600" w:rsidP="00E16897">
            <w:pPr>
              <w:rPr>
                <w:rFonts w:cs="Arial"/>
                <w:sz w:val="22"/>
              </w:rPr>
            </w:pPr>
            <w:r w:rsidRPr="004D33B7">
              <w:rPr>
                <w:rFonts w:cs="Arial"/>
                <w:sz w:val="22"/>
              </w:rPr>
              <w:t>For administration of rectal medication e.g. gloves</w:t>
            </w:r>
          </w:p>
        </w:tc>
        <w:tc>
          <w:tcPr>
            <w:tcW w:w="2127" w:type="dxa"/>
            <w:shd w:val="clear" w:color="auto" w:fill="auto"/>
          </w:tcPr>
          <w:p w14:paraId="4D1B0093" w14:textId="77777777" w:rsidR="00F56600" w:rsidRPr="004D33B7" w:rsidRDefault="00F56600" w:rsidP="00E16897">
            <w:pPr>
              <w:rPr>
                <w:rFonts w:cs="Arial"/>
                <w:sz w:val="22"/>
              </w:rPr>
            </w:pPr>
            <w:r w:rsidRPr="004D33B7">
              <w:rPr>
                <w:rFonts w:cs="Arial"/>
                <w:sz w:val="22"/>
              </w:rPr>
              <w:t>Provider</w:t>
            </w:r>
          </w:p>
        </w:tc>
      </w:tr>
      <w:tr w:rsidR="00F56600" w:rsidRPr="004D33B7" w14:paraId="5B72EF07" w14:textId="77777777" w:rsidTr="004D33B7">
        <w:tc>
          <w:tcPr>
            <w:tcW w:w="7366" w:type="dxa"/>
            <w:shd w:val="clear" w:color="auto" w:fill="auto"/>
          </w:tcPr>
          <w:p w14:paraId="1FDBDC5C" w14:textId="77777777" w:rsidR="00F56600" w:rsidRPr="004D33B7" w:rsidRDefault="00F56600" w:rsidP="00E16897">
            <w:pPr>
              <w:rPr>
                <w:rFonts w:cs="Arial"/>
                <w:sz w:val="22"/>
              </w:rPr>
            </w:pPr>
            <w:r w:rsidRPr="004D33B7">
              <w:rPr>
                <w:rFonts w:cs="Arial"/>
                <w:sz w:val="22"/>
              </w:rPr>
              <w:t>For administration of medication by injection</w:t>
            </w:r>
          </w:p>
        </w:tc>
        <w:tc>
          <w:tcPr>
            <w:tcW w:w="2127" w:type="dxa"/>
            <w:shd w:val="clear" w:color="auto" w:fill="auto"/>
          </w:tcPr>
          <w:p w14:paraId="50A16A2C" w14:textId="77777777" w:rsidR="00F56600" w:rsidRPr="004D33B7" w:rsidRDefault="00F56600" w:rsidP="00E16897">
            <w:pPr>
              <w:rPr>
                <w:rFonts w:cs="Arial"/>
                <w:sz w:val="22"/>
              </w:rPr>
            </w:pPr>
            <w:r w:rsidRPr="004D33B7">
              <w:rPr>
                <w:rFonts w:cs="Arial"/>
                <w:sz w:val="22"/>
              </w:rPr>
              <w:t>NHS</w:t>
            </w:r>
          </w:p>
        </w:tc>
      </w:tr>
      <w:tr w:rsidR="00F56600" w:rsidRPr="004D33B7" w14:paraId="75BDC9BE" w14:textId="77777777" w:rsidTr="004D33B7">
        <w:tc>
          <w:tcPr>
            <w:tcW w:w="7366" w:type="dxa"/>
            <w:shd w:val="clear" w:color="auto" w:fill="auto"/>
          </w:tcPr>
          <w:p w14:paraId="6348BF99" w14:textId="77777777" w:rsidR="00F56600" w:rsidRPr="004D33B7" w:rsidRDefault="00F56600" w:rsidP="00E16897">
            <w:pPr>
              <w:rPr>
                <w:rFonts w:cs="Arial"/>
                <w:sz w:val="22"/>
              </w:rPr>
            </w:pPr>
            <w:r w:rsidRPr="004D33B7">
              <w:rPr>
                <w:rFonts w:cs="Arial"/>
                <w:sz w:val="22"/>
              </w:rPr>
              <w:t>Syringe Drivers</w:t>
            </w:r>
          </w:p>
        </w:tc>
        <w:tc>
          <w:tcPr>
            <w:tcW w:w="2127" w:type="dxa"/>
            <w:shd w:val="clear" w:color="auto" w:fill="auto"/>
          </w:tcPr>
          <w:p w14:paraId="78EB4B89" w14:textId="77777777" w:rsidR="00F56600" w:rsidRPr="004D33B7" w:rsidRDefault="00F56600" w:rsidP="00E16897">
            <w:pPr>
              <w:rPr>
                <w:rFonts w:cs="Arial"/>
                <w:sz w:val="22"/>
              </w:rPr>
            </w:pPr>
            <w:r w:rsidRPr="004D33B7">
              <w:rPr>
                <w:rFonts w:cs="Arial"/>
                <w:sz w:val="22"/>
              </w:rPr>
              <w:t>NHS</w:t>
            </w:r>
          </w:p>
        </w:tc>
      </w:tr>
      <w:tr w:rsidR="00F56600" w:rsidRPr="004D33B7" w14:paraId="24AFE969" w14:textId="77777777" w:rsidTr="004D33B7">
        <w:tc>
          <w:tcPr>
            <w:tcW w:w="9493" w:type="dxa"/>
            <w:gridSpan w:val="2"/>
            <w:shd w:val="clear" w:color="auto" w:fill="F2F2F2"/>
          </w:tcPr>
          <w:p w14:paraId="0CF16B59" w14:textId="77777777" w:rsidR="00F56600" w:rsidRPr="004D33B7" w:rsidRDefault="00F56600" w:rsidP="00E16897">
            <w:pPr>
              <w:rPr>
                <w:rFonts w:cs="Arial"/>
                <w:b/>
                <w:bCs/>
                <w:sz w:val="22"/>
              </w:rPr>
            </w:pPr>
            <w:r w:rsidRPr="004D33B7">
              <w:rPr>
                <w:rFonts w:cs="Arial"/>
                <w:b/>
                <w:bCs/>
                <w:sz w:val="22"/>
              </w:rPr>
              <w:t xml:space="preserve">Bathing Equipment </w:t>
            </w:r>
          </w:p>
        </w:tc>
      </w:tr>
      <w:tr w:rsidR="00F56600" w:rsidRPr="004D33B7" w14:paraId="2C7E0144" w14:textId="77777777" w:rsidTr="004D33B7">
        <w:tc>
          <w:tcPr>
            <w:tcW w:w="7366" w:type="dxa"/>
            <w:shd w:val="clear" w:color="auto" w:fill="auto"/>
          </w:tcPr>
          <w:p w14:paraId="0B9A1DD7" w14:textId="77777777" w:rsidR="00F56600" w:rsidRPr="004D33B7" w:rsidRDefault="00F56600" w:rsidP="00E16897">
            <w:pPr>
              <w:rPr>
                <w:rFonts w:cs="Arial"/>
                <w:sz w:val="22"/>
              </w:rPr>
            </w:pPr>
            <w:r w:rsidRPr="004D33B7">
              <w:rPr>
                <w:rFonts w:cs="Arial"/>
                <w:sz w:val="22"/>
              </w:rPr>
              <w:t>Range of bath seats</w:t>
            </w:r>
          </w:p>
        </w:tc>
        <w:tc>
          <w:tcPr>
            <w:tcW w:w="2127" w:type="dxa"/>
            <w:shd w:val="clear" w:color="auto" w:fill="auto"/>
          </w:tcPr>
          <w:p w14:paraId="32777987" w14:textId="77777777" w:rsidR="00F56600" w:rsidRPr="004D33B7" w:rsidRDefault="00F56600" w:rsidP="00E16897">
            <w:pPr>
              <w:rPr>
                <w:rFonts w:cs="Arial"/>
                <w:sz w:val="22"/>
              </w:rPr>
            </w:pPr>
            <w:r w:rsidRPr="004D33B7">
              <w:rPr>
                <w:rFonts w:cs="Arial"/>
                <w:sz w:val="22"/>
              </w:rPr>
              <w:t xml:space="preserve">Provider </w:t>
            </w:r>
          </w:p>
        </w:tc>
      </w:tr>
      <w:tr w:rsidR="00F56600" w:rsidRPr="004D33B7" w14:paraId="6E59F5D8" w14:textId="77777777" w:rsidTr="004D33B7">
        <w:tc>
          <w:tcPr>
            <w:tcW w:w="7366" w:type="dxa"/>
            <w:shd w:val="clear" w:color="auto" w:fill="auto"/>
          </w:tcPr>
          <w:p w14:paraId="790363A5" w14:textId="77777777" w:rsidR="00F56600" w:rsidRPr="004D33B7" w:rsidRDefault="00F56600" w:rsidP="00E16897">
            <w:pPr>
              <w:rPr>
                <w:rFonts w:cs="Arial"/>
                <w:sz w:val="22"/>
              </w:rPr>
            </w:pPr>
            <w:r w:rsidRPr="004D33B7">
              <w:rPr>
                <w:rFonts w:cs="Arial"/>
                <w:sz w:val="22"/>
              </w:rPr>
              <w:t>Range of bathing boards</w:t>
            </w:r>
          </w:p>
        </w:tc>
        <w:tc>
          <w:tcPr>
            <w:tcW w:w="2127" w:type="dxa"/>
            <w:shd w:val="clear" w:color="auto" w:fill="auto"/>
          </w:tcPr>
          <w:p w14:paraId="121297E5" w14:textId="77777777" w:rsidR="00F56600" w:rsidRPr="004D33B7" w:rsidRDefault="00F56600" w:rsidP="00E16897">
            <w:pPr>
              <w:rPr>
                <w:rFonts w:cs="Arial"/>
                <w:sz w:val="22"/>
              </w:rPr>
            </w:pPr>
            <w:r w:rsidRPr="004D33B7">
              <w:rPr>
                <w:rFonts w:cs="Arial"/>
                <w:sz w:val="22"/>
              </w:rPr>
              <w:t>Provider</w:t>
            </w:r>
          </w:p>
        </w:tc>
      </w:tr>
      <w:tr w:rsidR="00F56600" w:rsidRPr="004D33B7" w14:paraId="62DFADB3" w14:textId="77777777" w:rsidTr="004D33B7">
        <w:tc>
          <w:tcPr>
            <w:tcW w:w="7366" w:type="dxa"/>
            <w:shd w:val="clear" w:color="auto" w:fill="auto"/>
          </w:tcPr>
          <w:p w14:paraId="0C394E84" w14:textId="77777777" w:rsidR="00F56600" w:rsidRPr="004D33B7" w:rsidRDefault="00F56600" w:rsidP="00E16897">
            <w:pPr>
              <w:rPr>
                <w:rFonts w:cs="Arial"/>
                <w:sz w:val="22"/>
              </w:rPr>
            </w:pPr>
            <w:r w:rsidRPr="004D33B7">
              <w:rPr>
                <w:rFonts w:cs="Arial"/>
                <w:sz w:val="22"/>
              </w:rPr>
              <w:t>Electric / manual bath lift</w:t>
            </w:r>
          </w:p>
        </w:tc>
        <w:tc>
          <w:tcPr>
            <w:tcW w:w="2127" w:type="dxa"/>
            <w:shd w:val="clear" w:color="auto" w:fill="auto"/>
          </w:tcPr>
          <w:p w14:paraId="0D85D8ED" w14:textId="77777777" w:rsidR="00F56600" w:rsidRPr="004D33B7" w:rsidRDefault="00F56600" w:rsidP="00E16897">
            <w:pPr>
              <w:rPr>
                <w:rFonts w:cs="Arial"/>
                <w:sz w:val="22"/>
              </w:rPr>
            </w:pPr>
            <w:r w:rsidRPr="004D33B7">
              <w:rPr>
                <w:rFonts w:cs="Arial"/>
                <w:sz w:val="22"/>
              </w:rPr>
              <w:t>Provider</w:t>
            </w:r>
          </w:p>
        </w:tc>
      </w:tr>
      <w:tr w:rsidR="00F56600" w:rsidRPr="004D33B7" w14:paraId="4D6BAC67" w14:textId="77777777" w:rsidTr="004D33B7">
        <w:tc>
          <w:tcPr>
            <w:tcW w:w="7366" w:type="dxa"/>
            <w:shd w:val="clear" w:color="auto" w:fill="auto"/>
          </w:tcPr>
          <w:p w14:paraId="3A178F4F" w14:textId="77777777" w:rsidR="00F56600" w:rsidRPr="004D33B7" w:rsidRDefault="00F56600" w:rsidP="00E16897">
            <w:pPr>
              <w:rPr>
                <w:rFonts w:cs="Arial"/>
                <w:sz w:val="22"/>
              </w:rPr>
            </w:pPr>
            <w:r w:rsidRPr="004D33B7">
              <w:rPr>
                <w:rFonts w:cs="Arial"/>
                <w:sz w:val="22"/>
              </w:rPr>
              <w:t>Range of shower chairs</w:t>
            </w:r>
          </w:p>
        </w:tc>
        <w:tc>
          <w:tcPr>
            <w:tcW w:w="2127" w:type="dxa"/>
            <w:shd w:val="clear" w:color="auto" w:fill="auto"/>
          </w:tcPr>
          <w:p w14:paraId="34E19707" w14:textId="77777777" w:rsidR="00F56600" w:rsidRPr="004D33B7" w:rsidRDefault="00F56600" w:rsidP="00E16897">
            <w:pPr>
              <w:rPr>
                <w:rFonts w:cs="Arial"/>
                <w:sz w:val="22"/>
              </w:rPr>
            </w:pPr>
            <w:r w:rsidRPr="004D33B7">
              <w:rPr>
                <w:rFonts w:cs="Arial"/>
                <w:sz w:val="22"/>
              </w:rPr>
              <w:t>Provider</w:t>
            </w:r>
          </w:p>
        </w:tc>
      </w:tr>
      <w:tr w:rsidR="00F56600" w:rsidRPr="004D33B7" w14:paraId="424EEB6F" w14:textId="77777777" w:rsidTr="004D33B7">
        <w:tc>
          <w:tcPr>
            <w:tcW w:w="9493" w:type="dxa"/>
            <w:gridSpan w:val="2"/>
            <w:shd w:val="clear" w:color="auto" w:fill="F2F2F2"/>
          </w:tcPr>
          <w:p w14:paraId="36C1C27C" w14:textId="77777777" w:rsidR="00F56600" w:rsidRPr="004D33B7" w:rsidRDefault="00F56600" w:rsidP="00E16897">
            <w:pPr>
              <w:rPr>
                <w:rFonts w:cs="Arial"/>
                <w:b/>
                <w:bCs/>
                <w:sz w:val="22"/>
              </w:rPr>
            </w:pPr>
            <w:r w:rsidRPr="004D33B7">
              <w:rPr>
                <w:rFonts w:cs="Arial"/>
                <w:b/>
                <w:bCs/>
                <w:sz w:val="22"/>
              </w:rPr>
              <w:t>Beds</w:t>
            </w:r>
          </w:p>
        </w:tc>
      </w:tr>
      <w:tr w:rsidR="00F56600" w:rsidRPr="004D33B7" w14:paraId="4EE4C6ED" w14:textId="77777777" w:rsidTr="004D33B7">
        <w:tc>
          <w:tcPr>
            <w:tcW w:w="7366" w:type="dxa"/>
            <w:shd w:val="clear" w:color="auto" w:fill="auto"/>
          </w:tcPr>
          <w:p w14:paraId="68AAD9BD" w14:textId="77777777" w:rsidR="00F56600" w:rsidRPr="004D33B7" w:rsidRDefault="00F56600" w:rsidP="00E16897">
            <w:pPr>
              <w:rPr>
                <w:rFonts w:cs="Arial"/>
                <w:sz w:val="22"/>
              </w:rPr>
            </w:pPr>
            <w:r w:rsidRPr="004D33B7">
              <w:rPr>
                <w:rFonts w:cs="Arial"/>
                <w:sz w:val="22"/>
              </w:rPr>
              <w:t>General beds under risk management</w:t>
            </w:r>
          </w:p>
        </w:tc>
        <w:tc>
          <w:tcPr>
            <w:tcW w:w="2127" w:type="dxa"/>
            <w:shd w:val="clear" w:color="auto" w:fill="auto"/>
          </w:tcPr>
          <w:p w14:paraId="7D700E62" w14:textId="77777777" w:rsidR="00F56600" w:rsidRPr="004D33B7" w:rsidRDefault="00F56600" w:rsidP="00E16897">
            <w:pPr>
              <w:rPr>
                <w:rFonts w:cs="Arial"/>
                <w:sz w:val="22"/>
              </w:rPr>
            </w:pPr>
            <w:r w:rsidRPr="004D33B7">
              <w:rPr>
                <w:rFonts w:cs="Arial"/>
                <w:sz w:val="22"/>
              </w:rPr>
              <w:t>Provider</w:t>
            </w:r>
          </w:p>
        </w:tc>
      </w:tr>
      <w:tr w:rsidR="00F56600" w:rsidRPr="004D33B7" w14:paraId="59FD8F72" w14:textId="77777777" w:rsidTr="004D33B7">
        <w:tc>
          <w:tcPr>
            <w:tcW w:w="7366" w:type="dxa"/>
            <w:shd w:val="clear" w:color="auto" w:fill="auto"/>
          </w:tcPr>
          <w:p w14:paraId="39B05FB8" w14:textId="77777777" w:rsidR="00F56600" w:rsidRPr="004D33B7" w:rsidRDefault="00F56600" w:rsidP="00E16897">
            <w:pPr>
              <w:rPr>
                <w:rFonts w:cs="Arial"/>
                <w:sz w:val="22"/>
              </w:rPr>
            </w:pPr>
            <w:r w:rsidRPr="004D33B7">
              <w:rPr>
                <w:rFonts w:cs="Arial"/>
                <w:sz w:val="22"/>
              </w:rPr>
              <w:t>4 section height adjustable community profiling bed. To support community nursing occupational therapy intervention</w:t>
            </w:r>
          </w:p>
        </w:tc>
        <w:tc>
          <w:tcPr>
            <w:tcW w:w="2127" w:type="dxa"/>
            <w:shd w:val="clear" w:color="auto" w:fill="auto"/>
          </w:tcPr>
          <w:p w14:paraId="3E54E5B8" w14:textId="77777777" w:rsidR="00F56600" w:rsidRPr="004D33B7" w:rsidRDefault="00F56600" w:rsidP="00E16897">
            <w:pPr>
              <w:rPr>
                <w:rFonts w:cs="Arial"/>
                <w:sz w:val="22"/>
              </w:rPr>
            </w:pPr>
            <w:r w:rsidRPr="004D33B7">
              <w:rPr>
                <w:rFonts w:cs="Arial"/>
                <w:sz w:val="22"/>
              </w:rPr>
              <w:t>CES</w:t>
            </w:r>
          </w:p>
        </w:tc>
      </w:tr>
      <w:tr w:rsidR="00F56600" w:rsidRPr="004D33B7" w14:paraId="73EB8191" w14:textId="77777777" w:rsidTr="004D33B7">
        <w:tc>
          <w:tcPr>
            <w:tcW w:w="7366" w:type="dxa"/>
            <w:shd w:val="clear" w:color="auto" w:fill="auto"/>
          </w:tcPr>
          <w:p w14:paraId="6F74ECD1" w14:textId="77777777" w:rsidR="00F56600" w:rsidRPr="004D33B7" w:rsidRDefault="00F56600" w:rsidP="00E16897">
            <w:pPr>
              <w:rPr>
                <w:rFonts w:cs="Arial"/>
                <w:sz w:val="22"/>
              </w:rPr>
            </w:pPr>
            <w:r w:rsidRPr="004D33B7">
              <w:rPr>
                <w:rFonts w:cs="Arial"/>
                <w:sz w:val="22"/>
              </w:rPr>
              <w:t>Standard height adjustable beds to enable safer delivery of personal care and manual handling tasks.</w:t>
            </w:r>
          </w:p>
        </w:tc>
        <w:tc>
          <w:tcPr>
            <w:tcW w:w="2127" w:type="dxa"/>
            <w:shd w:val="clear" w:color="auto" w:fill="auto"/>
          </w:tcPr>
          <w:p w14:paraId="73ADF70C" w14:textId="77777777" w:rsidR="00F56600" w:rsidRPr="004D33B7" w:rsidRDefault="00F56600" w:rsidP="00E16897">
            <w:pPr>
              <w:rPr>
                <w:rFonts w:cs="Arial"/>
                <w:sz w:val="22"/>
              </w:rPr>
            </w:pPr>
            <w:r w:rsidRPr="004D33B7">
              <w:rPr>
                <w:rFonts w:cs="Arial"/>
                <w:sz w:val="22"/>
              </w:rPr>
              <w:t>Provider</w:t>
            </w:r>
          </w:p>
        </w:tc>
      </w:tr>
      <w:tr w:rsidR="00F56600" w:rsidRPr="004D33B7" w14:paraId="7DCF9AF3" w14:textId="77777777" w:rsidTr="004D33B7">
        <w:tc>
          <w:tcPr>
            <w:tcW w:w="7366" w:type="dxa"/>
            <w:shd w:val="clear" w:color="auto" w:fill="auto"/>
          </w:tcPr>
          <w:p w14:paraId="2CD67B68" w14:textId="77777777" w:rsidR="00F56600" w:rsidRPr="004D33B7" w:rsidRDefault="00F56600" w:rsidP="00E16897">
            <w:pPr>
              <w:rPr>
                <w:rFonts w:cs="Arial"/>
                <w:sz w:val="22"/>
              </w:rPr>
            </w:pPr>
            <w:proofErr w:type="spellStart"/>
            <w:proofErr w:type="gramStart"/>
            <w:r w:rsidRPr="004D33B7">
              <w:rPr>
                <w:rFonts w:cs="Arial"/>
                <w:sz w:val="22"/>
              </w:rPr>
              <w:t>Non standard</w:t>
            </w:r>
            <w:proofErr w:type="spellEnd"/>
            <w:proofErr w:type="gramEnd"/>
            <w:r w:rsidRPr="004D33B7">
              <w:rPr>
                <w:rFonts w:cs="Arial"/>
                <w:sz w:val="22"/>
              </w:rPr>
              <w:t xml:space="preserve"> beds for people with complex treatment and care needs </w:t>
            </w:r>
          </w:p>
        </w:tc>
        <w:tc>
          <w:tcPr>
            <w:tcW w:w="2127" w:type="dxa"/>
            <w:shd w:val="clear" w:color="auto" w:fill="auto"/>
          </w:tcPr>
          <w:p w14:paraId="3B4915A1" w14:textId="77777777" w:rsidR="00F56600" w:rsidRPr="004D33B7" w:rsidRDefault="00F56600" w:rsidP="00E16897">
            <w:pPr>
              <w:rPr>
                <w:rFonts w:cs="Arial"/>
                <w:sz w:val="22"/>
              </w:rPr>
            </w:pPr>
            <w:r w:rsidRPr="004D33B7">
              <w:rPr>
                <w:rFonts w:cs="Arial"/>
                <w:sz w:val="22"/>
              </w:rPr>
              <w:t>CES</w:t>
            </w:r>
          </w:p>
        </w:tc>
      </w:tr>
      <w:tr w:rsidR="00F56600" w:rsidRPr="004D33B7" w14:paraId="62563319" w14:textId="77777777" w:rsidTr="004D33B7">
        <w:tc>
          <w:tcPr>
            <w:tcW w:w="7366" w:type="dxa"/>
            <w:shd w:val="clear" w:color="auto" w:fill="auto"/>
          </w:tcPr>
          <w:p w14:paraId="207857D6" w14:textId="77777777" w:rsidR="00F56600" w:rsidRPr="004D33B7" w:rsidRDefault="00F56600" w:rsidP="00E16897">
            <w:pPr>
              <w:rPr>
                <w:rFonts w:cs="Arial"/>
                <w:sz w:val="22"/>
              </w:rPr>
            </w:pPr>
            <w:r w:rsidRPr="004D33B7">
              <w:rPr>
                <w:rFonts w:cs="Arial"/>
                <w:sz w:val="22"/>
              </w:rPr>
              <w:t xml:space="preserve">Bed levers / assistive handles </w:t>
            </w:r>
          </w:p>
        </w:tc>
        <w:tc>
          <w:tcPr>
            <w:tcW w:w="2127" w:type="dxa"/>
            <w:shd w:val="clear" w:color="auto" w:fill="auto"/>
          </w:tcPr>
          <w:p w14:paraId="43CE7473" w14:textId="77777777" w:rsidR="00F56600" w:rsidRPr="004D33B7" w:rsidRDefault="00F56600" w:rsidP="00E16897">
            <w:pPr>
              <w:rPr>
                <w:rFonts w:cs="Arial"/>
                <w:sz w:val="22"/>
              </w:rPr>
            </w:pPr>
            <w:r w:rsidRPr="004D33B7">
              <w:rPr>
                <w:rFonts w:cs="Arial"/>
                <w:sz w:val="22"/>
              </w:rPr>
              <w:t>Provider</w:t>
            </w:r>
          </w:p>
        </w:tc>
      </w:tr>
      <w:tr w:rsidR="00F56600" w:rsidRPr="004D33B7" w14:paraId="4D057371" w14:textId="77777777" w:rsidTr="004D33B7">
        <w:tc>
          <w:tcPr>
            <w:tcW w:w="9493" w:type="dxa"/>
            <w:gridSpan w:val="2"/>
            <w:shd w:val="clear" w:color="auto" w:fill="F2F2F2"/>
          </w:tcPr>
          <w:p w14:paraId="1FF31F53" w14:textId="77777777" w:rsidR="00F56600" w:rsidRPr="004D33B7" w:rsidRDefault="00F56600" w:rsidP="00E16897">
            <w:pPr>
              <w:rPr>
                <w:rFonts w:cs="Arial"/>
                <w:b/>
                <w:bCs/>
                <w:sz w:val="22"/>
              </w:rPr>
            </w:pPr>
            <w:r w:rsidRPr="004D33B7">
              <w:rPr>
                <w:rFonts w:cs="Arial"/>
                <w:b/>
                <w:bCs/>
                <w:sz w:val="22"/>
              </w:rPr>
              <w:t xml:space="preserve">Bed attachments for risk management </w:t>
            </w:r>
          </w:p>
        </w:tc>
      </w:tr>
      <w:tr w:rsidR="00F56600" w:rsidRPr="004D33B7" w14:paraId="6622976A" w14:textId="77777777" w:rsidTr="004D33B7">
        <w:tc>
          <w:tcPr>
            <w:tcW w:w="7366" w:type="dxa"/>
            <w:shd w:val="clear" w:color="auto" w:fill="auto"/>
          </w:tcPr>
          <w:p w14:paraId="652A8A0B" w14:textId="77777777" w:rsidR="00F56600" w:rsidRPr="004D33B7" w:rsidRDefault="00F56600" w:rsidP="00E16897">
            <w:pPr>
              <w:rPr>
                <w:rFonts w:cs="Arial"/>
                <w:sz w:val="22"/>
              </w:rPr>
            </w:pPr>
            <w:r w:rsidRPr="004D33B7">
              <w:rPr>
                <w:rFonts w:cs="Arial"/>
                <w:sz w:val="22"/>
              </w:rPr>
              <w:t>Range of back rests</w:t>
            </w:r>
          </w:p>
        </w:tc>
        <w:tc>
          <w:tcPr>
            <w:tcW w:w="2127" w:type="dxa"/>
            <w:shd w:val="clear" w:color="auto" w:fill="auto"/>
          </w:tcPr>
          <w:p w14:paraId="2BFEB997" w14:textId="77777777" w:rsidR="00F56600" w:rsidRPr="004D33B7" w:rsidRDefault="00F56600" w:rsidP="00E16897">
            <w:pPr>
              <w:rPr>
                <w:rFonts w:cs="Arial"/>
                <w:sz w:val="22"/>
              </w:rPr>
            </w:pPr>
            <w:r w:rsidRPr="004D33B7">
              <w:rPr>
                <w:rFonts w:cs="Arial"/>
                <w:sz w:val="22"/>
              </w:rPr>
              <w:t>CES</w:t>
            </w:r>
          </w:p>
        </w:tc>
      </w:tr>
      <w:tr w:rsidR="00F56600" w:rsidRPr="004D33B7" w14:paraId="693E3861" w14:textId="77777777" w:rsidTr="004D33B7">
        <w:tc>
          <w:tcPr>
            <w:tcW w:w="7366" w:type="dxa"/>
            <w:shd w:val="clear" w:color="auto" w:fill="auto"/>
          </w:tcPr>
          <w:p w14:paraId="5817BB3D" w14:textId="77777777" w:rsidR="00F56600" w:rsidRPr="004D33B7" w:rsidRDefault="00F56600" w:rsidP="00E16897">
            <w:pPr>
              <w:rPr>
                <w:rFonts w:cs="Arial"/>
                <w:sz w:val="22"/>
              </w:rPr>
            </w:pPr>
            <w:r w:rsidRPr="004D33B7">
              <w:rPr>
                <w:rFonts w:cs="Arial"/>
                <w:sz w:val="22"/>
              </w:rPr>
              <w:t>Range of bed raisers</w:t>
            </w:r>
          </w:p>
        </w:tc>
        <w:tc>
          <w:tcPr>
            <w:tcW w:w="2127" w:type="dxa"/>
            <w:shd w:val="clear" w:color="auto" w:fill="auto"/>
          </w:tcPr>
          <w:p w14:paraId="2176E50F" w14:textId="77777777" w:rsidR="00F56600" w:rsidRPr="004D33B7" w:rsidRDefault="00F56600" w:rsidP="00E16897">
            <w:pPr>
              <w:rPr>
                <w:rFonts w:cs="Arial"/>
                <w:sz w:val="22"/>
              </w:rPr>
            </w:pPr>
            <w:r w:rsidRPr="004D33B7">
              <w:rPr>
                <w:rFonts w:cs="Arial"/>
                <w:sz w:val="22"/>
              </w:rPr>
              <w:t>Provider</w:t>
            </w:r>
          </w:p>
        </w:tc>
      </w:tr>
      <w:tr w:rsidR="00F56600" w:rsidRPr="004D33B7" w14:paraId="2D2D9E96" w14:textId="77777777" w:rsidTr="004D33B7">
        <w:tc>
          <w:tcPr>
            <w:tcW w:w="7366" w:type="dxa"/>
            <w:shd w:val="clear" w:color="auto" w:fill="auto"/>
          </w:tcPr>
          <w:p w14:paraId="1305C977" w14:textId="77777777" w:rsidR="00F56600" w:rsidRPr="004D33B7" w:rsidRDefault="00F56600" w:rsidP="00E16897">
            <w:pPr>
              <w:rPr>
                <w:rFonts w:cs="Arial"/>
                <w:sz w:val="22"/>
              </w:rPr>
            </w:pPr>
            <w:r w:rsidRPr="004D33B7">
              <w:rPr>
                <w:rFonts w:cs="Arial"/>
                <w:sz w:val="22"/>
              </w:rPr>
              <w:t>Mattress elevators / variators</w:t>
            </w:r>
          </w:p>
        </w:tc>
        <w:tc>
          <w:tcPr>
            <w:tcW w:w="2127" w:type="dxa"/>
            <w:shd w:val="clear" w:color="auto" w:fill="auto"/>
          </w:tcPr>
          <w:p w14:paraId="600EA71B" w14:textId="77777777" w:rsidR="00F56600" w:rsidRPr="004D33B7" w:rsidRDefault="00F56600" w:rsidP="00E16897">
            <w:pPr>
              <w:rPr>
                <w:rFonts w:cs="Arial"/>
                <w:sz w:val="22"/>
              </w:rPr>
            </w:pPr>
            <w:r w:rsidRPr="004D33B7">
              <w:rPr>
                <w:rFonts w:cs="Arial"/>
                <w:sz w:val="22"/>
              </w:rPr>
              <w:t>Provider</w:t>
            </w:r>
          </w:p>
        </w:tc>
      </w:tr>
      <w:tr w:rsidR="00F56600" w:rsidRPr="004D33B7" w14:paraId="3757048F" w14:textId="77777777" w:rsidTr="004D33B7">
        <w:tc>
          <w:tcPr>
            <w:tcW w:w="7366" w:type="dxa"/>
            <w:shd w:val="clear" w:color="auto" w:fill="auto"/>
          </w:tcPr>
          <w:p w14:paraId="4A29A9EC" w14:textId="77777777" w:rsidR="00F56600" w:rsidRPr="004D33B7" w:rsidRDefault="00F56600" w:rsidP="00E16897">
            <w:pPr>
              <w:rPr>
                <w:rFonts w:cs="Arial"/>
                <w:sz w:val="22"/>
              </w:rPr>
            </w:pPr>
            <w:r w:rsidRPr="004D33B7">
              <w:rPr>
                <w:rFonts w:cs="Arial"/>
                <w:sz w:val="22"/>
              </w:rPr>
              <w:t>Lifting pole</w:t>
            </w:r>
          </w:p>
        </w:tc>
        <w:tc>
          <w:tcPr>
            <w:tcW w:w="2127" w:type="dxa"/>
            <w:shd w:val="clear" w:color="auto" w:fill="auto"/>
          </w:tcPr>
          <w:p w14:paraId="3B689CE0" w14:textId="77777777" w:rsidR="00F56600" w:rsidRPr="004D33B7" w:rsidRDefault="00F56600" w:rsidP="00E16897">
            <w:pPr>
              <w:rPr>
                <w:rFonts w:cs="Arial"/>
                <w:sz w:val="22"/>
              </w:rPr>
            </w:pPr>
            <w:r w:rsidRPr="004D33B7">
              <w:rPr>
                <w:rFonts w:cs="Arial"/>
                <w:sz w:val="22"/>
              </w:rPr>
              <w:t>CES</w:t>
            </w:r>
          </w:p>
        </w:tc>
      </w:tr>
      <w:tr w:rsidR="00F56600" w:rsidRPr="004D33B7" w14:paraId="761EA52F" w14:textId="77777777" w:rsidTr="004D33B7">
        <w:tc>
          <w:tcPr>
            <w:tcW w:w="7366" w:type="dxa"/>
            <w:shd w:val="clear" w:color="auto" w:fill="auto"/>
          </w:tcPr>
          <w:p w14:paraId="2056AADB" w14:textId="77777777" w:rsidR="00F56600" w:rsidRPr="004D33B7" w:rsidRDefault="00F56600" w:rsidP="00E16897">
            <w:pPr>
              <w:rPr>
                <w:rFonts w:cs="Arial"/>
                <w:sz w:val="22"/>
              </w:rPr>
            </w:pPr>
            <w:r w:rsidRPr="004D33B7">
              <w:rPr>
                <w:rFonts w:cs="Arial"/>
                <w:sz w:val="22"/>
              </w:rPr>
              <w:t>Bed rails and bumpers for 4 section height adjustable community profiling bed. To support community nursing / occupational therapy intervention.</w:t>
            </w:r>
          </w:p>
        </w:tc>
        <w:tc>
          <w:tcPr>
            <w:tcW w:w="2127" w:type="dxa"/>
            <w:shd w:val="clear" w:color="auto" w:fill="auto"/>
          </w:tcPr>
          <w:p w14:paraId="37E56348" w14:textId="77777777" w:rsidR="00F56600" w:rsidRPr="004D33B7" w:rsidRDefault="00F56600" w:rsidP="00E16897">
            <w:pPr>
              <w:rPr>
                <w:rFonts w:cs="Arial"/>
                <w:sz w:val="22"/>
              </w:rPr>
            </w:pPr>
            <w:r w:rsidRPr="004D33B7">
              <w:rPr>
                <w:rFonts w:cs="Arial"/>
                <w:sz w:val="22"/>
              </w:rPr>
              <w:t>CES</w:t>
            </w:r>
          </w:p>
        </w:tc>
      </w:tr>
      <w:tr w:rsidR="00F56600" w:rsidRPr="004D33B7" w14:paraId="029AD5E7" w14:textId="77777777" w:rsidTr="004D33B7">
        <w:tc>
          <w:tcPr>
            <w:tcW w:w="7366" w:type="dxa"/>
            <w:shd w:val="clear" w:color="auto" w:fill="auto"/>
          </w:tcPr>
          <w:p w14:paraId="10B3E8B9" w14:textId="77777777" w:rsidR="00F56600" w:rsidRPr="004D33B7" w:rsidRDefault="00F56600" w:rsidP="00E16897">
            <w:pPr>
              <w:rPr>
                <w:rFonts w:cs="Arial"/>
                <w:sz w:val="22"/>
              </w:rPr>
            </w:pPr>
            <w:r w:rsidRPr="004D33B7">
              <w:rPr>
                <w:rFonts w:cs="Arial"/>
                <w:sz w:val="22"/>
              </w:rPr>
              <w:t xml:space="preserve">Bed rails and bumpers for standard height adjustable beds to enable safer delivery of personal care and manual handling tasks. </w:t>
            </w:r>
          </w:p>
        </w:tc>
        <w:tc>
          <w:tcPr>
            <w:tcW w:w="2127" w:type="dxa"/>
            <w:shd w:val="clear" w:color="auto" w:fill="auto"/>
          </w:tcPr>
          <w:p w14:paraId="60F3C35E" w14:textId="77777777" w:rsidR="00F56600" w:rsidRPr="004D33B7" w:rsidRDefault="00F56600" w:rsidP="00E16897">
            <w:pPr>
              <w:rPr>
                <w:rFonts w:cs="Arial"/>
                <w:sz w:val="22"/>
              </w:rPr>
            </w:pPr>
            <w:r w:rsidRPr="004D33B7">
              <w:rPr>
                <w:rFonts w:cs="Arial"/>
                <w:sz w:val="22"/>
              </w:rPr>
              <w:t>Provider</w:t>
            </w:r>
          </w:p>
        </w:tc>
      </w:tr>
      <w:tr w:rsidR="00F56600" w:rsidRPr="004D33B7" w14:paraId="46C2E2C3" w14:textId="77777777" w:rsidTr="004D33B7">
        <w:tc>
          <w:tcPr>
            <w:tcW w:w="9493" w:type="dxa"/>
            <w:gridSpan w:val="2"/>
            <w:shd w:val="clear" w:color="auto" w:fill="F2F2F2"/>
          </w:tcPr>
          <w:p w14:paraId="090CAFDA" w14:textId="77777777" w:rsidR="00F56600" w:rsidRPr="004D33B7" w:rsidRDefault="00F56600" w:rsidP="00E16897">
            <w:pPr>
              <w:rPr>
                <w:rFonts w:cs="Arial"/>
                <w:b/>
                <w:bCs/>
                <w:sz w:val="22"/>
              </w:rPr>
            </w:pPr>
            <w:r w:rsidRPr="004D33B7">
              <w:rPr>
                <w:rFonts w:cs="Arial"/>
                <w:b/>
                <w:bCs/>
                <w:sz w:val="22"/>
              </w:rPr>
              <w:t xml:space="preserve">Chair raising equipment </w:t>
            </w:r>
          </w:p>
        </w:tc>
      </w:tr>
      <w:tr w:rsidR="00F56600" w:rsidRPr="004D33B7" w14:paraId="65E316DA" w14:textId="77777777" w:rsidTr="004D33B7">
        <w:tc>
          <w:tcPr>
            <w:tcW w:w="7366" w:type="dxa"/>
            <w:shd w:val="clear" w:color="auto" w:fill="auto"/>
          </w:tcPr>
          <w:p w14:paraId="3D8235E3" w14:textId="77777777" w:rsidR="00F56600" w:rsidRPr="004D33B7" w:rsidRDefault="00F56600" w:rsidP="00E16897">
            <w:pPr>
              <w:rPr>
                <w:rFonts w:cs="Arial"/>
                <w:sz w:val="22"/>
              </w:rPr>
            </w:pPr>
            <w:r w:rsidRPr="004D33B7">
              <w:rPr>
                <w:rFonts w:cs="Arial"/>
                <w:sz w:val="22"/>
              </w:rPr>
              <w:t>Chair raisers</w:t>
            </w:r>
          </w:p>
        </w:tc>
        <w:tc>
          <w:tcPr>
            <w:tcW w:w="2127" w:type="dxa"/>
            <w:shd w:val="clear" w:color="auto" w:fill="auto"/>
          </w:tcPr>
          <w:p w14:paraId="475A14F7" w14:textId="77777777" w:rsidR="00F56600" w:rsidRPr="004D33B7" w:rsidRDefault="00F56600" w:rsidP="00E16897">
            <w:pPr>
              <w:rPr>
                <w:rFonts w:cs="Arial"/>
                <w:sz w:val="22"/>
              </w:rPr>
            </w:pPr>
            <w:r w:rsidRPr="004D33B7">
              <w:rPr>
                <w:rFonts w:cs="Arial"/>
                <w:sz w:val="22"/>
              </w:rPr>
              <w:t>Provider</w:t>
            </w:r>
          </w:p>
        </w:tc>
      </w:tr>
      <w:tr w:rsidR="00F56600" w:rsidRPr="004D33B7" w14:paraId="518B8C24" w14:textId="77777777" w:rsidTr="004D33B7">
        <w:tc>
          <w:tcPr>
            <w:tcW w:w="9493" w:type="dxa"/>
            <w:gridSpan w:val="2"/>
            <w:shd w:val="clear" w:color="auto" w:fill="F2F2F2"/>
          </w:tcPr>
          <w:p w14:paraId="53F0A234" w14:textId="77777777" w:rsidR="00F56600" w:rsidRPr="004D33B7" w:rsidRDefault="00F56600" w:rsidP="00E16897">
            <w:pPr>
              <w:rPr>
                <w:rFonts w:cs="Arial"/>
                <w:b/>
                <w:bCs/>
                <w:sz w:val="22"/>
              </w:rPr>
            </w:pPr>
            <w:r w:rsidRPr="004D33B7">
              <w:rPr>
                <w:rFonts w:cs="Arial"/>
                <w:b/>
                <w:bCs/>
                <w:sz w:val="22"/>
              </w:rPr>
              <w:t xml:space="preserve">Dressing equipment / environmental support </w:t>
            </w:r>
          </w:p>
        </w:tc>
      </w:tr>
      <w:tr w:rsidR="00F56600" w:rsidRPr="004D33B7" w14:paraId="6F65E18C" w14:textId="77777777" w:rsidTr="004D33B7">
        <w:tc>
          <w:tcPr>
            <w:tcW w:w="7366" w:type="dxa"/>
            <w:shd w:val="clear" w:color="auto" w:fill="auto"/>
          </w:tcPr>
          <w:p w14:paraId="718C2674" w14:textId="77777777" w:rsidR="00F56600" w:rsidRPr="004D33B7" w:rsidRDefault="00F56600" w:rsidP="00E16897">
            <w:pPr>
              <w:rPr>
                <w:rFonts w:cs="Arial"/>
                <w:sz w:val="22"/>
              </w:rPr>
            </w:pPr>
            <w:r w:rsidRPr="004D33B7">
              <w:rPr>
                <w:rFonts w:cs="Arial"/>
                <w:sz w:val="22"/>
              </w:rPr>
              <w:t>Stocking aid</w:t>
            </w:r>
          </w:p>
        </w:tc>
        <w:tc>
          <w:tcPr>
            <w:tcW w:w="2127" w:type="dxa"/>
            <w:shd w:val="clear" w:color="auto" w:fill="auto"/>
          </w:tcPr>
          <w:p w14:paraId="28AC2721" w14:textId="77777777" w:rsidR="00F56600" w:rsidRPr="004D33B7" w:rsidRDefault="00F56600" w:rsidP="00E16897">
            <w:pPr>
              <w:rPr>
                <w:rFonts w:cs="Arial"/>
                <w:sz w:val="22"/>
              </w:rPr>
            </w:pPr>
            <w:r w:rsidRPr="004D33B7">
              <w:rPr>
                <w:rFonts w:cs="Arial"/>
                <w:sz w:val="22"/>
              </w:rPr>
              <w:t xml:space="preserve">Provider / NHS </w:t>
            </w:r>
          </w:p>
        </w:tc>
      </w:tr>
      <w:tr w:rsidR="00F56600" w:rsidRPr="004D33B7" w14:paraId="641973E5" w14:textId="77777777" w:rsidTr="004D33B7">
        <w:tc>
          <w:tcPr>
            <w:tcW w:w="7366" w:type="dxa"/>
            <w:shd w:val="clear" w:color="auto" w:fill="auto"/>
          </w:tcPr>
          <w:p w14:paraId="328A996B" w14:textId="77777777" w:rsidR="00F56600" w:rsidRPr="004D33B7" w:rsidRDefault="00F56600" w:rsidP="00E16897">
            <w:pPr>
              <w:rPr>
                <w:rFonts w:cs="Arial"/>
                <w:sz w:val="22"/>
              </w:rPr>
            </w:pPr>
            <w:r w:rsidRPr="004D33B7">
              <w:rPr>
                <w:rFonts w:cs="Arial"/>
                <w:sz w:val="22"/>
              </w:rPr>
              <w:t>Tights aid</w:t>
            </w:r>
          </w:p>
        </w:tc>
        <w:tc>
          <w:tcPr>
            <w:tcW w:w="2127" w:type="dxa"/>
            <w:shd w:val="clear" w:color="auto" w:fill="auto"/>
          </w:tcPr>
          <w:p w14:paraId="0A2C6488" w14:textId="77777777" w:rsidR="00F56600" w:rsidRPr="004D33B7" w:rsidRDefault="00F56600" w:rsidP="00E16897">
            <w:pPr>
              <w:rPr>
                <w:rFonts w:cs="Arial"/>
                <w:sz w:val="22"/>
              </w:rPr>
            </w:pPr>
            <w:r w:rsidRPr="004D33B7">
              <w:rPr>
                <w:rFonts w:cs="Arial"/>
                <w:sz w:val="22"/>
              </w:rPr>
              <w:t xml:space="preserve">Provider / NHS </w:t>
            </w:r>
          </w:p>
        </w:tc>
      </w:tr>
      <w:tr w:rsidR="00F56600" w:rsidRPr="004D33B7" w14:paraId="13B4E5D3" w14:textId="77777777" w:rsidTr="004D33B7">
        <w:tc>
          <w:tcPr>
            <w:tcW w:w="7366" w:type="dxa"/>
            <w:shd w:val="clear" w:color="auto" w:fill="auto"/>
          </w:tcPr>
          <w:p w14:paraId="3F8004C3" w14:textId="77777777" w:rsidR="00F56600" w:rsidRPr="004D33B7" w:rsidRDefault="00F56600" w:rsidP="00E16897">
            <w:pPr>
              <w:rPr>
                <w:rFonts w:cs="Arial"/>
                <w:sz w:val="22"/>
              </w:rPr>
            </w:pPr>
            <w:r w:rsidRPr="004D33B7">
              <w:rPr>
                <w:rFonts w:cs="Arial"/>
                <w:sz w:val="22"/>
              </w:rPr>
              <w:t xml:space="preserve">Long handled </w:t>
            </w:r>
            <w:proofErr w:type="gramStart"/>
            <w:r w:rsidRPr="004D33B7">
              <w:rPr>
                <w:rFonts w:cs="Arial"/>
                <w:sz w:val="22"/>
              </w:rPr>
              <w:t>shoe horn</w:t>
            </w:r>
            <w:proofErr w:type="gramEnd"/>
          </w:p>
        </w:tc>
        <w:tc>
          <w:tcPr>
            <w:tcW w:w="2127" w:type="dxa"/>
            <w:shd w:val="clear" w:color="auto" w:fill="auto"/>
          </w:tcPr>
          <w:p w14:paraId="2D438E40" w14:textId="77777777" w:rsidR="00F56600" w:rsidRPr="004D33B7" w:rsidRDefault="00F56600" w:rsidP="00E16897">
            <w:pPr>
              <w:rPr>
                <w:rFonts w:cs="Arial"/>
                <w:sz w:val="22"/>
              </w:rPr>
            </w:pPr>
            <w:r w:rsidRPr="004D33B7">
              <w:rPr>
                <w:rFonts w:cs="Arial"/>
                <w:sz w:val="22"/>
              </w:rPr>
              <w:t xml:space="preserve">Provider / NHS </w:t>
            </w:r>
          </w:p>
        </w:tc>
      </w:tr>
      <w:tr w:rsidR="00F56600" w:rsidRPr="004D33B7" w14:paraId="59DA3D05" w14:textId="77777777" w:rsidTr="004D33B7">
        <w:tc>
          <w:tcPr>
            <w:tcW w:w="7366" w:type="dxa"/>
            <w:shd w:val="clear" w:color="auto" w:fill="auto"/>
          </w:tcPr>
          <w:p w14:paraId="1DE18873" w14:textId="77777777" w:rsidR="00F56600" w:rsidRPr="004D33B7" w:rsidRDefault="00F56600" w:rsidP="00E16897">
            <w:pPr>
              <w:rPr>
                <w:rFonts w:cs="Arial"/>
                <w:sz w:val="22"/>
              </w:rPr>
            </w:pPr>
            <w:r w:rsidRPr="004D33B7">
              <w:rPr>
                <w:rFonts w:cs="Arial"/>
                <w:sz w:val="22"/>
              </w:rPr>
              <w:t>Helping hand</w:t>
            </w:r>
          </w:p>
        </w:tc>
        <w:tc>
          <w:tcPr>
            <w:tcW w:w="2127" w:type="dxa"/>
            <w:shd w:val="clear" w:color="auto" w:fill="auto"/>
          </w:tcPr>
          <w:p w14:paraId="703C717A" w14:textId="77777777" w:rsidR="00F56600" w:rsidRPr="004D33B7" w:rsidRDefault="00F56600" w:rsidP="00E16897">
            <w:pPr>
              <w:rPr>
                <w:rFonts w:cs="Arial"/>
                <w:sz w:val="22"/>
              </w:rPr>
            </w:pPr>
            <w:r w:rsidRPr="004D33B7">
              <w:rPr>
                <w:rFonts w:cs="Arial"/>
                <w:sz w:val="22"/>
              </w:rPr>
              <w:t xml:space="preserve">Provider / NHS </w:t>
            </w:r>
          </w:p>
        </w:tc>
      </w:tr>
      <w:tr w:rsidR="00F56600" w:rsidRPr="004D33B7" w14:paraId="393924EA" w14:textId="77777777" w:rsidTr="004D33B7">
        <w:tc>
          <w:tcPr>
            <w:tcW w:w="7366" w:type="dxa"/>
            <w:shd w:val="clear" w:color="auto" w:fill="auto"/>
          </w:tcPr>
          <w:p w14:paraId="2463D1A5" w14:textId="77777777" w:rsidR="00F56600" w:rsidRPr="004D33B7" w:rsidRDefault="00F56600" w:rsidP="00E16897">
            <w:pPr>
              <w:rPr>
                <w:rFonts w:cs="Arial"/>
                <w:sz w:val="22"/>
              </w:rPr>
            </w:pPr>
            <w:r w:rsidRPr="004D33B7">
              <w:rPr>
                <w:rFonts w:cs="Arial"/>
                <w:sz w:val="22"/>
              </w:rPr>
              <w:t xml:space="preserve">Perching stool </w:t>
            </w:r>
          </w:p>
        </w:tc>
        <w:tc>
          <w:tcPr>
            <w:tcW w:w="2127" w:type="dxa"/>
            <w:shd w:val="clear" w:color="auto" w:fill="auto"/>
          </w:tcPr>
          <w:p w14:paraId="246E5ED7" w14:textId="77777777" w:rsidR="00F56600" w:rsidRPr="004D33B7" w:rsidRDefault="00F56600" w:rsidP="00E16897">
            <w:pPr>
              <w:rPr>
                <w:rFonts w:cs="Arial"/>
                <w:sz w:val="22"/>
              </w:rPr>
            </w:pPr>
            <w:r w:rsidRPr="004D33B7">
              <w:rPr>
                <w:rFonts w:cs="Arial"/>
                <w:sz w:val="22"/>
              </w:rPr>
              <w:t xml:space="preserve">Provider / NHS </w:t>
            </w:r>
          </w:p>
        </w:tc>
      </w:tr>
      <w:tr w:rsidR="00F56600" w:rsidRPr="004D33B7" w14:paraId="0FC013A8" w14:textId="77777777" w:rsidTr="004D33B7">
        <w:tc>
          <w:tcPr>
            <w:tcW w:w="9493" w:type="dxa"/>
            <w:gridSpan w:val="2"/>
            <w:shd w:val="clear" w:color="auto" w:fill="F2F2F2"/>
          </w:tcPr>
          <w:p w14:paraId="6049F16F" w14:textId="77777777" w:rsidR="00F56600" w:rsidRPr="004D33B7" w:rsidRDefault="00F56600" w:rsidP="00E16897">
            <w:pPr>
              <w:rPr>
                <w:rFonts w:cs="Arial"/>
                <w:b/>
                <w:bCs/>
                <w:sz w:val="22"/>
              </w:rPr>
            </w:pPr>
            <w:r w:rsidRPr="004D33B7">
              <w:rPr>
                <w:rFonts w:cs="Arial"/>
                <w:b/>
                <w:bCs/>
                <w:sz w:val="22"/>
              </w:rPr>
              <w:t xml:space="preserve">Help with feeding </w:t>
            </w:r>
          </w:p>
        </w:tc>
      </w:tr>
      <w:tr w:rsidR="00F56600" w:rsidRPr="004D33B7" w14:paraId="7F7015CE" w14:textId="77777777" w:rsidTr="004D33B7">
        <w:tc>
          <w:tcPr>
            <w:tcW w:w="7366" w:type="dxa"/>
            <w:shd w:val="clear" w:color="auto" w:fill="auto"/>
          </w:tcPr>
          <w:p w14:paraId="56BECFD3" w14:textId="77777777" w:rsidR="00F56600" w:rsidRPr="004D33B7" w:rsidRDefault="00F56600" w:rsidP="00E16897">
            <w:pPr>
              <w:rPr>
                <w:rFonts w:cs="Arial"/>
                <w:sz w:val="22"/>
              </w:rPr>
            </w:pPr>
            <w:r w:rsidRPr="004D33B7">
              <w:rPr>
                <w:rFonts w:cs="Arial"/>
                <w:sz w:val="22"/>
              </w:rPr>
              <w:t xml:space="preserve">Feeding equipment </w:t>
            </w:r>
          </w:p>
        </w:tc>
        <w:tc>
          <w:tcPr>
            <w:tcW w:w="2127" w:type="dxa"/>
            <w:shd w:val="clear" w:color="auto" w:fill="auto"/>
          </w:tcPr>
          <w:p w14:paraId="7137A98A" w14:textId="77777777" w:rsidR="00F56600" w:rsidRPr="004D33B7" w:rsidRDefault="00F56600" w:rsidP="00E16897">
            <w:pPr>
              <w:rPr>
                <w:rFonts w:cs="Arial"/>
                <w:sz w:val="22"/>
              </w:rPr>
            </w:pPr>
            <w:r w:rsidRPr="004D33B7">
              <w:rPr>
                <w:rFonts w:cs="Arial"/>
                <w:sz w:val="22"/>
              </w:rPr>
              <w:t xml:space="preserve">Provider </w:t>
            </w:r>
          </w:p>
        </w:tc>
      </w:tr>
      <w:tr w:rsidR="00F56600" w:rsidRPr="004D33B7" w14:paraId="473402D7" w14:textId="77777777" w:rsidTr="004D33B7">
        <w:tc>
          <w:tcPr>
            <w:tcW w:w="9493" w:type="dxa"/>
            <w:gridSpan w:val="2"/>
            <w:shd w:val="clear" w:color="auto" w:fill="F2F2F2"/>
          </w:tcPr>
          <w:p w14:paraId="0A0177A6" w14:textId="77777777" w:rsidR="00F56600" w:rsidRPr="004D33B7" w:rsidRDefault="00F56600" w:rsidP="00E16897">
            <w:pPr>
              <w:rPr>
                <w:rFonts w:cs="Arial"/>
                <w:b/>
                <w:bCs/>
                <w:sz w:val="22"/>
              </w:rPr>
            </w:pPr>
            <w:r w:rsidRPr="004D33B7">
              <w:rPr>
                <w:rFonts w:cs="Arial"/>
                <w:b/>
                <w:bCs/>
                <w:sz w:val="22"/>
              </w:rPr>
              <w:t xml:space="preserve">Mobility Equipment </w:t>
            </w:r>
          </w:p>
          <w:p w14:paraId="7557DFDC" w14:textId="77777777" w:rsidR="00F56600" w:rsidRPr="004D33B7" w:rsidRDefault="00F56600" w:rsidP="00E16897">
            <w:pPr>
              <w:rPr>
                <w:rFonts w:cs="Arial"/>
                <w:sz w:val="22"/>
              </w:rPr>
            </w:pPr>
            <w:r w:rsidRPr="004D33B7">
              <w:rPr>
                <w:rFonts w:cs="Arial"/>
                <w:sz w:val="22"/>
              </w:rPr>
              <w:t xml:space="preserve">Walking equipment – provided on basis of assessment </w:t>
            </w:r>
          </w:p>
        </w:tc>
      </w:tr>
      <w:tr w:rsidR="00F56600" w:rsidRPr="004D33B7" w14:paraId="02033BE5" w14:textId="77777777" w:rsidTr="004D33B7">
        <w:tc>
          <w:tcPr>
            <w:tcW w:w="7366" w:type="dxa"/>
            <w:shd w:val="clear" w:color="auto" w:fill="auto"/>
          </w:tcPr>
          <w:p w14:paraId="315DDF21" w14:textId="77777777" w:rsidR="00F56600" w:rsidRPr="004D33B7" w:rsidRDefault="00F56600" w:rsidP="00E16897">
            <w:pPr>
              <w:rPr>
                <w:rFonts w:cs="Arial"/>
                <w:sz w:val="22"/>
              </w:rPr>
            </w:pPr>
            <w:r w:rsidRPr="004D33B7">
              <w:rPr>
                <w:rFonts w:cs="Arial"/>
                <w:sz w:val="22"/>
              </w:rPr>
              <w:t xml:space="preserve">Metal walking sticks </w:t>
            </w:r>
          </w:p>
        </w:tc>
        <w:tc>
          <w:tcPr>
            <w:tcW w:w="2127" w:type="dxa"/>
            <w:shd w:val="clear" w:color="auto" w:fill="auto"/>
          </w:tcPr>
          <w:p w14:paraId="7945B37A" w14:textId="77777777" w:rsidR="00F56600" w:rsidRPr="004D33B7" w:rsidRDefault="00F56600" w:rsidP="00E16897">
            <w:pPr>
              <w:rPr>
                <w:rFonts w:cs="Arial"/>
                <w:sz w:val="22"/>
              </w:rPr>
            </w:pPr>
            <w:r w:rsidRPr="004D33B7">
              <w:rPr>
                <w:rFonts w:cs="Arial"/>
                <w:sz w:val="22"/>
              </w:rPr>
              <w:t>NHS</w:t>
            </w:r>
          </w:p>
        </w:tc>
      </w:tr>
      <w:tr w:rsidR="00F56600" w:rsidRPr="004D33B7" w14:paraId="57FCE4FC" w14:textId="77777777" w:rsidTr="004D33B7">
        <w:tc>
          <w:tcPr>
            <w:tcW w:w="7366" w:type="dxa"/>
            <w:shd w:val="clear" w:color="auto" w:fill="auto"/>
          </w:tcPr>
          <w:p w14:paraId="511D7B4F" w14:textId="77777777" w:rsidR="00F56600" w:rsidRPr="004D33B7" w:rsidRDefault="00F56600" w:rsidP="00E16897">
            <w:pPr>
              <w:rPr>
                <w:rFonts w:cs="Arial"/>
                <w:sz w:val="22"/>
              </w:rPr>
            </w:pPr>
            <w:r w:rsidRPr="004D33B7">
              <w:rPr>
                <w:rFonts w:cs="Arial"/>
                <w:sz w:val="22"/>
              </w:rPr>
              <w:t xml:space="preserve">Fischer walking sticks </w:t>
            </w:r>
          </w:p>
        </w:tc>
        <w:tc>
          <w:tcPr>
            <w:tcW w:w="2127" w:type="dxa"/>
            <w:shd w:val="clear" w:color="auto" w:fill="auto"/>
          </w:tcPr>
          <w:p w14:paraId="73106B9A" w14:textId="77777777" w:rsidR="00F56600" w:rsidRPr="004D33B7" w:rsidRDefault="00F56600" w:rsidP="00E16897">
            <w:pPr>
              <w:rPr>
                <w:rFonts w:cs="Arial"/>
                <w:sz w:val="22"/>
              </w:rPr>
            </w:pPr>
            <w:r w:rsidRPr="004D33B7">
              <w:rPr>
                <w:rFonts w:cs="Arial"/>
                <w:sz w:val="22"/>
              </w:rPr>
              <w:t>NHS</w:t>
            </w:r>
          </w:p>
        </w:tc>
      </w:tr>
      <w:tr w:rsidR="00F56600" w:rsidRPr="004D33B7" w14:paraId="499B48CD" w14:textId="77777777" w:rsidTr="004D33B7">
        <w:tc>
          <w:tcPr>
            <w:tcW w:w="9493" w:type="dxa"/>
            <w:gridSpan w:val="2"/>
            <w:shd w:val="clear" w:color="auto" w:fill="F2F2F2"/>
          </w:tcPr>
          <w:p w14:paraId="1BE98312" w14:textId="77777777" w:rsidR="00F56600" w:rsidRPr="004D33B7" w:rsidRDefault="00F56600" w:rsidP="00E16897">
            <w:pPr>
              <w:rPr>
                <w:rFonts w:cs="Arial"/>
                <w:b/>
                <w:bCs/>
                <w:sz w:val="22"/>
              </w:rPr>
            </w:pPr>
            <w:r w:rsidRPr="004D33B7">
              <w:rPr>
                <w:rFonts w:cs="Arial"/>
                <w:b/>
                <w:bCs/>
                <w:sz w:val="22"/>
              </w:rPr>
              <w:t>Mobility Equipment</w:t>
            </w:r>
          </w:p>
          <w:p w14:paraId="6856161D" w14:textId="77777777" w:rsidR="00F56600" w:rsidRPr="004D33B7" w:rsidRDefault="00F56600" w:rsidP="00E16897">
            <w:pPr>
              <w:rPr>
                <w:rFonts w:cs="Arial"/>
                <w:sz w:val="22"/>
              </w:rPr>
            </w:pPr>
            <w:r w:rsidRPr="004D33B7">
              <w:rPr>
                <w:rFonts w:cs="Arial"/>
                <w:sz w:val="22"/>
              </w:rPr>
              <w:t xml:space="preserve">Walking equipment – provided on basis of assessment </w:t>
            </w:r>
          </w:p>
        </w:tc>
      </w:tr>
      <w:tr w:rsidR="00F56600" w:rsidRPr="004D33B7" w14:paraId="164E4F94" w14:textId="77777777" w:rsidTr="004D33B7">
        <w:tc>
          <w:tcPr>
            <w:tcW w:w="7366" w:type="dxa"/>
            <w:shd w:val="clear" w:color="auto" w:fill="auto"/>
          </w:tcPr>
          <w:p w14:paraId="6544BA62" w14:textId="77777777" w:rsidR="00F56600" w:rsidRPr="004D33B7" w:rsidRDefault="00F56600" w:rsidP="00E16897">
            <w:pPr>
              <w:rPr>
                <w:rFonts w:cs="Arial"/>
                <w:sz w:val="22"/>
              </w:rPr>
            </w:pPr>
            <w:r w:rsidRPr="004D33B7">
              <w:rPr>
                <w:rFonts w:cs="Arial"/>
                <w:sz w:val="22"/>
              </w:rPr>
              <w:t>Walking frames</w:t>
            </w:r>
          </w:p>
        </w:tc>
        <w:tc>
          <w:tcPr>
            <w:tcW w:w="2127" w:type="dxa"/>
            <w:shd w:val="clear" w:color="auto" w:fill="auto"/>
          </w:tcPr>
          <w:p w14:paraId="18AF409C" w14:textId="77777777" w:rsidR="00F56600" w:rsidRPr="004D33B7" w:rsidRDefault="00F56600" w:rsidP="00E16897">
            <w:pPr>
              <w:rPr>
                <w:rFonts w:cs="Arial"/>
                <w:sz w:val="22"/>
              </w:rPr>
            </w:pPr>
            <w:r w:rsidRPr="004D33B7">
              <w:rPr>
                <w:rFonts w:cs="Arial"/>
                <w:sz w:val="22"/>
              </w:rPr>
              <w:t>NHS</w:t>
            </w:r>
          </w:p>
        </w:tc>
      </w:tr>
      <w:tr w:rsidR="00F56600" w:rsidRPr="004D33B7" w14:paraId="519573F9" w14:textId="77777777" w:rsidTr="004D33B7">
        <w:tc>
          <w:tcPr>
            <w:tcW w:w="7366" w:type="dxa"/>
            <w:shd w:val="clear" w:color="auto" w:fill="auto"/>
          </w:tcPr>
          <w:p w14:paraId="554FAF5D" w14:textId="77777777" w:rsidR="00F56600" w:rsidRPr="004D33B7" w:rsidRDefault="00F56600" w:rsidP="00E16897">
            <w:pPr>
              <w:rPr>
                <w:rFonts w:cs="Arial"/>
                <w:sz w:val="22"/>
              </w:rPr>
            </w:pPr>
            <w:r w:rsidRPr="004D33B7">
              <w:rPr>
                <w:rFonts w:cs="Arial"/>
                <w:sz w:val="22"/>
              </w:rPr>
              <w:t>Walking frames gutter</w:t>
            </w:r>
          </w:p>
        </w:tc>
        <w:tc>
          <w:tcPr>
            <w:tcW w:w="2127" w:type="dxa"/>
            <w:shd w:val="clear" w:color="auto" w:fill="auto"/>
          </w:tcPr>
          <w:p w14:paraId="6D077160" w14:textId="77777777" w:rsidR="00F56600" w:rsidRPr="004D33B7" w:rsidRDefault="00F56600" w:rsidP="00E16897">
            <w:pPr>
              <w:rPr>
                <w:rFonts w:cs="Arial"/>
                <w:sz w:val="22"/>
              </w:rPr>
            </w:pPr>
            <w:r w:rsidRPr="004D33B7">
              <w:rPr>
                <w:rFonts w:cs="Arial"/>
                <w:sz w:val="22"/>
              </w:rPr>
              <w:t>NHS</w:t>
            </w:r>
          </w:p>
        </w:tc>
      </w:tr>
      <w:tr w:rsidR="00F56600" w:rsidRPr="004D33B7" w14:paraId="17EAC094" w14:textId="77777777" w:rsidTr="004D33B7">
        <w:tc>
          <w:tcPr>
            <w:tcW w:w="7366" w:type="dxa"/>
            <w:shd w:val="clear" w:color="auto" w:fill="auto"/>
          </w:tcPr>
          <w:p w14:paraId="6D8EFA49" w14:textId="77777777" w:rsidR="00F56600" w:rsidRPr="004D33B7" w:rsidRDefault="00F56600" w:rsidP="00E16897">
            <w:pPr>
              <w:rPr>
                <w:rFonts w:cs="Arial"/>
                <w:sz w:val="22"/>
              </w:rPr>
            </w:pPr>
            <w:r w:rsidRPr="004D33B7">
              <w:rPr>
                <w:rFonts w:cs="Arial"/>
                <w:sz w:val="22"/>
              </w:rPr>
              <w:t>Metal crutches axilla metal (special criteria, special order)</w:t>
            </w:r>
          </w:p>
        </w:tc>
        <w:tc>
          <w:tcPr>
            <w:tcW w:w="2127" w:type="dxa"/>
            <w:shd w:val="clear" w:color="auto" w:fill="auto"/>
          </w:tcPr>
          <w:p w14:paraId="2124B2C4" w14:textId="77777777" w:rsidR="00F56600" w:rsidRPr="004D33B7" w:rsidRDefault="00F56600" w:rsidP="00E16897">
            <w:pPr>
              <w:rPr>
                <w:rFonts w:cs="Arial"/>
                <w:sz w:val="22"/>
              </w:rPr>
            </w:pPr>
            <w:r w:rsidRPr="004D33B7">
              <w:rPr>
                <w:rFonts w:cs="Arial"/>
                <w:sz w:val="22"/>
              </w:rPr>
              <w:t xml:space="preserve">NHS </w:t>
            </w:r>
          </w:p>
        </w:tc>
      </w:tr>
      <w:tr w:rsidR="00F56600" w:rsidRPr="004D33B7" w14:paraId="0815258C" w14:textId="77777777" w:rsidTr="004D33B7">
        <w:tc>
          <w:tcPr>
            <w:tcW w:w="7366" w:type="dxa"/>
            <w:shd w:val="clear" w:color="auto" w:fill="auto"/>
          </w:tcPr>
          <w:p w14:paraId="23EAAA29" w14:textId="77777777" w:rsidR="00F56600" w:rsidRPr="004D33B7" w:rsidRDefault="00F56600" w:rsidP="00E16897">
            <w:pPr>
              <w:rPr>
                <w:rFonts w:cs="Arial"/>
                <w:sz w:val="22"/>
              </w:rPr>
            </w:pPr>
            <w:r w:rsidRPr="004D33B7">
              <w:rPr>
                <w:rFonts w:cs="Arial"/>
                <w:sz w:val="22"/>
              </w:rPr>
              <w:t>Crutches metal elbow</w:t>
            </w:r>
          </w:p>
        </w:tc>
        <w:tc>
          <w:tcPr>
            <w:tcW w:w="2127" w:type="dxa"/>
            <w:shd w:val="clear" w:color="auto" w:fill="auto"/>
          </w:tcPr>
          <w:p w14:paraId="7C8EA9CD" w14:textId="77777777" w:rsidR="00F56600" w:rsidRPr="004D33B7" w:rsidRDefault="00F56600" w:rsidP="00E16897">
            <w:pPr>
              <w:rPr>
                <w:rFonts w:cs="Arial"/>
                <w:sz w:val="22"/>
              </w:rPr>
            </w:pPr>
            <w:r w:rsidRPr="004D33B7">
              <w:rPr>
                <w:rFonts w:cs="Arial"/>
                <w:sz w:val="22"/>
              </w:rPr>
              <w:t>NHS</w:t>
            </w:r>
          </w:p>
        </w:tc>
      </w:tr>
      <w:tr w:rsidR="00F56600" w:rsidRPr="004D33B7" w14:paraId="69A9DD44" w14:textId="77777777" w:rsidTr="004D33B7">
        <w:tc>
          <w:tcPr>
            <w:tcW w:w="7366" w:type="dxa"/>
            <w:shd w:val="clear" w:color="auto" w:fill="auto"/>
          </w:tcPr>
          <w:p w14:paraId="2E4E19F1" w14:textId="77777777" w:rsidR="00F56600" w:rsidRPr="004D33B7" w:rsidRDefault="00F56600" w:rsidP="00E16897">
            <w:pPr>
              <w:rPr>
                <w:rFonts w:cs="Arial"/>
                <w:sz w:val="22"/>
              </w:rPr>
            </w:pPr>
            <w:r w:rsidRPr="004D33B7">
              <w:rPr>
                <w:rFonts w:cs="Arial"/>
                <w:sz w:val="22"/>
              </w:rPr>
              <w:t>Walking frame with front wheels</w:t>
            </w:r>
          </w:p>
        </w:tc>
        <w:tc>
          <w:tcPr>
            <w:tcW w:w="2127" w:type="dxa"/>
            <w:shd w:val="clear" w:color="auto" w:fill="auto"/>
          </w:tcPr>
          <w:p w14:paraId="0546013B" w14:textId="77777777" w:rsidR="00F56600" w:rsidRPr="004D33B7" w:rsidRDefault="00F56600" w:rsidP="00E16897">
            <w:pPr>
              <w:rPr>
                <w:rFonts w:cs="Arial"/>
                <w:sz w:val="22"/>
              </w:rPr>
            </w:pPr>
            <w:r w:rsidRPr="004D33B7">
              <w:rPr>
                <w:rFonts w:cs="Arial"/>
                <w:sz w:val="22"/>
              </w:rPr>
              <w:t>NHS</w:t>
            </w:r>
          </w:p>
        </w:tc>
      </w:tr>
      <w:tr w:rsidR="00F56600" w:rsidRPr="004D33B7" w14:paraId="60634E5B" w14:textId="77777777" w:rsidTr="004D33B7">
        <w:tc>
          <w:tcPr>
            <w:tcW w:w="7366" w:type="dxa"/>
            <w:shd w:val="clear" w:color="auto" w:fill="auto"/>
          </w:tcPr>
          <w:p w14:paraId="349A79AF" w14:textId="77777777" w:rsidR="00F56600" w:rsidRPr="004D33B7" w:rsidRDefault="00F56600" w:rsidP="00E16897">
            <w:pPr>
              <w:rPr>
                <w:rFonts w:cs="Arial"/>
                <w:sz w:val="22"/>
              </w:rPr>
            </w:pPr>
            <w:r w:rsidRPr="004D33B7">
              <w:rPr>
                <w:rFonts w:cs="Arial"/>
                <w:sz w:val="22"/>
              </w:rPr>
              <w:t>Heavy – duty / bariatric mobility equipment special order</w:t>
            </w:r>
          </w:p>
        </w:tc>
        <w:tc>
          <w:tcPr>
            <w:tcW w:w="2127" w:type="dxa"/>
            <w:shd w:val="clear" w:color="auto" w:fill="auto"/>
          </w:tcPr>
          <w:p w14:paraId="253AEB58" w14:textId="77777777" w:rsidR="00F56600" w:rsidRPr="004D33B7" w:rsidRDefault="00F56600" w:rsidP="00E16897">
            <w:pPr>
              <w:rPr>
                <w:rFonts w:cs="Arial"/>
                <w:sz w:val="22"/>
              </w:rPr>
            </w:pPr>
            <w:r w:rsidRPr="004D33B7">
              <w:rPr>
                <w:rFonts w:cs="Arial"/>
                <w:sz w:val="22"/>
              </w:rPr>
              <w:t>NHS</w:t>
            </w:r>
          </w:p>
        </w:tc>
      </w:tr>
      <w:tr w:rsidR="00F56600" w:rsidRPr="004D33B7" w14:paraId="169BA700" w14:textId="77777777" w:rsidTr="004D33B7">
        <w:tc>
          <w:tcPr>
            <w:tcW w:w="9493" w:type="dxa"/>
            <w:gridSpan w:val="2"/>
            <w:shd w:val="clear" w:color="auto" w:fill="F2F2F2"/>
          </w:tcPr>
          <w:p w14:paraId="5CC1EC86" w14:textId="77777777" w:rsidR="00F56600" w:rsidRPr="004D33B7" w:rsidRDefault="00F56600" w:rsidP="00E16897">
            <w:pPr>
              <w:rPr>
                <w:rFonts w:cs="Arial"/>
                <w:b/>
                <w:bCs/>
                <w:sz w:val="22"/>
              </w:rPr>
            </w:pPr>
            <w:r w:rsidRPr="004D33B7">
              <w:rPr>
                <w:rFonts w:cs="Arial"/>
                <w:b/>
                <w:bCs/>
                <w:sz w:val="22"/>
              </w:rPr>
              <w:t>Mobility equipment - wheelchairs</w:t>
            </w:r>
          </w:p>
        </w:tc>
      </w:tr>
      <w:tr w:rsidR="00F56600" w:rsidRPr="004D33B7" w14:paraId="110BBED2" w14:textId="77777777" w:rsidTr="004D33B7">
        <w:tc>
          <w:tcPr>
            <w:tcW w:w="7366" w:type="dxa"/>
            <w:shd w:val="clear" w:color="auto" w:fill="auto"/>
          </w:tcPr>
          <w:p w14:paraId="6C626810" w14:textId="77777777" w:rsidR="00F56600" w:rsidRPr="004D33B7" w:rsidRDefault="00F56600" w:rsidP="00E16897">
            <w:pPr>
              <w:rPr>
                <w:rFonts w:cs="Arial"/>
                <w:sz w:val="22"/>
              </w:rPr>
            </w:pPr>
            <w:r w:rsidRPr="004D33B7">
              <w:rPr>
                <w:rFonts w:cs="Arial"/>
                <w:sz w:val="22"/>
              </w:rPr>
              <w:t>Standard transit chairs, &amp; wheelchair cushions for communal use</w:t>
            </w:r>
          </w:p>
        </w:tc>
        <w:tc>
          <w:tcPr>
            <w:tcW w:w="2127" w:type="dxa"/>
            <w:shd w:val="clear" w:color="auto" w:fill="auto"/>
          </w:tcPr>
          <w:p w14:paraId="163F2F71" w14:textId="77777777" w:rsidR="00F56600" w:rsidRPr="004D33B7" w:rsidRDefault="00F56600" w:rsidP="00E16897">
            <w:pPr>
              <w:rPr>
                <w:rFonts w:cs="Arial"/>
                <w:sz w:val="22"/>
              </w:rPr>
            </w:pPr>
            <w:r w:rsidRPr="004D33B7">
              <w:rPr>
                <w:rFonts w:cs="Arial"/>
                <w:sz w:val="22"/>
              </w:rPr>
              <w:t>Provider</w:t>
            </w:r>
          </w:p>
        </w:tc>
      </w:tr>
      <w:tr w:rsidR="00F56600" w:rsidRPr="004D33B7" w14:paraId="5C751861" w14:textId="77777777" w:rsidTr="004D33B7">
        <w:tc>
          <w:tcPr>
            <w:tcW w:w="7366" w:type="dxa"/>
            <w:shd w:val="clear" w:color="auto" w:fill="auto"/>
          </w:tcPr>
          <w:p w14:paraId="0AA43DAF" w14:textId="77777777" w:rsidR="00F56600" w:rsidRPr="004D33B7" w:rsidRDefault="00F56600" w:rsidP="00E16897">
            <w:pPr>
              <w:rPr>
                <w:rFonts w:cs="Arial"/>
                <w:sz w:val="22"/>
              </w:rPr>
            </w:pPr>
            <w:r w:rsidRPr="004D33B7">
              <w:rPr>
                <w:rFonts w:cs="Arial"/>
                <w:sz w:val="22"/>
              </w:rPr>
              <w:t>Self-propelling wheelchair prescribed for the individual user, or transit chair to be used by family (kept at family member’s home address NOT at residential/nursing home) only, on an almost daily basis.</w:t>
            </w:r>
          </w:p>
        </w:tc>
        <w:tc>
          <w:tcPr>
            <w:tcW w:w="2127" w:type="dxa"/>
            <w:shd w:val="clear" w:color="auto" w:fill="auto"/>
          </w:tcPr>
          <w:p w14:paraId="59DF0950" w14:textId="77777777" w:rsidR="00F56600" w:rsidRPr="004D33B7" w:rsidRDefault="00F56600" w:rsidP="00E16897">
            <w:pPr>
              <w:rPr>
                <w:rFonts w:cs="Arial"/>
                <w:sz w:val="22"/>
              </w:rPr>
            </w:pPr>
            <w:r w:rsidRPr="004D33B7">
              <w:rPr>
                <w:rFonts w:cs="Arial"/>
                <w:sz w:val="22"/>
              </w:rPr>
              <w:t>DSC</w:t>
            </w:r>
          </w:p>
        </w:tc>
      </w:tr>
      <w:tr w:rsidR="00F56600" w:rsidRPr="004D33B7" w14:paraId="78CC8F61" w14:textId="77777777" w:rsidTr="004D33B7">
        <w:tc>
          <w:tcPr>
            <w:tcW w:w="9493" w:type="dxa"/>
            <w:gridSpan w:val="2"/>
            <w:shd w:val="clear" w:color="auto" w:fill="F2F2F2"/>
          </w:tcPr>
          <w:p w14:paraId="133524AC" w14:textId="77777777" w:rsidR="00F56600" w:rsidRPr="004D33B7" w:rsidRDefault="00F56600" w:rsidP="00E16897">
            <w:pPr>
              <w:rPr>
                <w:rFonts w:cs="Arial"/>
                <w:sz w:val="22"/>
              </w:rPr>
            </w:pPr>
            <w:r w:rsidRPr="004D33B7">
              <w:rPr>
                <w:rFonts w:cs="Arial"/>
                <w:b/>
                <w:bCs/>
                <w:sz w:val="22"/>
              </w:rPr>
              <w:t>Nursing equipment</w:t>
            </w:r>
          </w:p>
        </w:tc>
      </w:tr>
      <w:tr w:rsidR="00F56600" w:rsidRPr="004D33B7" w14:paraId="49830521" w14:textId="77777777" w:rsidTr="004D33B7">
        <w:tc>
          <w:tcPr>
            <w:tcW w:w="7366" w:type="dxa"/>
            <w:shd w:val="clear" w:color="auto" w:fill="auto"/>
          </w:tcPr>
          <w:p w14:paraId="5AA58595" w14:textId="77777777" w:rsidR="00F56600" w:rsidRPr="004D33B7" w:rsidRDefault="00F56600" w:rsidP="00E16897">
            <w:pPr>
              <w:rPr>
                <w:rFonts w:cs="Arial"/>
                <w:sz w:val="22"/>
              </w:rPr>
            </w:pPr>
            <w:r w:rsidRPr="004D33B7">
              <w:rPr>
                <w:rFonts w:cs="Arial"/>
                <w:sz w:val="22"/>
              </w:rPr>
              <w:t>Syringes and needles</w:t>
            </w:r>
          </w:p>
        </w:tc>
        <w:tc>
          <w:tcPr>
            <w:tcW w:w="2127" w:type="dxa"/>
            <w:shd w:val="clear" w:color="auto" w:fill="auto"/>
          </w:tcPr>
          <w:p w14:paraId="1B027D06" w14:textId="77777777" w:rsidR="00F56600" w:rsidRPr="004D33B7" w:rsidRDefault="00F56600" w:rsidP="00E16897">
            <w:pPr>
              <w:rPr>
                <w:rFonts w:cs="Arial"/>
                <w:sz w:val="22"/>
              </w:rPr>
            </w:pPr>
            <w:r w:rsidRPr="004D33B7">
              <w:rPr>
                <w:rFonts w:cs="Arial"/>
                <w:sz w:val="22"/>
              </w:rPr>
              <w:t>NHS</w:t>
            </w:r>
          </w:p>
        </w:tc>
      </w:tr>
      <w:tr w:rsidR="00F56600" w:rsidRPr="004D33B7" w14:paraId="1D1DDF93" w14:textId="77777777" w:rsidTr="004D33B7">
        <w:tc>
          <w:tcPr>
            <w:tcW w:w="7366" w:type="dxa"/>
            <w:shd w:val="clear" w:color="auto" w:fill="auto"/>
          </w:tcPr>
          <w:p w14:paraId="4268946F" w14:textId="77777777" w:rsidR="00F56600" w:rsidRPr="004D33B7" w:rsidRDefault="00F56600" w:rsidP="00E16897">
            <w:pPr>
              <w:rPr>
                <w:rFonts w:cs="Arial"/>
                <w:sz w:val="22"/>
              </w:rPr>
            </w:pPr>
            <w:proofErr w:type="spellStart"/>
            <w:r w:rsidRPr="004D33B7">
              <w:rPr>
                <w:rFonts w:cs="Arial"/>
                <w:sz w:val="22"/>
              </w:rPr>
              <w:t>Vacutaine</w:t>
            </w:r>
            <w:proofErr w:type="spellEnd"/>
            <w:r w:rsidRPr="004D33B7">
              <w:rPr>
                <w:rFonts w:cs="Arial"/>
                <w:sz w:val="22"/>
              </w:rPr>
              <w:t xml:space="preserve"> bottles for blood tests</w:t>
            </w:r>
          </w:p>
        </w:tc>
        <w:tc>
          <w:tcPr>
            <w:tcW w:w="2127" w:type="dxa"/>
            <w:shd w:val="clear" w:color="auto" w:fill="auto"/>
          </w:tcPr>
          <w:p w14:paraId="4113512C" w14:textId="77777777" w:rsidR="00F56600" w:rsidRPr="004D33B7" w:rsidRDefault="00F56600" w:rsidP="00E16897">
            <w:pPr>
              <w:rPr>
                <w:rFonts w:cs="Arial"/>
                <w:sz w:val="22"/>
              </w:rPr>
            </w:pPr>
            <w:r w:rsidRPr="004D33B7">
              <w:rPr>
                <w:rFonts w:cs="Arial"/>
                <w:sz w:val="22"/>
              </w:rPr>
              <w:t>NHS</w:t>
            </w:r>
          </w:p>
        </w:tc>
      </w:tr>
      <w:tr w:rsidR="00F56600" w:rsidRPr="004D33B7" w14:paraId="6CF76A72" w14:textId="77777777" w:rsidTr="004D33B7">
        <w:tc>
          <w:tcPr>
            <w:tcW w:w="9493" w:type="dxa"/>
            <w:gridSpan w:val="2"/>
            <w:shd w:val="clear" w:color="auto" w:fill="F2F2F2"/>
          </w:tcPr>
          <w:p w14:paraId="1E16D509" w14:textId="77777777" w:rsidR="00F56600" w:rsidRPr="004D33B7" w:rsidRDefault="00F56600" w:rsidP="00E16897">
            <w:pPr>
              <w:rPr>
                <w:rFonts w:cs="Arial"/>
                <w:b/>
                <w:bCs/>
                <w:sz w:val="22"/>
              </w:rPr>
            </w:pPr>
            <w:r w:rsidRPr="004D33B7">
              <w:rPr>
                <w:rFonts w:cs="Arial"/>
                <w:b/>
                <w:bCs/>
                <w:sz w:val="22"/>
              </w:rPr>
              <w:t>Patient Repositioning</w:t>
            </w:r>
          </w:p>
        </w:tc>
      </w:tr>
      <w:tr w:rsidR="00F56600" w:rsidRPr="004D33B7" w14:paraId="1C148F27" w14:textId="77777777" w:rsidTr="004D33B7">
        <w:tc>
          <w:tcPr>
            <w:tcW w:w="7366" w:type="dxa"/>
            <w:shd w:val="clear" w:color="auto" w:fill="auto"/>
          </w:tcPr>
          <w:p w14:paraId="6ABB8FBF" w14:textId="77777777" w:rsidR="00F56600" w:rsidRPr="004D33B7" w:rsidRDefault="00F56600" w:rsidP="00E16897">
            <w:pPr>
              <w:rPr>
                <w:rFonts w:cs="Arial"/>
                <w:sz w:val="22"/>
              </w:rPr>
            </w:pPr>
            <w:r w:rsidRPr="004D33B7">
              <w:rPr>
                <w:rFonts w:cs="Arial"/>
                <w:sz w:val="22"/>
              </w:rPr>
              <w:t>For lifting and manual handling under Health and Safety at Work Act, e.g. hoists, slings, transfer boards, glide sheets</w:t>
            </w:r>
          </w:p>
        </w:tc>
        <w:tc>
          <w:tcPr>
            <w:tcW w:w="2127" w:type="dxa"/>
            <w:shd w:val="clear" w:color="auto" w:fill="auto"/>
          </w:tcPr>
          <w:p w14:paraId="388687CD" w14:textId="77777777" w:rsidR="00F56600" w:rsidRPr="004D33B7" w:rsidRDefault="00F56600" w:rsidP="00E16897">
            <w:pPr>
              <w:rPr>
                <w:rFonts w:cs="Arial"/>
                <w:sz w:val="22"/>
              </w:rPr>
            </w:pPr>
            <w:r w:rsidRPr="004D33B7">
              <w:rPr>
                <w:rFonts w:cs="Arial"/>
                <w:sz w:val="22"/>
              </w:rPr>
              <w:t>Provider</w:t>
            </w:r>
          </w:p>
        </w:tc>
      </w:tr>
      <w:tr w:rsidR="00F56600" w:rsidRPr="004D33B7" w14:paraId="771397D6" w14:textId="77777777" w:rsidTr="004D33B7">
        <w:tc>
          <w:tcPr>
            <w:tcW w:w="7366" w:type="dxa"/>
            <w:shd w:val="clear" w:color="auto" w:fill="auto"/>
          </w:tcPr>
          <w:p w14:paraId="5BC4902D" w14:textId="77777777" w:rsidR="00F56600" w:rsidRPr="004D33B7" w:rsidRDefault="00F56600" w:rsidP="00E16897">
            <w:pPr>
              <w:rPr>
                <w:rFonts w:cs="Arial"/>
                <w:sz w:val="22"/>
              </w:rPr>
            </w:pPr>
            <w:r w:rsidRPr="004D33B7">
              <w:rPr>
                <w:rFonts w:cs="Arial"/>
                <w:sz w:val="22"/>
              </w:rPr>
              <w:t>Standard Slings</w:t>
            </w:r>
          </w:p>
        </w:tc>
        <w:tc>
          <w:tcPr>
            <w:tcW w:w="2127" w:type="dxa"/>
            <w:shd w:val="clear" w:color="auto" w:fill="auto"/>
          </w:tcPr>
          <w:p w14:paraId="1EDBF35A" w14:textId="77777777" w:rsidR="00F56600" w:rsidRPr="004D33B7" w:rsidRDefault="00F56600" w:rsidP="00E16897">
            <w:pPr>
              <w:rPr>
                <w:rFonts w:cs="Arial"/>
                <w:sz w:val="22"/>
              </w:rPr>
            </w:pPr>
            <w:r w:rsidRPr="004D33B7">
              <w:rPr>
                <w:rFonts w:cs="Arial"/>
                <w:sz w:val="22"/>
              </w:rPr>
              <w:t>Provider</w:t>
            </w:r>
          </w:p>
        </w:tc>
      </w:tr>
      <w:tr w:rsidR="00F56600" w:rsidRPr="004D33B7" w14:paraId="45EB479B" w14:textId="77777777" w:rsidTr="004D33B7">
        <w:tc>
          <w:tcPr>
            <w:tcW w:w="7366" w:type="dxa"/>
            <w:shd w:val="clear" w:color="auto" w:fill="auto"/>
          </w:tcPr>
          <w:p w14:paraId="45B4EC45" w14:textId="77777777" w:rsidR="00F56600" w:rsidRPr="004D33B7" w:rsidRDefault="00F56600" w:rsidP="00E16897">
            <w:pPr>
              <w:rPr>
                <w:rFonts w:cs="Arial"/>
                <w:sz w:val="22"/>
              </w:rPr>
            </w:pPr>
            <w:r w:rsidRPr="004D33B7">
              <w:rPr>
                <w:rFonts w:cs="Arial"/>
                <w:sz w:val="22"/>
              </w:rPr>
              <w:t>Bespoke Slings</w:t>
            </w:r>
          </w:p>
        </w:tc>
        <w:tc>
          <w:tcPr>
            <w:tcW w:w="2127" w:type="dxa"/>
            <w:shd w:val="clear" w:color="auto" w:fill="auto"/>
          </w:tcPr>
          <w:p w14:paraId="48D8F2E6" w14:textId="77777777" w:rsidR="00F56600" w:rsidRPr="004D33B7" w:rsidRDefault="00F56600" w:rsidP="00E16897">
            <w:pPr>
              <w:rPr>
                <w:rFonts w:cs="Arial"/>
                <w:sz w:val="22"/>
              </w:rPr>
            </w:pPr>
            <w:r w:rsidRPr="004D33B7">
              <w:rPr>
                <w:rFonts w:cs="Arial"/>
                <w:sz w:val="22"/>
              </w:rPr>
              <w:t>CES</w:t>
            </w:r>
          </w:p>
        </w:tc>
      </w:tr>
      <w:tr w:rsidR="00F56600" w:rsidRPr="004D33B7" w14:paraId="44025DA0" w14:textId="77777777" w:rsidTr="004D33B7">
        <w:tc>
          <w:tcPr>
            <w:tcW w:w="7366" w:type="dxa"/>
            <w:shd w:val="clear" w:color="auto" w:fill="auto"/>
          </w:tcPr>
          <w:p w14:paraId="6E26EE48" w14:textId="77777777" w:rsidR="00F56600" w:rsidRPr="004D33B7" w:rsidRDefault="00F56600" w:rsidP="00E16897">
            <w:pPr>
              <w:rPr>
                <w:rFonts w:cs="Arial"/>
                <w:sz w:val="22"/>
              </w:rPr>
            </w:pPr>
            <w:r w:rsidRPr="004D33B7">
              <w:rPr>
                <w:rFonts w:cs="Arial"/>
                <w:sz w:val="22"/>
              </w:rPr>
              <w:t xml:space="preserve">Standing turntable </w:t>
            </w:r>
            <w:proofErr w:type="spellStart"/>
            <w:r w:rsidRPr="004D33B7">
              <w:rPr>
                <w:rFonts w:cs="Arial"/>
                <w:sz w:val="22"/>
              </w:rPr>
              <w:t>e.g</w:t>
            </w:r>
            <w:proofErr w:type="spellEnd"/>
            <w:r w:rsidRPr="004D33B7">
              <w:rPr>
                <w:rFonts w:cs="Arial"/>
                <w:sz w:val="22"/>
              </w:rPr>
              <w:t xml:space="preserve"> </w:t>
            </w:r>
            <w:proofErr w:type="spellStart"/>
            <w:r w:rsidRPr="004D33B7">
              <w:rPr>
                <w:rFonts w:cs="Arial"/>
                <w:sz w:val="22"/>
              </w:rPr>
              <w:t>rotastand</w:t>
            </w:r>
            <w:proofErr w:type="spellEnd"/>
          </w:p>
        </w:tc>
        <w:tc>
          <w:tcPr>
            <w:tcW w:w="2127" w:type="dxa"/>
            <w:shd w:val="clear" w:color="auto" w:fill="auto"/>
          </w:tcPr>
          <w:p w14:paraId="66902C5A" w14:textId="77777777" w:rsidR="00F56600" w:rsidRPr="004D33B7" w:rsidRDefault="00F56600" w:rsidP="00E16897">
            <w:pPr>
              <w:rPr>
                <w:rFonts w:cs="Arial"/>
                <w:sz w:val="22"/>
              </w:rPr>
            </w:pPr>
            <w:r w:rsidRPr="004D33B7">
              <w:rPr>
                <w:rFonts w:cs="Arial"/>
                <w:sz w:val="22"/>
              </w:rPr>
              <w:t>Provider</w:t>
            </w:r>
          </w:p>
        </w:tc>
      </w:tr>
      <w:tr w:rsidR="00F56600" w:rsidRPr="004D33B7" w14:paraId="7482B741" w14:textId="77777777" w:rsidTr="004D33B7">
        <w:tc>
          <w:tcPr>
            <w:tcW w:w="9493" w:type="dxa"/>
            <w:gridSpan w:val="2"/>
            <w:shd w:val="clear" w:color="auto" w:fill="F2F2F2"/>
          </w:tcPr>
          <w:p w14:paraId="29CE904E" w14:textId="77777777" w:rsidR="00F56600" w:rsidRPr="004D33B7" w:rsidRDefault="00F56600" w:rsidP="00E16897">
            <w:pPr>
              <w:rPr>
                <w:rFonts w:cs="Arial"/>
                <w:b/>
                <w:bCs/>
                <w:sz w:val="22"/>
              </w:rPr>
            </w:pPr>
            <w:r w:rsidRPr="004D33B7">
              <w:rPr>
                <w:rFonts w:cs="Arial"/>
                <w:b/>
                <w:bCs/>
                <w:sz w:val="22"/>
              </w:rPr>
              <w:t>Prevention therapy and prevention pressure sores Mattresses Static</w:t>
            </w:r>
          </w:p>
        </w:tc>
      </w:tr>
      <w:tr w:rsidR="00F56600" w:rsidRPr="004D33B7" w14:paraId="455BA7FD" w14:textId="77777777" w:rsidTr="004D33B7">
        <w:tc>
          <w:tcPr>
            <w:tcW w:w="7366" w:type="dxa"/>
            <w:shd w:val="clear" w:color="auto" w:fill="auto"/>
          </w:tcPr>
          <w:p w14:paraId="55BD3E49" w14:textId="77777777" w:rsidR="00F56600" w:rsidRPr="004D33B7" w:rsidRDefault="00F56600" w:rsidP="00E16897">
            <w:pPr>
              <w:rPr>
                <w:rFonts w:cs="Arial"/>
                <w:sz w:val="22"/>
              </w:rPr>
            </w:pPr>
            <w:r w:rsidRPr="004D33B7">
              <w:rPr>
                <w:rFonts w:cs="Arial"/>
                <w:sz w:val="22"/>
              </w:rPr>
              <w:t>Static foam replacement mattress medium/high risk</w:t>
            </w:r>
          </w:p>
        </w:tc>
        <w:tc>
          <w:tcPr>
            <w:tcW w:w="2127" w:type="dxa"/>
            <w:shd w:val="clear" w:color="auto" w:fill="auto"/>
          </w:tcPr>
          <w:p w14:paraId="580B5228" w14:textId="77777777" w:rsidR="00F56600" w:rsidRPr="004D33B7" w:rsidRDefault="00F56600" w:rsidP="00E16897">
            <w:pPr>
              <w:rPr>
                <w:rFonts w:cs="Arial"/>
                <w:sz w:val="22"/>
              </w:rPr>
            </w:pPr>
            <w:r w:rsidRPr="004D33B7">
              <w:rPr>
                <w:rFonts w:cs="Arial"/>
                <w:sz w:val="22"/>
              </w:rPr>
              <w:t>CES</w:t>
            </w:r>
          </w:p>
        </w:tc>
      </w:tr>
      <w:tr w:rsidR="00F56600" w:rsidRPr="004D33B7" w14:paraId="40293244" w14:textId="77777777" w:rsidTr="004D33B7">
        <w:tc>
          <w:tcPr>
            <w:tcW w:w="9493" w:type="dxa"/>
            <w:gridSpan w:val="2"/>
            <w:shd w:val="clear" w:color="auto" w:fill="F2F2F2"/>
          </w:tcPr>
          <w:p w14:paraId="68487E7B" w14:textId="77777777" w:rsidR="00F56600" w:rsidRPr="004D33B7" w:rsidRDefault="00F56600" w:rsidP="00E16897">
            <w:pPr>
              <w:rPr>
                <w:rFonts w:cs="Arial"/>
                <w:sz w:val="22"/>
              </w:rPr>
            </w:pPr>
            <w:r w:rsidRPr="004D33B7">
              <w:rPr>
                <w:rFonts w:cs="Arial"/>
                <w:b/>
                <w:bCs/>
                <w:sz w:val="22"/>
              </w:rPr>
              <w:t>Mattresses Dynamic</w:t>
            </w:r>
          </w:p>
        </w:tc>
      </w:tr>
      <w:tr w:rsidR="00F56600" w:rsidRPr="004D33B7" w14:paraId="0FF6A4F1" w14:textId="77777777" w:rsidTr="004D33B7">
        <w:tc>
          <w:tcPr>
            <w:tcW w:w="7366" w:type="dxa"/>
            <w:shd w:val="clear" w:color="auto" w:fill="auto"/>
          </w:tcPr>
          <w:p w14:paraId="077A1EAB" w14:textId="77777777" w:rsidR="00F56600" w:rsidRPr="004D33B7" w:rsidRDefault="00F56600" w:rsidP="00E16897">
            <w:pPr>
              <w:rPr>
                <w:rFonts w:cs="Arial"/>
                <w:sz w:val="22"/>
              </w:rPr>
            </w:pPr>
            <w:r w:rsidRPr="004D33B7">
              <w:rPr>
                <w:rFonts w:cs="Arial"/>
                <w:sz w:val="22"/>
              </w:rPr>
              <w:t>Alternating pressure overlay</w:t>
            </w:r>
          </w:p>
        </w:tc>
        <w:tc>
          <w:tcPr>
            <w:tcW w:w="2127" w:type="dxa"/>
            <w:shd w:val="clear" w:color="auto" w:fill="auto"/>
          </w:tcPr>
          <w:p w14:paraId="72F72FEE" w14:textId="77777777" w:rsidR="00F56600" w:rsidRPr="004D33B7" w:rsidRDefault="00F56600" w:rsidP="00E16897">
            <w:pPr>
              <w:rPr>
                <w:rFonts w:cs="Arial"/>
                <w:sz w:val="22"/>
              </w:rPr>
            </w:pPr>
            <w:r w:rsidRPr="004D33B7">
              <w:rPr>
                <w:rFonts w:cs="Arial"/>
                <w:sz w:val="22"/>
              </w:rPr>
              <w:t>CES</w:t>
            </w:r>
          </w:p>
        </w:tc>
      </w:tr>
      <w:tr w:rsidR="00F56600" w:rsidRPr="004D33B7" w14:paraId="6330C6E5" w14:textId="77777777" w:rsidTr="004D33B7">
        <w:tc>
          <w:tcPr>
            <w:tcW w:w="7366" w:type="dxa"/>
            <w:shd w:val="clear" w:color="auto" w:fill="auto"/>
          </w:tcPr>
          <w:p w14:paraId="04225F30" w14:textId="77777777" w:rsidR="00F56600" w:rsidRPr="004D33B7" w:rsidRDefault="00F56600" w:rsidP="00E16897">
            <w:pPr>
              <w:rPr>
                <w:rFonts w:cs="Arial"/>
                <w:sz w:val="22"/>
              </w:rPr>
            </w:pPr>
            <w:r w:rsidRPr="004D33B7">
              <w:rPr>
                <w:rFonts w:cs="Arial"/>
                <w:sz w:val="22"/>
              </w:rPr>
              <w:t>Alternating pressure mattress replacement.</w:t>
            </w:r>
          </w:p>
        </w:tc>
        <w:tc>
          <w:tcPr>
            <w:tcW w:w="2127" w:type="dxa"/>
            <w:shd w:val="clear" w:color="auto" w:fill="auto"/>
          </w:tcPr>
          <w:p w14:paraId="35AA594E" w14:textId="77777777" w:rsidR="00F56600" w:rsidRPr="004D33B7" w:rsidRDefault="00F56600" w:rsidP="00E16897">
            <w:pPr>
              <w:rPr>
                <w:rFonts w:cs="Arial"/>
                <w:sz w:val="22"/>
              </w:rPr>
            </w:pPr>
            <w:r w:rsidRPr="004D33B7">
              <w:rPr>
                <w:rFonts w:cs="Arial"/>
                <w:sz w:val="22"/>
              </w:rPr>
              <w:t>CES</w:t>
            </w:r>
          </w:p>
        </w:tc>
      </w:tr>
      <w:tr w:rsidR="00F56600" w:rsidRPr="004D33B7" w14:paraId="1E6CFBA2" w14:textId="77777777" w:rsidTr="004D33B7">
        <w:tc>
          <w:tcPr>
            <w:tcW w:w="9493" w:type="dxa"/>
            <w:gridSpan w:val="2"/>
            <w:shd w:val="clear" w:color="auto" w:fill="F2F2F2"/>
          </w:tcPr>
          <w:p w14:paraId="614B3CEB" w14:textId="77777777" w:rsidR="00F56600" w:rsidRPr="004D33B7" w:rsidRDefault="00F56600" w:rsidP="00E16897">
            <w:pPr>
              <w:rPr>
                <w:rFonts w:cs="Arial"/>
                <w:b/>
                <w:bCs/>
                <w:sz w:val="22"/>
              </w:rPr>
            </w:pPr>
            <w:r w:rsidRPr="004D33B7">
              <w:rPr>
                <w:rFonts w:cs="Arial"/>
                <w:b/>
                <w:bCs/>
                <w:sz w:val="22"/>
              </w:rPr>
              <w:t>Cushion</w:t>
            </w:r>
          </w:p>
        </w:tc>
      </w:tr>
      <w:tr w:rsidR="00F56600" w:rsidRPr="004D33B7" w14:paraId="11A8EFFB" w14:textId="77777777" w:rsidTr="004D33B7">
        <w:tc>
          <w:tcPr>
            <w:tcW w:w="7366" w:type="dxa"/>
            <w:shd w:val="clear" w:color="auto" w:fill="auto"/>
          </w:tcPr>
          <w:p w14:paraId="55FE3DC8" w14:textId="77777777" w:rsidR="00F56600" w:rsidRPr="004D33B7" w:rsidRDefault="00F56600" w:rsidP="00E16897">
            <w:pPr>
              <w:rPr>
                <w:rFonts w:cs="Arial"/>
                <w:sz w:val="22"/>
              </w:rPr>
            </w:pPr>
            <w:r w:rsidRPr="004D33B7">
              <w:rPr>
                <w:rFonts w:cs="Arial"/>
                <w:sz w:val="22"/>
              </w:rPr>
              <w:t>Static foam/Gel for medium /high risk and treatment</w:t>
            </w:r>
          </w:p>
        </w:tc>
        <w:tc>
          <w:tcPr>
            <w:tcW w:w="2127" w:type="dxa"/>
            <w:shd w:val="clear" w:color="auto" w:fill="auto"/>
          </w:tcPr>
          <w:p w14:paraId="159509E2" w14:textId="77777777" w:rsidR="00F56600" w:rsidRPr="004D33B7" w:rsidRDefault="00F56600" w:rsidP="00E16897">
            <w:pPr>
              <w:rPr>
                <w:rFonts w:cs="Arial"/>
                <w:sz w:val="22"/>
              </w:rPr>
            </w:pPr>
            <w:r w:rsidRPr="004D33B7">
              <w:rPr>
                <w:rFonts w:cs="Arial"/>
                <w:sz w:val="22"/>
              </w:rPr>
              <w:t>CES</w:t>
            </w:r>
          </w:p>
        </w:tc>
      </w:tr>
      <w:tr w:rsidR="00F56600" w:rsidRPr="004D33B7" w14:paraId="5D7A8403" w14:textId="77777777" w:rsidTr="004D33B7">
        <w:tc>
          <w:tcPr>
            <w:tcW w:w="9493" w:type="dxa"/>
            <w:gridSpan w:val="2"/>
            <w:shd w:val="clear" w:color="auto" w:fill="F2F2F2"/>
          </w:tcPr>
          <w:p w14:paraId="190B3199" w14:textId="77777777" w:rsidR="00F56600" w:rsidRPr="004D33B7" w:rsidRDefault="00F56600" w:rsidP="00E16897">
            <w:pPr>
              <w:rPr>
                <w:rFonts w:cs="Arial"/>
                <w:b/>
                <w:bCs/>
                <w:sz w:val="22"/>
              </w:rPr>
            </w:pPr>
            <w:r w:rsidRPr="004D33B7">
              <w:rPr>
                <w:rFonts w:cs="Arial"/>
                <w:b/>
                <w:bCs/>
                <w:sz w:val="22"/>
              </w:rPr>
              <w:t>Respiration</w:t>
            </w:r>
          </w:p>
        </w:tc>
      </w:tr>
      <w:tr w:rsidR="00F56600" w:rsidRPr="004D33B7" w14:paraId="0041E54F" w14:textId="77777777" w:rsidTr="004D33B7">
        <w:tc>
          <w:tcPr>
            <w:tcW w:w="7366" w:type="dxa"/>
            <w:shd w:val="clear" w:color="auto" w:fill="auto"/>
          </w:tcPr>
          <w:p w14:paraId="4027413B" w14:textId="77777777" w:rsidR="00F56600" w:rsidRPr="004D33B7" w:rsidRDefault="00F56600" w:rsidP="00E16897">
            <w:pPr>
              <w:rPr>
                <w:rFonts w:cs="Arial"/>
                <w:sz w:val="22"/>
              </w:rPr>
            </w:pPr>
            <w:r w:rsidRPr="004D33B7">
              <w:rPr>
                <w:rFonts w:cs="Arial"/>
                <w:sz w:val="22"/>
              </w:rPr>
              <w:t>Suction units</w:t>
            </w:r>
          </w:p>
        </w:tc>
        <w:tc>
          <w:tcPr>
            <w:tcW w:w="2127" w:type="dxa"/>
            <w:shd w:val="clear" w:color="auto" w:fill="auto"/>
          </w:tcPr>
          <w:p w14:paraId="3CFE3B9E" w14:textId="77777777" w:rsidR="00F56600" w:rsidRPr="004D33B7" w:rsidRDefault="00F56600" w:rsidP="00E16897">
            <w:pPr>
              <w:rPr>
                <w:rFonts w:cs="Arial"/>
                <w:sz w:val="22"/>
              </w:rPr>
            </w:pPr>
            <w:r w:rsidRPr="004D33B7">
              <w:rPr>
                <w:rFonts w:cs="Arial"/>
                <w:sz w:val="22"/>
              </w:rPr>
              <w:t>CES</w:t>
            </w:r>
          </w:p>
        </w:tc>
      </w:tr>
      <w:tr w:rsidR="00F56600" w:rsidRPr="004D33B7" w14:paraId="46BEF36D" w14:textId="77777777" w:rsidTr="004D33B7">
        <w:tc>
          <w:tcPr>
            <w:tcW w:w="7366" w:type="dxa"/>
            <w:shd w:val="clear" w:color="auto" w:fill="auto"/>
          </w:tcPr>
          <w:p w14:paraId="7B06B10E" w14:textId="77777777" w:rsidR="00F56600" w:rsidRPr="004D33B7" w:rsidRDefault="00F56600" w:rsidP="00E16897">
            <w:pPr>
              <w:rPr>
                <w:rFonts w:cs="Arial"/>
                <w:sz w:val="22"/>
              </w:rPr>
            </w:pPr>
            <w:r w:rsidRPr="004D33B7">
              <w:rPr>
                <w:rFonts w:cs="Arial"/>
                <w:sz w:val="22"/>
              </w:rPr>
              <w:t>Standard nebulisers</w:t>
            </w:r>
          </w:p>
        </w:tc>
        <w:tc>
          <w:tcPr>
            <w:tcW w:w="2127" w:type="dxa"/>
            <w:shd w:val="clear" w:color="auto" w:fill="auto"/>
          </w:tcPr>
          <w:p w14:paraId="4AC3707B" w14:textId="77777777" w:rsidR="00F56600" w:rsidRPr="004D33B7" w:rsidRDefault="00F56600" w:rsidP="00E16897">
            <w:pPr>
              <w:rPr>
                <w:rFonts w:cs="Arial"/>
                <w:sz w:val="22"/>
              </w:rPr>
            </w:pPr>
            <w:r w:rsidRPr="004D33B7">
              <w:rPr>
                <w:rFonts w:cs="Arial"/>
                <w:sz w:val="22"/>
              </w:rPr>
              <w:t>NHS</w:t>
            </w:r>
          </w:p>
        </w:tc>
      </w:tr>
      <w:tr w:rsidR="00F56600" w:rsidRPr="004D33B7" w14:paraId="283D786E" w14:textId="77777777" w:rsidTr="004D33B7">
        <w:tc>
          <w:tcPr>
            <w:tcW w:w="7366" w:type="dxa"/>
            <w:shd w:val="clear" w:color="auto" w:fill="auto"/>
          </w:tcPr>
          <w:p w14:paraId="268D8726" w14:textId="77777777" w:rsidR="00F56600" w:rsidRPr="004D33B7" w:rsidRDefault="00F56600" w:rsidP="00E16897">
            <w:pPr>
              <w:rPr>
                <w:rFonts w:cs="Arial"/>
                <w:sz w:val="22"/>
              </w:rPr>
            </w:pPr>
            <w:r w:rsidRPr="004D33B7">
              <w:rPr>
                <w:rFonts w:cs="Arial"/>
                <w:sz w:val="22"/>
              </w:rPr>
              <w:t>Pulse oximeters</w:t>
            </w:r>
          </w:p>
        </w:tc>
        <w:tc>
          <w:tcPr>
            <w:tcW w:w="2127" w:type="dxa"/>
            <w:shd w:val="clear" w:color="auto" w:fill="auto"/>
          </w:tcPr>
          <w:p w14:paraId="1E867B86" w14:textId="77777777" w:rsidR="00F56600" w:rsidRPr="004D33B7" w:rsidRDefault="00F56600" w:rsidP="00E16897">
            <w:pPr>
              <w:rPr>
                <w:rFonts w:cs="Arial"/>
                <w:sz w:val="22"/>
              </w:rPr>
            </w:pPr>
            <w:r w:rsidRPr="004D33B7">
              <w:rPr>
                <w:rFonts w:cs="Arial"/>
                <w:sz w:val="22"/>
              </w:rPr>
              <w:t>NHS</w:t>
            </w:r>
          </w:p>
        </w:tc>
      </w:tr>
      <w:tr w:rsidR="00F56600" w:rsidRPr="004D33B7" w14:paraId="728122D3" w14:textId="77777777" w:rsidTr="004D33B7">
        <w:tc>
          <w:tcPr>
            <w:tcW w:w="7366" w:type="dxa"/>
            <w:shd w:val="clear" w:color="auto" w:fill="auto"/>
          </w:tcPr>
          <w:p w14:paraId="5941E901" w14:textId="77777777" w:rsidR="00F56600" w:rsidRPr="004D33B7" w:rsidRDefault="00F56600" w:rsidP="00E16897">
            <w:pPr>
              <w:rPr>
                <w:rFonts w:cs="Arial"/>
                <w:sz w:val="22"/>
              </w:rPr>
            </w:pPr>
            <w:r w:rsidRPr="004D33B7">
              <w:rPr>
                <w:rFonts w:cs="Arial"/>
                <w:sz w:val="22"/>
              </w:rPr>
              <w:t xml:space="preserve">Resuscitation equipment </w:t>
            </w:r>
            <w:proofErr w:type="spellStart"/>
            <w:r w:rsidRPr="004D33B7">
              <w:rPr>
                <w:rFonts w:cs="Arial"/>
                <w:sz w:val="22"/>
              </w:rPr>
              <w:t>e.g</w:t>
            </w:r>
            <w:proofErr w:type="spellEnd"/>
            <w:r w:rsidRPr="004D33B7">
              <w:rPr>
                <w:rFonts w:cs="Arial"/>
                <w:sz w:val="22"/>
              </w:rPr>
              <w:t xml:space="preserve"> </w:t>
            </w:r>
            <w:proofErr w:type="spellStart"/>
            <w:r w:rsidRPr="004D33B7">
              <w:rPr>
                <w:rFonts w:cs="Arial"/>
                <w:sz w:val="22"/>
              </w:rPr>
              <w:t>ambu</w:t>
            </w:r>
            <w:proofErr w:type="spellEnd"/>
            <w:r w:rsidRPr="004D33B7">
              <w:rPr>
                <w:rFonts w:cs="Arial"/>
                <w:sz w:val="22"/>
              </w:rPr>
              <w:t xml:space="preserve"> bags and masks </w:t>
            </w:r>
          </w:p>
        </w:tc>
        <w:tc>
          <w:tcPr>
            <w:tcW w:w="2127" w:type="dxa"/>
            <w:shd w:val="clear" w:color="auto" w:fill="auto"/>
          </w:tcPr>
          <w:p w14:paraId="5094AB6C" w14:textId="77777777" w:rsidR="00F56600" w:rsidRPr="004D33B7" w:rsidRDefault="00F56600" w:rsidP="00E16897">
            <w:pPr>
              <w:rPr>
                <w:rFonts w:cs="Arial"/>
                <w:sz w:val="22"/>
              </w:rPr>
            </w:pPr>
            <w:r w:rsidRPr="004D33B7">
              <w:rPr>
                <w:rFonts w:cs="Arial"/>
                <w:sz w:val="22"/>
              </w:rPr>
              <w:t>Provider</w:t>
            </w:r>
          </w:p>
        </w:tc>
      </w:tr>
      <w:tr w:rsidR="00F56600" w:rsidRPr="004D33B7" w14:paraId="35BF1672" w14:textId="77777777" w:rsidTr="004D33B7">
        <w:tc>
          <w:tcPr>
            <w:tcW w:w="9493" w:type="dxa"/>
            <w:gridSpan w:val="2"/>
            <w:shd w:val="clear" w:color="auto" w:fill="F2F2F2"/>
          </w:tcPr>
          <w:p w14:paraId="5F21FBA0" w14:textId="77777777" w:rsidR="00F56600" w:rsidRPr="004D33B7" w:rsidRDefault="00F56600" w:rsidP="00E16897">
            <w:pPr>
              <w:rPr>
                <w:rFonts w:cs="Arial"/>
                <w:b/>
                <w:bCs/>
                <w:sz w:val="22"/>
              </w:rPr>
            </w:pPr>
            <w:r w:rsidRPr="004D33B7">
              <w:rPr>
                <w:rFonts w:cs="Arial"/>
                <w:b/>
                <w:bCs/>
                <w:sz w:val="22"/>
              </w:rPr>
              <w:t xml:space="preserve">Seating </w:t>
            </w:r>
          </w:p>
        </w:tc>
      </w:tr>
      <w:tr w:rsidR="00F56600" w:rsidRPr="004D33B7" w14:paraId="7C4FB737" w14:textId="77777777" w:rsidTr="004D33B7">
        <w:tc>
          <w:tcPr>
            <w:tcW w:w="7366" w:type="dxa"/>
            <w:shd w:val="clear" w:color="auto" w:fill="auto"/>
          </w:tcPr>
          <w:p w14:paraId="7ECCEDC6" w14:textId="140B64EF" w:rsidR="00F56600" w:rsidRPr="004D33B7" w:rsidRDefault="00F56600" w:rsidP="00E16897">
            <w:pPr>
              <w:rPr>
                <w:rFonts w:cs="Arial"/>
                <w:sz w:val="22"/>
              </w:rPr>
            </w:pPr>
            <w:r w:rsidRPr="004D33B7">
              <w:rPr>
                <w:rFonts w:cs="Arial"/>
                <w:sz w:val="22"/>
              </w:rPr>
              <w:t xml:space="preserve">Range of standard chairs A variety of chairs shall be provided by the Provider that meet the needs of </w:t>
            </w:r>
            <w:r w:rsidR="004D33B7">
              <w:rPr>
                <w:rFonts w:cs="Arial"/>
                <w:sz w:val="22"/>
              </w:rPr>
              <w:t>the person using the s</w:t>
            </w:r>
            <w:r w:rsidRPr="004D33B7">
              <w:rPr>
                <w:rFonts w:cs="Arial"/>
                <w:sz w:val="22"/>
              </w:rPr>
              <w:t xml:space="preserve">ervice as described in its Statement of Purpose and as set out in the </w:t>
            </w:r>
            <w:r w:rsidR="004D33B7">
              <w:rPr>
                <w:rFonts w:cs="Arial"/>
                <w:sz w:val="22"/>
              </w:rPr>
              <w:t>p</w:t>
            </w:r>
            <w:r w:rsidRPr="004D33B7">
              <w:rPr>
                <w:rFonts w:cs="Arial"/>
                <w:sz w:val="22"/>
              </w:rPr>
              <w:t>rovider’s CQC registration under regulated activities, service types and service user bands</w:t>
            </w:r>
          </w:p>
        </w:tc>
        <w:tc>
          <w:tcPr>
            <w:tcW w:w="2127" w:type="dxa"/>
            <w:shd w:val="clear" w:color="auto" w:fill="auto"/>
          </w:tcPr>
          <w:p w14:paraId="16CAC762" w14:textId="77777777" w:rsidR="00F56600" w:rsidRPr="004D33B7" w:rsidRDefault="00F56600" w:rsidP="00E16897">
            <w:pPr>
              <w:rPr>
                <w:rFonts w:cs="Arial"/>
                <w:sz w:val="22"/>
              </w:rPr>
            </w:pPr>
            <w:r w:rsidRPr="004D33B7">
              <w:rPr>
                <w:rFonts w:cs="Arial"/>
                <w:sz w:val="22"/>
              </w:rPr>
              <w:t xml:space="preserve">Provider </w:t>
            </w:r>
          </w:p>
        </w:tc>
      </w:tr>
      <w:tr w:rsidR="00F56600" w:rsidRPr="004D33B7" w14:paraId="00957ABC" w14:textId="77777777" w:rsidTr="004D33B7">
        <w:tc>
          <w:tcPr>
            <w:tcW w:w="7366" w:type="dxa"/>
            <w:shd w:val="clear" w:color="auto" w:fill="auto"/>
          </w:tcPr>
          <w:p w14:paraId="1934B72A" w14:textId="77777777" w:rsidR="00F56600" w:rsidRPr="004D33B7" w:rsidRDefault="00F56600" w:rsidP="00E16897">
            <w:pPr>
              <w:rPr>
                <w:rFonts w:cs="Arial"/>
                <w:sz w:val="22"/>
              </w:rPr>
            </w:pPr>
            <w:r w:rsidRPr="004D33B7">
              <w:rPr>
                <w:rFonts w:cs="Arial"/>
                <w:sz w:val="22"/>
              </w:rPr>
              <w:t>Non-customised riser / recliners</w:t>
            </w:r>
          </w:p>
        </w:tc>
        <w:tc>
          <w:tcPr>
            <w:tcW w:w="2127" w:type="dxa"/>
            <w:shd w:val="clear" w:color="auto" w:fill="auto"/>
          </w:tcPr>
          <w:p w14:paraId="1663753E" w14:textId="77777777" w:rsidR="00F56600" w:rsidRPr="004D33B7" w:rsidRDefault="00F56600" w:rsidP="00E16897">
            <w:pPr>
              <w:rPr>
                <w:rFonts w:cs="Arial"/>
                <w:sz w:val="22"/>
              </w:rPr>
            </w:pPr>
            <w:r w:rsidRPr="004D33B7">
              <w:rPr>
                <w:rFonts w:cs="Arial"/>
                <w:sz w:val="22"/>
              </w:rPr>
              <w:t>Provider</w:t>
            </w:r>
          </w:p>
        </w:tc>
      </w:tr>
      <w:tr w:rsidR="00F56600" w:rsidRPr="004D33B7" w14:paraId="1552E68B" w14:textId="77777777" w:rsidTr="004D33B7">
        <w:tc>
          <w:tcPr>
            <w:tcW w:w="7366" w:type="dxa"/>
            <w:shd w:val="clear" w:color="auto" w:fill="auto"/>
          </w:tcPr>
          <w:p w14:paraId="01921C0C" w14:textId="77777777" w:rsidR="00F56600" w:rsidRPr="004D33B7" w:rsidRDefault="00F56600" w:rsidP="00E16897">
            <w:pPr>
              <w:rPr>
                <w:rFonts w:cs="Arial"/>
                <w:sz w:val="22"/>
              </w:rPr>
            </w:pPr>
            <w:r w:rsidRPr="004D33B7">
              <w:rPr>
                <w:rFonts w:cs="Arial"/>
                <w:sz w:val="22"/>
              </w:rPr>
              <w:t xml:space="preserve">Non-customised tilt-in-space chairs </w:t>
            </w:r>
            <w:proofErr w:type="spellStart"/>
            <w:r w:rsidRPr="004D33B7">
              <w:rPr>
                <w:rFonts w:cs="Arial"/>
                <w:sz w:val="22"/>
              </w:rPr>
              <w:t>i.e</w:t>
            </w:r>
            <w:proofErr w:type="spellEnd"/>
            <w:r w:rsidRPr="004D33B7">
              <w:rPr>
                <w:rFonts w:cs="Arial"/>
                <w:sz w:val="22"/>
              </w:rPr>
              <w:t xml:space="preserve"> seating with adjustable adaptable features</w:t>
            </w:r>
          </w:p>
        </w:tc>
        <w:tc>
          <w:tcPr>
            <w:tcW w:w="2127" w:type="dxa"/>
            <w:shd w:val="clear" w:color="auto" w:fill="auto"/>
          </w:tcPr>
          <w:p w14:paraId="5D4AB01B" w14:textId="77777777" w:rsidR="00F56600" w:rsidRPr="004D33B7" w:rsidRDefault="00F56600" w:rsidP="00E16897">
            <w:pPr>
              <w:rPr>
                <w:rFonts w:cs="Arial"/>
                <w:sz w:val="22"/>
              </w:rPr>
            </w:pPr>
            <w:r w:rsidRPr="004D33B7">
              <w:rPr>
                <w:rFonts w:cs="Arial"/>
                <w:sz w:val="22"/>
              </w:rPr>
              <w:t>CES</w:t>
            </w:r>
          </w:p>
        </w:tc>
      </w:tr>
      <w:tr w:rsidR="00F56600" w:rsidRPr="004D33B7" w14:paraId="77F1F613" w14:textId="77777777" w:rsidTr="004D33B7">
        <w:tc>
          <w:tcPr>
            <w:tcW w:w="7366" w:type="dxa"/>
            <w:shd w:val="clear" w:color="auto" w:fill="auto"/>
          </w:tcPr>
          <w:p w14:paraId="28632EDA" w14:textId="77777777" w:rsidR="00F56600" w:rsidRPr="004D33B7" w:rsidRDefault="00F56600" w:rsidP="00E16897">
            <w:pPr>
              <w:rPr>
                <w:rFonts w:cs="Arial"/>
                <w:sz w:val="22"/>
              </w:rPr>
            </w:pPr>
            <w:r w:rsidRPr="004D33B7">
              <w:rPr>
                <w:rFonts w:cs="Arial"/>
                <w:sz w:val="22"/>
              </w:rPr>
              <w:t>Complex, bespoke seating</w:t>
            </w:r>
          </w:p>
        </w:tc>
        <w:tc>
          <w:tcPr>
            <w:tcW w:w="2127" w:type="dxa"/>
            <w:shd w:val="clear" w:color="auto" w:fill="auto"/>
          </w:tcPr>
          <w:p w14:paraId="00091832" w14:textId="77777777" w:rsidR="00F56600" w:rsidRPr="004D33B7" w:rsidRDefault="00F56600" w:rsidP="00E16897">
            <w:pPr>
              <w:rPr>
                <w:rFonts w:cs="Arial"/>
                <w:sz w:val="22"/>
              </w:rPr>
            </w:pPr>
            <w:r w:rsidRPr="004D33B7">
              <w:rPr>
                <w:rFonts w:cs="Arial"/>
                <w:sz w:val="22"/>
              </w:rPr>
              <w:t>CES</w:t>
            </w:r>
          </w:p>
        </w:tc>
      </w:tr>
      <w:tr w:rsidR="00F56600" w:rsidRPr="004D33B7" w14:paraId="1427D5AB" w14:textId="77777777" w:rsidTr="004D33B7">
        <w:tc>
          <w:tcPr>
            <w:tcW w:w="7366" w:type="dxa"/>
            <w:shd w:val="clear" w:color="auto" w:fill="auto"/>
          </w:tcPr>
          <w:p w14:paraId="187A34C9" w14:textId="77777777" w:rsidR="00F56600" w:rsidRPr="004D33B7" w:rsidRDefault="00F56600" w:rsidP="00E16897">
            <w:pPr>
              <w:rPr>
                <w:rFonts w:cs="Arial"/>
                <w:sz w:val="22"/>
              </w:rPr>
            </w:pPr>
            <w:r w:rsidRPr="004D33B7">
              <w:rPr>
                <w:rFonts w:cs="Arial"/>
                <w:sz w:val="22"/>
              </w:rPr>
              <w:t>Bespoke accessories</w:t>
            </w:r>
          </w:p>
        </w:tc>
        <w:tc>
          <w:tcPr>
            <w:tcW w:w="2127" w:type="dxa"/>
            <w:shd w:val="clear" w:color="auto" w:fill="auto"/>
          </w:tcPr>
          <w:p w14:paraId="2347CA47" w14:textId="77777777" w:rsidR="00F56600" w:rsidRPr="004D33B7" w:rsidRDefault="00F56600" w:rsidP="00E16897">
            <w:pPr>
              <w:rPr>
                <w:rFonts w:cs="Arial"/>
                <w:sz w:val="22"/>
              </w:rPr>
            </w:pPr>
            <w:r w:rsidRPr="004D33B7">
              <w:rPr>
                <w:rFonts w:cs="Arial"/>
                <w:sz w:val="22"/>
              </w:rPr>
              <w:t>CES</w:t>
            </w:r>
          </w:p>
        </w:tc>
      </w:tr>
      <w:tr w:rsidR="00F56600" w:rsidRPr="004D33B7" w14:paraId="5286B99C" w14:textId="77777777" w:rsidTr="004D33B7">
        <w:tc>
          <w:tcPr>
            <w:tcW w:w="9493" w:type="dxa"/>
            <w:gridSpan w:val="2"/>
            <w:shd w:val="clear" w:color="auto" w:fill="F2F2F2"/>
          </w:tcPr>
          <w:p w14:paraId="573CCCB9" w14:textId="77777777" w:rsidR="00F56600" w:rsidRPr="004D33B7" w:rsidRDefault="00F56600" w:rsidP="00E16897">
            <w:pPr>
              <w:rPr>
                <w:rFonts w:cs="Arial"/>
                <w:b/>
                <w:bCs/>
                <w:sz w:val="22"/>
              </w:rPr>
            </w:pPr>
            <w:r w:rsidRPr="004D33B7">
              <w:rPr>
                <w:rFonts w:cs="Arial"/>
                <w:b/>
                <w:bCs/>
                <w:sz w:val="22"/>
              </w:rPr>
              <w:t xml:space="preserve">Toileting </w:t>
            </w:r>
          </w:p>
        </w:tc>
      </w:tr>
      <w:tr w:rsidR="00F56600" w:rsidRPr="004D33B7" w14:paraId="537C336C" w14:textId="77777777" w:rsidTr="004D33B7">
        <w:tc>
          <w:tcPr>
            <w:tcW w:w="7366" w:type="dxa"/>
            <w:shd w:val="clear" w:color="auto" w:fill="auto"/>
          </w:tcPr>
          <w:p w14:paraId="158B7ECD" w14:textId="77777777" w:rsidR="00F56600" w:rsidRPr="004D33B7" w:rsidRDefault="00F56600" w:rsidP="00E16897">
            <w:pPr>
              <w:rPr>
                <w:rFonts w:cs="Arial"/>
                <w:sz w:val="22"/>
              </w:rPr>
            </w:pPr>
            <w:r w:rsidRPr="004D33B7">
              <w:rPr>
                <w:rFonts w:cs="Arial"/>
                <w:sz w:val="22"/>
              </w:rPr>
              <w:t>Bed pan / slipper pan</w:t>
            </w:r>
          </w:p>
        </w:tc>
        <w:tc>
          <w:tcPr>
            <w:tcW w:w="2127" w:type="dxa"/>
            <w:shd w:val="clear" w:color="auto" w:fill="auto"/>
          </w:tcPr>
          <w:p w14:paraId="238C2BE2" w14:textId="77777777" w:rsidR="00F56600" w:rsidRPr="004D33B7" w:rsidRDefault="00F56600" w:rsidP="00E16897">
            <w:pPr>
              <w:rPr>
                <w:rFonts w:cs="Arial"/>
                <w:sz w:val="22"/>
              </w:rPr>
            </w:pPr>
            <w:r w:rsidRPr="004D33B7">
              <w:rPr>
                <w:rFonts w:cs="Arial"/>
                <w:sz w:val="22"/>
              </w:rPr>
              <w:t>Provider</w:t>
            </w:r>
          </w:p>
        </w:tc>
      </w:tr>
      <w:tr w:rsidR="00F56600" w:rsidRPr="004D33B7" w14:paraId="74DDB631" w14:textId="77777777" w:rsidTr="004D33B7">
        <w:tc>
          <w:tcPr>
            <w:tcW w:w="7366" w:type="dxa"/>
            <w:shd w:val="clear" w:color="auto" w:fill="auto"/>
          </w:tcPr>
          <w:p w14:paraId="5ECDAA86" w14:textId="77777777" w:rsidR="00F56600" w:rsidRPr="004D33B7" w:rsidRDefault="00F56600" w:rsidP="00E16897">
            <w:pPr>
              <w:rPr>
                <w:rFonts w:cs="Arial"/>
                <w:sz w:val="22"/>
              </w:rPr>
            </w:pPr>
            <w:r w:rsidRPr="004D33B7">
              <w:rPr>
                <w:rFonts w:cs="Arial"/>
                <w:sz w:val="22"/>
              </w:rPr>
              <w:t>Commodes - standard</w:t>
            </w:r>
          </w:p>
        </w:tc>
        <w:tc>
          <w:tcPr>
            <w:tcW w:w="2127" w:type="dxa"/>
            <w:shd w:val="clear" w:color="auto" w:fill="auto"/>
          </w:tcPr>
          <w:p w14:paraId="1313ACED" w14:textId="77777777" w:rsidR="00F56600" w:rsidRPr="004D33B7" w:rsidRDefault="00F56600" w:rsidP="00E16897">
            <w:pPr>
              <w:rPr>
                <w:rFonts w:cs="Arial"/>
                <w:sz w:val="22"/>
              </w:rPr>
            </w:pPr>
            <w:r w:rsidRPr="004D33B7">
              <w:rPr>
                <w:rFonts w:cs="Arial"/>
                <w:sz w:val="22"/>
              </w:rPr>
              <w:t>Provider</w:t>
            </w:r>
          </w:p>
        </w:tc>
      </w:tr>
      <w:tr w:rsidR="00F56600" w:rsidRPr="004D33B7" w14:paraId="2C676C84" w14:textId="77777777" w:rsidTr="004D33B7">
        <w:tc>
          <w:tcPr>
            <w:tcW w:w="7366" w:type="dxa"/>
            <w:shd w:val="clear" w:color="auto" w:fill="auto"/>
          </w:tcPr>
          <w:p w14:paraId="78A37B8B" w14:textId="77777777" w:rsidR="00F56600" w:rsidRPr="004D33B7" w:rsidRDefault="00F56600" w:rsidP="00E16897">
            <w:pPr>
              <w:rPr>
                <w:rFonts w:cs="Arial"/>
                <w:sz w:val="22"/>
              </w:rPr>
            </w:pPr>
            <w:r w:rsidRPr="004D33B7">
              <w:rPr>
                <w:rFonts w:cs="Arial"/>
                <w:sz w:val="22"/>
              </w:rPr>
              <w:t>Commodes - mobile</w:t>
            </w:r>
          </w:p>
        </w:tc>
        <w:tc>
          <w:tcPr>
            <w:tcW w:w="2127" w:type="dxa"/>
            <w:shd w:val="clear" w:color="auto" w:fill="auto"/>
          </w:tcPr>
          <w:p w14:paraId="32C78C8B" w14:textId="77777777" w:rsidR="00F56600" w:rsidRPr="004D33B7" w:rsidRDefault="00F56600" w:rsidP="00E16897">
            <w:pPr>
              <w:rPr>
                <w:rFonts w:cs="Arial"/>
                <w:sz w:val="22"/>
              </w:rPr>
            </w:pPr>
            <w:r w:rsidRPr="004D33B7">
              <w:rPr>
                <w:rFonts w:cs="Arial"/>
                <w:sz w:val="22"/>
              </w:rPr>
              <w:t>Provider</w:t>
            </w:r>
          </w:p>
        </w:tc>
      </w:tr>
      <w:tr w:rsidR="00F56600" w:rsidRPr="004D33B7" w14:paraId="04836E95" w14:textId="77777777" w:rsidTr="004D33B7">
        <w:tc>
          <w:tcPr>
            <w:tcW w:w="7366" w:type="dxa"/>
            <w:shd w:val="clear" w:color="auto" w:fill="auto"/>
          </w:tcPr>
          <w:p w14:paraId="16BACA63" w14:textId="77777777" w:rsidR="00F56600" w:rsidRPr="004D33B7" w:rsidRDefault="00F56600" w:rsidP="00E16897">
            <w:pPr>
              <w:rPr>
                <w:rFonts w:cs="Arial"/>
                <w:sz w:val="22"/>
              </w:rPr>
            </w:pPr>
            <w:r w:rsidRPr="004D33B7">
              <w:rPr>
                <w:rFonts w:cs="Arial"/>
                <w:sz w:val="22"/>
              </w:rPr>
              <w:t>Toilet seats 2”, 4”, 6”</w:t>
            </w:r>
          </w:p>
        </w:tc>
        <w:tc>
          <w:tcPr>
            <w:tcW w:w="2127" w:type="dxa"/>
            <w:shd w:val="clear" w:color="auto" w:fill="auto"/>
          </w:tcPr>
          <w:p w14:paraId="16F307EB" w14:textId="77777777" w:rsidR="00F56600" w:rsidRPr="004D33B7" w:rsidRDefault="00F56600" w:rsidP="00E16897">
            <w:pPr>
              <w:rPr>
                <w:rFonts w:cs="Arial"/>
                <w:sz w:val="22"/>
              </w:rPr>
            </w:pPr>
            <w:r w:rsidRPr="004D33B7">
              <w:rPr>
                <w:rFonts w:cs="Arial"/>
                <w:sz w:val="22"/>
              </w:rPr>
              <w:t>Provider</w:t>
            </w:r>
          </w:p>
        </w:tc>
      </w:tr>
      <w:tr w:rsidR="00F56600" w:rsidRPr="004D33B7" w14:paraId="2EC0AD2C" w14:textId="77777777" w:rsidTr="004D33B7">
        <w:tc>
          <w:tcPr>
            <w:tcW w:w="7366" w:type="dxa"/>
            <w:shd w:val="clear" w:color="auto" w:fill="auto"/>
          </w:tcPr>
          <w:p w14:paraId="4136040C" w14:textId="77777777" w:rsidR="00F56600" w:rsidRPr="004D33B7" w:rsidRDefault="00F56600" w:rsidP="00E16897">
            <w:pPr>
              <w:rPr>
                <w:rFonts w:cs="Arial"/>
                <w:sz w:val="22"/>
              </w:rPr>
            </w:pPr>
            <w:r w:rsidRPr="004D33B7">
              <w:rPr>
                <w:rFonts w:cs="Arial"/>
                <w:sz w:val="22"/>
              </w:rPr>
              <w:t>Toilet frames</w:t>
            </w:r>
          </w:p>
        </w:tc>
        <w:tc>
          <w:tcPr>
            <w:tcW w:w="2127" w:type="dxa"/>
            <w:shd w:val="clear" w:color="auto" w:fill="auto"/>
          </w:tcPr>
          <w:p w14:paraId="504629DC" w14:textId="77777777" w:rsidR="00F56600" w:rsidRPr="004D33B7" w:rsidRDefault="00F56600" w:rsidP="00E16897">
            <w:pPr>
              <w:rPr>
                <w:rFonts w:cs="Arial"/>
                <w:sz w:val="22"/>
              </w:rPr>
            </w:pPr>
            <w:r w:rsidRPr="004D33B7">
              <w:rPr>
                <w:rFonts w:cs="Arial"/>
                <w:sz w:val="22"/>
              </w:rPr>
              <w:t>Provider</w:t>
            </w:r>
          </w:p>
        </w:tc>
      </w:tr>
      <w:tr w:rsidR="00F56600" w:rsidRPr="004D33B7" w14:paraId="6F4A0B74" w14:textId="77777777" w:rsidTr="004D33B7">
        <w:tc>
          <w:tcPr>
            <w:tcW w:w="7366" w:type="dxa"/>
            <w:shd w:val="clear" w:color="auto" w:fill="auto"/>
          </w:tcPr>
          <w:p w14:paraId="30C03911" w14:textId="77777777" w:rsidR="00F56600" w:rsidRPr="004D33B7" w:rsidRDefault="00F56600" w:rsidP="00E16897">
            <w:pPr>
              <w:rPr>
                <w:rFonts w:cs="Arial"/>
                <w:sz w:val="22"/>
              </w:rPr>
            </w:pPr>
            <w:r w:rsidRPr="004D33B7">
              <w:rPr>
                <w:rFonts w:cs="Arial"/>
                <w:sz w:val="22"/>
              </w:rPr>
              <w:t>Toilet frames and seat combined</w:t>
            </w:r>
          </w:p>
        </w:tc>
        <w:tc>
          <w:tcPr>
            <w:tcW w:w="2127" w:type="dxa"/>
            <w:shd w:val="clear" w:color="auto" w:fill="auto"/>
          </w:tcPr>
          <w:p w14:paraId="595A10F9" w14:textId="77777777" w:rsidR="00F56600" w:rsidRPr="004D33B7" w:rsidRDefault="00F56600" w:rsidP="00E16897">
            <w:pPr>
              <w:rPr>
                <w:rFonts w:cs="Arial"/>
                <w:sz w:val="22"/>
              </w:rPr>
            </w:pPr>
            <w:r w:rsidRPr="004D33B7">
              <w:rPr>
                <w:rFonts w:cs="Arial"/>
                <w:sz w:val="22"/>
              </w:rPr>
              <w:t>Provider</w:t>
            </w:r>
          </w:p>
        </w:tc>
      </w:tr>
      <w:tr w:rsidR="00F56600" w:rsidRPr="004D33B7" w14:paraId="1E151D64" w14:textId="77777777" w:rsidTr="004D33B7">
        <w:tc>
          <w:tcPr>
            <w:tcW w:w="7366" w:type="dxa"/>
            <w:shd w:val="clear" w:color="auto" w:fill="auto"/>
          </w:tcPr>
          <w:p w14:paraId="06A649AB" w14:textId="77777777" w:rsidR="00F56600" w:rsidRPr="004D33B7" w:rsidRDefault="00F56600" w:rsidP="00E16897">
            <w:pPr>
              <w:rPr>
                <w:rFonts w:cs="Arial"/>
                <w:sz w:val="22"/>
              </w:rPr>
            </w:pPr>
            <w:r w:rsidRPr="004D33B7">
              <w:rPr>
                <w:rFonts w:cs="Arial"/>
                <w:sz w:val="22"/>
              </w:rPr>
              <w:t xml:space="preserve">Commodes – non-standard </w:t>
            </w:r>
            <w:proofErr w:type="spellStart"/>
            <w:r w:rsidRPr="004D33B7">
              <w:rPr>
                <w:rFonts w:cs="Arial"/>
                <w:sz w:val="22"/>
              </w:rPr>
              <w:t>e.g</w:t>
            </w:r>
            <w:proofErr w:type="spellEnd"/>
            <w:r w:rsidRPr="004D33B7">
              <w:rPr>
                <w:rFonts w:cs="Arial"/>
                <w:sz w:val="22"/>
              </w:rPr>
              <w:t xml:space="preserve"> removable arms for lateral transfers</w:t>
            </w:r>
          </w:p>
        </w:tc>
        <w:tc>
          <w:tcPr>
            <w:tcW w:w="2127" w:type="dxa"/>
            <w:shd w:val="clear" w:color="auto" w:fill="auto"/>
          </w:tcPr>
          <w:p w14:paraId="3464E795" w14:textId="77777777" w:rsidR="00F56600" w:rsidRPr="004D33B7" w:rsidRDefault="00F56600" w:rsidP="00E16897">
            <w:pPr>
              <w:rPr>
                <w:rFonts w:cs="Arial"/>
                <w:sz w:val="22"/>
              </w:rPr>
            </w:pPr>
            <w:r w:rsidRPr="004D33B7">
              <w:rPr>
                <w:rFonts w:cs="Arial"/>
                <w:sz w:val="22"/>
              </w:rPr>
              <w:t>Provider</w:t>
            </w:r>
          </w:p>
        </w:tc>
      </w:tr>
      <w:tr w:rsidR="00F56600" w:rsidRPr="004D33B7" w14:paraId="5F16F468" w14:textId="77777777" w:rsidTr="004D33B7">
        <w:tc>
          <w:tcPr>
            <w:tcW w:w="7366" w:type="dxa"/>
            <w:shd w:val="clear" w:color="auto" w:fill="auto"/>
          </w:tcPr>
          <w:p w14:paraId="2B154C23" w14:textId="77777777" w:rsidR="00F56600" w:rsidRPr="004D33B7" w:rsidRDefault="00F56600" w:rsidP="00E16897">
            <w:pPr>
              <w:rPr>
                <w:rFonts w:cs="Arial"/>
                <w:sz w:val="22"/>
              </w:rPr>
            </w:pPr>
            <w:r w:rsidRPr="004D33B7">
              <w:rPr>
                <w:rFonts w:cs="Arial"/>
                <w:sz w:val="22"/>
              </w:rPr>
              <w:t>Commodes - bespoke</w:t>
            </w:r>
          </w:p>
        </w:tc>
        <w:tc>
          <w:tcPr>
            <w:tcW w:w="2127" w:type="dxa"/>
            <w:shd w:val="clear" w:color="auto" w:fill="auto"/>
          </w:tcPr>
          <w:p w14:paraId="6B16A724" w14:textId="77777777" w:rsidR="00F56600" w:rsidRPr="004D33B7" w:rsidRDefault="00F56600" w:rsidP="00E16897">
            <w:pPr>
              <w:rPr>
                <w:rFonts w:cs="Arial"/>
                <w:sz w:val="22"/>
              </w:rPr>
            </w:pPr>
            <w:r w:rsidRPr="004D33B7">
              <w:rPr>
                <w:rFonts w:cs="Arial"/>
                <w:sz w:val="22"/>
              </w:rPr>
              <w:t>CES</w:t>
            </w:r>
          </w:p>
        </w:tc>
      </w:tr>
    </w:tbl>
    <w:p w14:paraId="555E7DF3" w14:textId="77777777" w:rsidR="00F56600" w:rsidRPr="004D33B7" w:rsidRDefault="00F56600" w:rsidP="00F56600">
      <w:pPr>
        <w:rPr>
          <w:rFonts w:cs="Arial"/>
          <w:b/>
          <w:bCs/>
          <w:sz w:val="22"/>
        </w:rPr>
      </w:pPr>
      <w:r w:rsidRPr="004D33B7">
        <w:rPr>
          <w:rFonts w:cs="Arial"/>
          <w:b/>
          <w:bCs/>
          <w:sz w:val="22"/>
        </w:rPr>
        <w:t xml:space="preserve">*these items are only available as hip and knee precautions following joint replacement Surgery and are prescribed by Health professionals </w:t>
      </w:r>
    </w:p>
    <w:p w14:paraId="00A285D7" w14:textId="645C4DB2" w:rsidR="00F56600" w:rsidRPr="004D33B7" w:rsidRDefault="00F56600" w:rsidP="00F56600">
      <w:pPr>
        <w:rPr>
          <w:rFonts w:cs="Arial"/>
          <w:b/>
          <w:bCs/>
          <w:sz w:val="28"/>
          <w:szCs w:val="28"/>
        </w:rPr>
      </w:pPr>
      <w:r w:rsidRPr="004D33B7">
        <w:rPr>
          <w:rFonts w:cs="Arial"/>
          <w:b/>
          <w:bCs/>
          <w:sz w:val="28"/>
          <w:szCs w:val="28"/>
        </w:rPr>
        <w:t xml:space="preserve">Respite care arrangements </w:t>
      </w:r>
    </w:p>
    <w:p w14:paraId="75F528B9" w14:textId="1AAD789B" w:rsidR="00F56600" w:rsidRPr="004D33B7" w:rsidRDefault="00F56600" w:rsidP="004D33B7">
      <w:pPr>
        <w:spacing w:after="0" w:line="240" w:lineRule="auto"/>
        <w:jc w:val="both"/>
        <w:rPr>
          <w:rFonts w:cs="Arial"/>
          <w:szCs w:val="24"/>
        </w:rPr>
      </w:pPr>
      <w:r w:rsidRPr="004D33B7">
        <w:rPr>
          <w:rFonts w:cs="Arial"/>
          <w:szCs w:val="24"/>
        </w:rPr>
        <w:t xml:space="preserve">The </w:t>
      </w:r>
      <w:r w:rsidR="004D33B7" w:rsidRPr="004D33B7">
        <w:rPr>
          <w:rFonts w:cs="Arial"/>
          <w:szCs w:val="24"/>
        </w:rPr>
        <w:t>p</w:t>
      </w:r>
      <w:r w:rsidRPr="004D33B7">
        <w:rPr>
          <w:rFonts w:cs="Arial"/>
          <w:szCs w:val="24"/>
        </w:rPr>
        <w:t xml:space="preserve">rovider shall ensure that all respite care arrangements shall </w:t>
      </w:r>
      <w:proofErr w:type="gramStart"/>
      <w:r w:rsidRPr="004D33B7">
        <w:rPr>
          <w:rFonts w:cs="Arial"/>
          <w:szCs w:val="24"/>
        </w:rPr>
        <w:t>take into account</w:t>
      </w:r>
      <w:proofErr w:type="gramEnd"/>
      <w:r w:rsidRPr="004D33B7">
        <w:rPr>
          <w:rFonts w:cs="Arial"/>
          <w:szCs w:val="24"/>
        </w:rPr>
        <w:t xml:space="preserve"> the needs of the </w:t>
      </w:r>
      <w:r w:rsidR="004D33B7">
        <w:rPr>
          <w:rFonts w:cs="Arial"/>
          <w:szCs w:val="24"/>
        </w:rPr>
        <w:t xml:space="preserve">person using the </w:t>
      </w:r>
      <w:r w:rsidR="00E849B7">
        <w:rPr>
          <w:rFonts w:cs="Arial"/>
          <w:szCs w:val="24"/>
        </w:rPr>
        <w:t>s</w:t>
      </w:r>
      <w:r w:rsidRPr="004D33B7">
        <w:rPr>
          <w:rFonts w:cs="Arial"/>
          <w:szCs w:val="24"/>
        </w:rPr>
        <w:t xml:space="preserve">ervice and suitable equipment shall be available within the Home when arrangements are made. CES will not provide any service to meet respite care arrangement except in exceptional circumstances. Separate arrangements may be required to ensure H&amp;S provision is met in residential homes to support district nursing staff to deliver nursing care. This will be considered on an individual basis </w:t>
      </w:r>
    </w:p>
    <w:p w14:paraId="76628D72" w14:textId="0D8AAEA2" w:rsidR="00F56600" w:rsidRDefault="00F56600" w:rsidP="00E849B7">
      <w:pPr>
        <w:spacing w:after="0"/>
        <w:rPr>
          <w:rFonts w:cs="Arial"/>
          <w:sz w:val="28"/>
          <w:szCs w:val="28"/>
        </w:rPr>
      </w:pPr>
      <w:r w:rsidRPr="00E849B7">
        <w:rPr>
          <w:rFonts w:cs="Arial"/>
          <w:b/>
          <w:bCs/>
          <w:sz w:val="28"/>
          <w:szCs w:val="28"/>
        </w:rPr>
        <w:t>Relocation of beds and associated equipment to another room within the same care home</w:t>
      </w:r>
      <w:r w:rsidRPr="00E849B7">
        <w:rPr>
          <w:rFonts w:cs="Arial"/>
          <w:sz w:val="28"/>
          <w:szCs w:val="28"/>
        </w:rPr>
        <w:t>.</w:t>
      </w:r>
    </w:p>
    <w:p w14:paraId="3BB4A8AD" w14:textId="77777777" w:rsidR="00E849B7" w:rsidRPr="00E849B7" w:rsidRDefault="00E849B7" w:rsidP="00E849B7">
      <w:pPr>
        <w:spacing w:after="0"/>
        <w:rPr>
          <w:rFonts w:cs="Arial"/>
          <w:szCs w:val="24"/>
        </w:rPr>
      </w:pPr>
    </w:p>
    <w:p w14:paraId="562DE3C3" w14:textId="3B0CD49E" w:rsidR="00F56600" w:rsidRPr="00E849B7" w:rsidRDefault="00F56600" w:rsidP="00E849B7">
      <w:pPr>
        <w:spacing w:after="0" w:line="240" w:lineRule="auto"/>
        <w:rPr>
          <w:rFonts w:cs="Arial"/>
          <w:b/>
          <w:szCs w:val="24"/>
        </w:rPr>
      </w:pPr>
      <w:r w:rsidRPr="00E849B7">
        <w:rPr>
          <w:rFonts w:cs="Arial"/>
          <w:szCs w:val="24"/>
        </w:rPr>
        <w:t xml:space="preserve">Where this is requested it </w:t>
      </w:r>
      <w:r w:rsidR="00E849B7" w:rsidRPr="00E849B7">
        <w:rPr>
          <w:rFonts w:cs="Arial"/>
          <w:szCs w:val="24"/>
        </w:rPr>
        <w:t>may</w:t>
      </w:r>
      <w:r w:rsidRPr="00E849B7">
        <w:rPr>
          <w:rFonts w:cs="Arial"/>
          <w:szCs w:val="24"/>
        </w:rPr>
        <w:t xml:space="preserve"> incur a charge from CES</w:t>
      </w:r>
      <w:r w:rsidR="00E849B7" w:rsidRPr="00E849B7">
        <w:rPr>
          <w:rFonts w:cs="Arial"/>
          <w:szCs w:val="24"/>
        </w:rPr>
        <w:t>.</w:t>
      </w:r>
    </w:p>
    <w:p w14:paraId="398783E9" w14:textId="77777777" w:rsidR="00F56600" w:rsidRPr="00A03833" w:rsidRDefault="00F56600" w:rsidP="00F56600">
      <w:pPr>
        <w:rPr>
          <w:rFonts w:cs="Arial"/>
          <w:b/>
          <w:sz w:val="22"/>
        </w:rPr>
      </w:pPr>
    </w:p>
    <w:bookmarkEnd w:id="1"/>
    <w:p w14:paraId="3231F075" w14:textId="77777777" w:rsidR="00E54345" w:rsidRPr="00A374DB" w:rsidRDefault="00E54345" w:rsidP="00A374DB">
      <w:pPr>
        <w:spacing w:after="160" w:line="259" w:lineRule="auto"/>
        <w:rPr>
          <w:rFonts w:cs="Arial"/>
        </w:rPr>
      </w:pPr>
    </w:p>
    <w:sectPr w:rsidR="00E54345" w:rsidRPr="00A374DB" w:rsidSect="00245F9D">
      <w:headerReference w:type="default" r:id="rId11"/>
      <w:footerReference w:type="default" r:id="rId12"/>
      <w:headerReference w:type="first" r:id="rId13"/>
      <w:footerReference w:type="first" r:id="rId14"/>
      <w:pgSz w:w="11906" w:h="16838"/>
      <w:pgMar w:top="1135" w:right="1134" w:bottom="1560" w:left="1134"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A7AB" w14:textId="77777777" w:rsidR="00CE70CB" w:rsidRDefault="00CE70CB" w:rsidP="009C49BB">
      <w:pPr>
        <w:spacing w:after="0" w:line="240" w:lineRule="auto"/>
      </w:pPr>
      <w:r>
        <w:separator/>
      </w:r>
    </w:p>
  </w:endnote>
  <w:endnote w:type="continuationSeparator" w:id="0">
    <w:p w14:paraId="1F68340A" w14:textId="77777777" w:rsidR="00CE70CB" w:rsidRDefault="00CE70CB" w:rsidP="009C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leil">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20B" w14:textId="77777777" w:rsidR="00E849B7" w:rsidRDefault="00E849B7" w:rsidP="00E849B7">
    <w:pPr>
      <w:pStyle w:val="Footer"/>
      <w:spacing w:line="300" w:lineRule="auto"/>
      <w:rPr>
        <w:rFonts w:cs="Arial"/>
        <w:color w:val="626374"/>
        <w:sz w:val="22"/>
      </w:rPr>
    </w:pPr>
    <w:r>
      <w:rPr>
        <w:rFonts w:cs="Arial"/>
        <w:color w:val="626374"/>
        <w:sz w:val="22"/>
      </w:rPr>
      <w:t xml:space="preserve">Version: New </w:t>
    </w:r>
  </w:p>
  <w:p w14:paraId="220AE397" w14:textId="0AF3B642" w:rsidR="009C49BB" w:rsidRPr="004A63B8" w:rsidRDefault="00E849B7" w:rsidP="00E849B7">
    <w:pPr>
      <w:pStyle w:val="Footer"/>
      <w:spacing w:line="300" w:lineRule="auto"/>
      <w:rPr>
        <w:rFonts w:cs="Arial"/>
        <w:b/>
        <w:bCs/>
        <w:sz w:val="26"/>
        <w:szCs w:val="26"/>
      </w:rPr>
    </w:pPr>
    <w:r>
      <w:rPr>
        <w:rFonts w:cs="Arial"/>
        <w:color w:val="626374"/>
        <w:sz w:val="22"/>
      </w:rPr>
      <w:t>Date: 11/04/24</w:t>
    </w:r>
    <w:r w:rsidR="00245F9D">
      <w:rPr>
        <w:rFonts w:cs="Arial"/>
        <w:color w:val="626374"/>
        <w:sz w:val="22"/>
      </w:rPr>
      <w:tab/>
    </w:r>
    <w:r w:rsidR="00245F9D" w:rsidRPr="00245F9D">
      <w:rPr>
        <w:rFonts w:cs="Arial"/>
        <w:color w:val="626374"/>
        <w:sz w:val="22"/>
      </w:rPr>
      <w:fldChar w:fldCharType="begin"/>
    </w:r>
    <w:r w:rsidR="00245F9D" w:rsidRPr="00245F9D">
      <w:rPr>
        <w:rFonts w:cs="Arial"/>
        <w:color w:val="626374"/>
        <w:sz w:val="22"/>
      </w:rPr>
      <w:instrText xml:space="preserve"> PAGE   \* MERGEFORMAT </w:instrText>
    </w:r>
    <w:r w:rsidR="00245F9D" w:rsidRPr="00245F9D">
      <w:rPr>
        <w:rFonts w:cs="Arial"/>
        <w:color w:val="626374"/>
        <w:sz w:val="22"/>
      </w:rPr>
      <w:fldChar w:fldCharType="separate"/>
    </w:r>
    <w:r w:rsidR="009A12E2">
      <w:rPr>
        <w:rFonts w:cs="Arial"/>
        <w:noProof/>
        <w:color w:val="626374"/>
        <w:sz w:val="22"/>
      </w:rPr>
      <w:t>6</w:t>
    </w:r>
    <w:r w:rsidR="00245F9D" w:rsidRPr="00245F9D">
      <w:rPr>
        <w:rFonts w:cs="Arial"/>
        <w:noProof/>
        <w:color w:val="626374"/>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079"/>
      <w:gridCol w:w="830"/>
      <w:gridCol w:w="1209"/>
      <w:gridCol w:w="915"/>
      <w:gridCol w:w="1345"/>
      <w:gridCol w:w="1365"/>
      <w:gridCol w:w="1365"/>
    </w:tblGrid>
    <w:tr w:rsidR="007811B0" w14:paraId="7CA68E19" w14:textId="77777777" w:rsidTr="007811B0">
      <w:trPr>
        <w:jc w:val="center"/>
      </w:trPr>
      <w:tc>
        <w:tcPr>
          <w:tcW w:w="1079" w:type="dxa"/>
          <w:tcBorders>
            <w:top w:val="single" w:sz="4" w:space="0" w:color="auto"/>
            <w:left w:val="single" w:sz="4" w:space="0" w:color="auto"/>
            <w:bottom w:val="single" w:sz="4" w:space="0" w:color="auto"/>
            <w:right w:val="single" w:sz="4" w:space="0" w:color="auto"/>
          </w:tcBorders>
          <w:hideMark/>
        </w:tcPr>
        <w:p w14:paraId="5D6228FE" w14:textId="77777777" w:rsidR="007811B0" w:rsidRDefault="007811B0" w:rsidP="007811B0">
          <w:pPr>
            <w:tabs>
              <w:tab w:val="center" w:pos="4513"/>
              <w:tab w:val="right" w:pos="9026"/>
            </w:tabs>
            <w:spacing w:after="0" w:line="240" w:lineRule="auto"/>
            <w:jc w:val="center"/>
            <w:rPr>
              <w:rFonts w:cs="Arial"/>
              <w:noProof/>
              <w:sz w:val="16"/>
              <w:szCs w:val="16"/>
            </w:rPr>
          </w:pPr>
          <w:r>
            <w:rPr>
              <w:rFonts w:cs="Arial"/>
              <w:noProof/>
              <w:sz w:val="16"/>
              <w:szCs w:val="16"/>
            </w:rPr>
            <w:t>Extra Care Housing Servce</w:t>
          </w:r>
        </w:p>
      </w:tc>
      <w:tc>
        <w:tcPr>
          <w:tcW w:w="1079" w:type="dxa"/>
          <w:tcBorders>
            <w:top w:val="single" w:sz="4" w:space="0" w:color="auto"/>
            <w:left w:val="single" w:sz="4" w:space="0" w:color="auto"/>
            <w:bottom w:val="single" w:sz="4" w:space="0" w:color="auto"/>
            <w:right w:val="single" w:sz="4" w:space="0" w:color="auto"/>
          </w:tcBorders>
          <w:hideMark/>
        </w:tcPr>
        <w:p w14:paraId="19CB8C31" w14:textId="77777777" w:rsidR="007811B0" w:rsidRDefault="007811B0" w:rsidP="007811B0">
          <w:pPr>
            <w:tabs>
              <w:tab w:val="center" w:pos="4513"/>
              <w:tab w:val="right" w:pos="9026"/>
            </w:tabs>
            <w:spacing w:after="0" w:line="240" w:lineRule="auto"/>
            <w:jc w:val="center"/>
            <w:rPr>
              <w:rFonts w:cs="Arial"/>
              <w:noProof/>
              <w:sz w:val="16"/>
              <w:szCs w:val="16"/>
            </w:rPr>
          </w:pPr>
          <w:r>
            <w:rPr>
              <w:rFonts w:cs="Arial"/>
              <w:noProof/>
              <w:sz w:val="16"/>
              <w:szCs w:val="16"/>
            </w:rPr>
            <w:t>Support at Home Service</w:t>
          </w:r>
        </w:p>
      </w:tc>
      <w:tc>
        <w:tcPr>
          <w:tcW w:w="830" w:type="dxa"/>
          <w:tcBorders>
            <w:top w:val="single" w:sz="4" w:space="0" w:color="auto"/>
            <w:left w:val="single" w:sz="4" w:space="0" w:color="auto"/>
            <w:bottom w:val="single" w:sz="4" w:space="0" w:color="auto"/>
            <w:right w:val="single" w:sz="4" w:space="0" w:color="auto"/>
          </w:tcBorders>
          <w:hideMark/>
        </w:tcPr>
        <w:p w14:paraId="30CDE734"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 xml:space="preserve">OA Day Services </w:t>
          </w:r>
        </w:p>
      </w:tc>
      <w:tc>
        <w:tcPr>
          <w:tcW w:w="1209" w:type="dxa"/>
          <w:tcBorders>
            <w:top w:val="single" w:sz="4" w:space="0" w:color="auto"/>
            <w:left w:val="single" w:sz="4" w:space="0" w:color="auto"/>
            <w:bottom w:val="single" w:sz="4" w:space="0" w:color="auto"/>
            <w:right w:val="single" w:sz="4" w:space="0" w:color="auto"/>
          </w:tcBorders>
          <w:hideMark/>
        </w:tcPr>
        <w:p w14:paraId="662B8098"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 xml:space="preserve">Residential Services </w:t>
          </w:r>
        </w:p>
      </w:tc>
      <w:tc>
        <w:tcPr>
          <w:tcW w:w="915" w:type="dxa"/>
          <w:tcBorders>
            <w:top w:val="single" w:sz="4" w:space="0" w:color="auto"/>
            <w:left w:val="single" w:sz="4" w:space="0" w:color="auto"/>
            <w:bottom w:val="single" w:sz="4" w:space="0" w:color="auto"/>
            <w:right w:val="single" w:sz="4" w:space="0" w:color="auto"/>
          </w:tcBorders>
          <w:hideMark/>
        </w:tcPr>
        <w:p w14:paraId="2DF124BB"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DMH Day Services</w:t>
          </w:r>
        </w:p>
      </w:tc>
      <w:tc>
        <w:tcPr>
          <w:tcW w:w="1345" w:type="dxa"/>
          <w:tcBorders>
            <w:top w:val="single" w:sz="4" w:space="0" w:color="auto"/>
            <w:left w:val="single" w:sz="4" w:space="0" w:color="auto"/>
            <w:bottom w:val="single" w:sz="4" w:space="0" w:color="auto"/>
            <w:right w:val="single" w:sz="4" w:space="0" w:color="auto"/>
          </w:tcBorders>
          <w:hideMark/>
        </w:tcPr>
        <w:p w14:paraId="171AE7C9"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DMH Supported Living Services</w:t>
          </w:r>
        </w:p>
      </w:tc>
      <w:tc>
        <w:tcPr>
          <w:tcW w:w="1365" w:type="dxa"/>
          <w:tcBorders>
            <w:top w:val="single" w:sz="4" w:space="0" w:color="auto"/>
            <w:left w:val="single" w:sz="4" w:space="0" w:color="auto"/>
            <w:bottom w:val="single" w:sz="4" w:space="0" w:color="auto"/>
            <w:right w:val="single" w:sz="4" w:space="0" w:color="auto"/>
          </w:tcBorders>
          <w:hideMark/>
        </w:tcPr>
        <w:p w14:paraId="7E3AD94A"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Community Equipment Services</w:t>
          </w:r>
        </w:p>
      </w:tc>
      <w:tc>
        <w:tcPr>
          <w:tcW w:w="1365" w:type="dxa"/>
          <w:tcBorders>
            <w:top w:val="single" w:sz="4" w:space="0" w:color="auto"/>
            <w:left w:val="single" w:sz="4" w:space="0" w:color="auto"/>
            <w:bottom w:val="single" w:sz="4" w:space="0" w:color="auto"/>
            <w:right w:val="single" w:sz="4" w:space="0" w:color="auto"/>
          </w:tcBorders>
          <w:hideMark/>
        </w:tcPr>
        <w:p w14:paraId="32AEF2D4"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Shared Lives Service</w:t>
          </w:r>
        </w:p>
      </w:tc>
    </w:tr>
    <w:tr w:rsidR="00525DB3" w14:paraId="71BD62B9" w14:textId="77777777" w:rsidTr="00525DB3">
      <w:trPr>
        <w:jc w:val="center"/>
      </w:trPr>
      <w:tc>
        <w:tcPr>
          <w:tcW w:w="1079" w:type="dxa"/>
          <w:tcBorders>
            <w:top w:val="single" w:sz="4" w:space="0" w:color="auto"/>
            <w:left w:val="single" w:sz="4" w:space="0" w:color="auto"/>
            <w:bottom w:val="single" w:sz="4" w:space="0" w:color="auto"/>
            <w:right w:val="single" w:sz="4" w:space="0" w:color="auto"/>
          </w:tcBorders>
          <w:hideMark/>
        </w:tcPr>
        <w:p w14:paraId="1CA6422E" w14:textId="61CB3172" w:rsidR="00525DB3" w:rsidRDefault="00525DB3" w:rsidP="00525DB3">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079" w:type="dxa"/>
          <w:tcBorders>
            <w:top w:val="single" w:sz="4" w:space="0" w:color="auto"/>
            <w:left w:val="single" w:sz="4" w:space="0" w:color="auto"/>
            <w:bottom w:val="single" w:sz="4" w:space="0" w:color="auto"/>
            <w:right w:val="single" w:sz="4" w:space="0" w:color="auto"/>
          </w:tcBorders>
          <w:hideMark/>
        </w:tcPr>
        <w:p w14:paraId="3145A42C" w14:textId="40F29640" w:rsidR="00525DB3" w:rsidRDefault="00525DB3" w:rsidP="00525DB3">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830" w:type="dxa"/>
          <w:tcBorders>
            <w:top w:val="single" w:sz="4" w:space="0" w:color="auto"/>
            <w:left w:val="single" w:sz="4" w:space="0" w:color="auto"/>
            <w:bottom w:val="single" w:sz="4" w:space="0" w:color="auto"/>
            <w:right w:val="single" w:sz="4" w:space="0" w:color="auto"/>
          </w:tcBorders>
          <w:hideMark/>
        </w:tcPr>
        <w:p w14:paraId="57B7EE12" w14:textId="77777777" w:rsidR="00525DB3" w:rsidRDefault="00525DB3" w:rsidP="00525DB3">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209" w:type="dxa"/>
          <w:tcBorders>
            <w:top w:val="single" w:sz="4" w:space="0" w:color="auto"/>
            <w:left w:val="single" w:sz="4" w:space="0" w:color="auto"/>
            <w:bottom w:val="single" w:sz="4" w:space="0" w:color="auto"/>
            <w:right w:val="single" w:sz="4" w:space="0" w:color="auto"/>
          </w:tcBorders>
          <w:hideMark/>
        </w:tcPr>
        <w:p w14:paraId="46350A52" w14:textId="77777777" w:rsidR="00525DB3" w:rsidRDefault="00525DB3" w:rsidP="00525DB3">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915" w:type="dxa"/>
          <w:tcBorders>
            <w:top w:val="single" w:sz="4" w:space="0" w:color="auto"/>
            <w:left w:val="single" w:sz="4" w:space="0" w:color="auto"/>
            <w:bottom w:val="single" w:sz="4" w:space="0" w:color="auto"/>
            <w:right w:val="single" w:sz="4" w:space="0" w:color="auto"/>
          </w:tcBorders>
          <w:hideMark/>
        </w:tcPr>
        <w:p w14:paraId="7BD9C733" w14:textId="77777777" w:rsidR="00525DB3" w:rsidRDefault="00525DB3" w:rsidP="00525DB3">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345" w:type="dxa"/>
          <w:tcBorders>
            <w:top w:val="single" w:sz="4" w:space="0" w:color="auto"/>
            <w:left w:val="single" w:sz="4" w:space="0" w:color="auto"/>
            <w:bottom w:val="single" w:sz="4" w:space="0" w:color="auto"/>
            <w:right w:val="single" w:sz="4" w:space="0" w:color="auto"/>
          </w:tcBorders>
          <w:hideMark/>
        </w:tcPr>
        <w:p w14:paraId="6CBBE071" w14:textId="77777777" w:rsidR="00525DB3" w:rsidRDefault="00525DB3" w:rsidP="00525DB3">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365" w:type="dxa"/>
          <w:tcBorders>
            <w:top w:val="single" w:sz="4" w:space="0" w:color="auto"/>
            <w:left w:val="single" w:sz="4" w:space="0" w:color="auto"/>
            <w:bottom w:val="single" w:sz="4" w:space="0" w:color="auto"/>
            <w:right w:val="single" w:sz="4" w:space="0" w:color="auto"/>
          </w:tcBorders>
        </w:tcPr>
        <w:p w14:paraId="7E9E450F" w14:textId="74268891" w:rsidR="00525DB3" w:rsidRDefault="00525DB3" w:rsidP="00525DB3">
          <w:pPr>
            <w:tabs>
              <w:tab w:val="center" w:pos="4513"/>
              <w:tab w:val="right" w:pos="9026"/>
            </w:tabs>
            <w:spacing w:after="0" w:line="240" w:lineRule="auto"/>
            <w:jc w:val="center"/>
            <w:rPr>
              <w:rFonts w:ascii="Wingdings" w:eastAsia="Wingdings" w:hAnsi="Wingdings" w:cs="Wingdings"/>
              <w:b/>
              <w:bCs/>
              <w:sz w:val="16"/>
              <w:szCs w:val="16"/>
            </w:rPr>
          </w:pPr>
          <w:r w:rsidRPr="00B12AD7">
            <w:rPr>
              <w:rFonts w:ascii="Wingdings" w:eastAsia="Wingdings" w:hAnsi="Wingdings" w:cs="Wingdings"/>
              <w:b/>
              <w:bCs/>
              <w:sz w:val="16"/>
              <w:szCs w:val="16"/>
            </w:rPr>
            <w:t>ü</w:t>
          </w:r>
        </w:p>
      </w:tc>
      <w:tc>
        <w:tcPr>
          <w:tcW w:w="1365" w:type="dxa"/>
          <w:tcBorders>
            <w:top w:val="single" w:sz="4" w:space="0" w:color="auto"/>
            <w:left w:val="single" w:sz="4" w:space="0" w:color="auto"/>
            <w:bottom w:val="single" w:sz="4" w:space="0" w:color="auto"/>
            <w:right w:val="single" w:sz="4" w:space="0" w:color="auto"/>
          </w:tcBorders>
        </w:tcPr>
        <w:p w14:paraId="18CC53F3" w14:textId="05520E80" w:rsidR="00525DB3" w:rsidRDefault="00525DB3" w:rsidP="00525DB3">
          <w:pPr>
            <w:tabs>
              <w:tab w:val="center" w:pos="4513"/>
              <w:tab w:val="right" w:pos="9026"/>
            </w:tabs>
            <w:spacing w:after="0" w:line="240" w:lineRule="auto"/>
            <w:jc w:val="center"/>
            <w:rPr>
              <w:rFonts w:cs="Arial"/>
              <w:b/>
              <w:bCs/>
              <w:sz w:val="16"/>
              <w:szCs w:val="16"/>
            </w:rPr>
          </w:pPr>
          <w:r w:rsidRPr="00B12AD7">
            <w:rPr>
              <w:rFonts w:ascii="Wingdings" w:eastAsia="Wingdings" w:hAnsi="Wingdings" w:cs="Wingdings"/>
              <w:b/>
              <w:bCs/>
              <w:sz w:val="16"/>
              <w:szCs w:val="16"/>
            </w:rPr>
            <w:t>ü</w:t>
          </w:r>
        </w:p>
      </w:tc>
    </w:tr>
  </w:tbl>
  <w:p w14:paraId="45DE880A" w14:textId="297B7EEB" w:rsidR="00E41C29" w:rsidRPr="00C8683B" w:rsidRDefault="00B40C88" w:rsidP="00E41C29">
    <w:pPr>
      <w:pStyle w:val="Footer"/>
      <w:spacing w:after="120" w:line="300" w:lineRule="auto"/>
      <w:rPr>
        <w:rFonts w:cs="Arial"/>
        <w:color w:val="626374"/>
        <w:sz w:val="22"/>
      </w:rPr>
    </w:pPr>
    <w:r>
      <w:rPr>
        <w:rFonts w:cs="Arial"/>
        <w:noProof/>
        <w:color w:val="626374"/>
        <w:sz w:val="22"/>
        <w:lang w:eastAsia="en-GB"/>
      </w:rPr>
      <w:drawing>
        <wp:anchor distT="0" distB="0" distL="114300" distR="114300" simplePos="0" relativeHeight="251662336" behindDoc="1" locked="0" layoutInCell="1" allowOverlap="1" wp14:anchorId="59CC606B" wp14:editId="33DC87AA">
          <wp:simplePos x="0" y="0"/>
          <wp:positionH relativeFrom="column">
            <wp:posOffset>3476444</wp:posOffset>
          </wp:positionH>
          <wp:positionV relativeFrom="paragraph">
            <wp:posOffset>-55880</wp:posOffset>
          </wp:positionV>
          <wp:extent cx="2635200" cy="8640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35200" cy="864000"/>
                  </a:xfrm>
                  <a:prstGeom prst="rect">
                    <a:avLst/>
                  </a:prstGeom>
                </pic:spPr>
              </pic:pic>
            </a:graphicData>
          </a:graphic>
          <wp14:sizeRelH relativeFrom="page">
            <wp14:pctWidth>0</wp14:pctWidth>
          </wp14:sizeRelH>
          <wp14:sizeRelV relativeFrom="page">
            <wp14:pctHeight>0</wp14:pctHeight>
          </wp14:sizeRelV>
        </wp:anchor>
      </w:drawing>
    </w:r>
  </w:p>
  <w:p w14:paraId="0515C3A6" w14:textId="55480F42" w:rsidR="00E41C29" w:rsidRPr="00B40C88" w:rsidRDefault="00B40C88" w:rsidP="00E41C29">
    <w:pPr>
      <w:pStyle w:val="Footer"/>
      <w:spacing w:after="120" w:line="300" w:lineRule="auto"/>
      <w:rPr>
        <w:rFonts w:cs="Arial"/>
        <w:b/>
        <w:bCs/>
        <w:color w:val="FFFFFF" w:themeColor="background1"/>
        <w:sz w:val="28"/>
        <w:szCs w:val="28"/>
      </w:rPr>
    </w:pPr>
    <w:r w:rsidRPr="00B40C88">
      <w:rPr>
        <w:rFonts w:cs="Arial"/>
        <w:b/>
        <w:bCs/>
        <w:color w:val="FFFFFF" w:themeColor="background1"/>
        <w:sz w:val="28"/>
        <w:szCs w:val="28"/>
      </w:rPr>
      <w:t xml:space="preserve">                                                                                       </w:t>
    </w:r>
    <w:r w:rsidRPr="00782FDD">
      <w:rPr>
        <w:rFonts w:cs="Arial"/>
        <w:b/>
        <w:bCs/>
        <w:color w:val="FFFFFF" w:themeColor="background1"/>
        <w:sz w:val="28"/>
        <w:szCs w:val="28"/>
      </w:rPr>
      <w:t>cumberland.gov.uk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801B" w14:textId="77777777" w:rsidR="00CE70CB" w:rsidRDefault="00CE70CB" w:rsidP="009C49BB">
      <w:pPr>
        <w:spacing w:after="0" w:line="240" w:lineRule="auto"/>
      </w:pPr>
      <w:r>
        <w:separator/>
      </w:r>
    </w:p>
  </w:footnote>
  <w:footnote w:type="continuationSeparator" w:id="0">
    <w:p w14:paraId="646400A6" w14:textId="77777777" w:rsidR="00CE70CB" w:rsidRDefault="00CE70CB" w:rsidP="009C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E27664F" w14:paraId="5B19698B" w14:textId="77777777" w:rsidTr="0E27664F">
      <w:trPr>
        <w:trHeight w:val="300"/>
      </w:trPr>
      <w:tc>
        <w:tcPr>
          <w:tcW w:w="3210" w:type="dxa"/>
        </w:tcPr>
        <w:p w14:paraId="393DEA5C" w14:textId="0286FEC2" w:rsidR="0E27664F" w:rsidRDefault="0E27664F" w:rsidP="0E27664F">
          <w:pPr>
            <w:pStyle w:val="Header"/>
            <w:ind w:left="-115"/>
          </w:pPr>
        </w:p>
      </w:tc>
      <w:tc>
        <w:tcPr>
          <w:tcW w:w="3210" w:type="dxa"/>
        </w:tcPr>
        <w:p w14:paraId="351886FC" w14:textId="19EF0BCB" w:rsidR="0E27664F" w:rsidRDefault="0E27664F" w:rsidP="0E27664F">
          <w:pPr>
            <w:pStyle w:val="Header"/>
            <w:jc w:val="center"/>
          </w:pPr>
        </w:p>
      </w:tc>
      <w:tc>
        <w:tcPr>
          <w:tcW w:w="3210" w:type="dxa"/>
        </w:tcPr>
        <w:p w14:paraId="5BF50CED" w14:textId="1161ABFD" w:rsidR="0E27664F" w:rsidRDefault="0E27664F" w:rsidP="0E27664F">
          <w:pPr>
            <w:pStyle w:val="Header"/>
            <w:ind w:right="-115"/>
            <w:jc w:val="right"/>
          </w:pPr>
        </w:p>
      </w:tc>
    </w:tr>
  </w:tbl>
  <w:p w14:paraId="26F44C3C" w14:textId="0BEE330F" w:rsidR="0E27664F" w:rsidRDefault="0E27664F" w:rsidP="0E276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1BD5" w14:textId="48023E9D" w:rsidR="00E41C29" w:rsidRDefault="00B40C88">
    <w:pPr>
      <w:pStyle w:val="Header"/>
    </w:pPr>
    <w:r>
      <w:rPr>
        <w:noProof/>
        <w:lang w:eastAsia="en-GB"/>
      </w:rPr>
      <mc:AlternateContent>
        <mc:Choice Requires="wps">
          <w:drawing>
            <wp:anchor distT="0" distB="0" distL="114300" distR="114300" simplePos="0" relativeHeight="251663360" behindDoc="0" locked="0" layoutInCell="1" allowOverlap="1" wp14:anchorId="1928EB4C" wp14:editId="088D9F6B">
              <wp:simplePos x="0" y="0"/>
              <wp:positionH relativeFrom="column">
                <wp:posOffset>-27940</wp:posOffset>
              </wp:positionH>
              <wp:positionV relativeFrom="paragraph">
                <wp:posOffset>931273</wp:posOffset>
              </wp:positionV>
              <wp:extent cx="6048000" cy="0"/>
              <wp:effectExtent l="0" t="12700" r="2286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8000" cy="0"/>
                      </a:xfrm>
                      <a:prstGeom prst="line">
                        <a:avLst/>
                      </a:prstGeom>
                      <a:ln w="28575">
                        <a:solidFill>
                          <a:srgbClr val="00A0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4D4F93" id="Straight Connector 5" o:spid="_x0000_s1026" alt="&quot;&quo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73.35pt" to="474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" strokecolor="#00a04e" strokeweight="2.25pt">
              <v:stroke joinstyle="miter"/>
            </v:line>
          </w:pict>
        </mc:Fallback>
      </mc:AlternateContent>
    </w:r>
    <w:r>
      <w:rPr>
        <w:noProof/>
        <w:lang w:eastAsia="en-GB"/>
      </w:rPr>
      <w:drawing>
        <wp:anchor distT="0" distB="0" distL="114300" distR="114300" simplePos="0" relativeHeight="251661312" behindDoc="1" locked="0" layoutInCell="1" allowOverlap="1" wp14:anchorId="0AB1C4F1" wp14:editId="1F3DE88D">
          <wp:simplePos x="0" y="0"/>
          <wp:positionH relativeFrom="column">
            <wp:posOffset>-1633</wp:posOffset>
          </wp:positionH>
          <wp:positionV relativeFrom="paragraph">
            <wp:posOffset>-292191</wp:posOffset>
          </wp:positionV>
          <wp:extent cx="1384663" cy="1123908"/>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4700" cy="1148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C733D"/>
    <w:multiLevelType w:val="hybridMultilevel"/>
    <w:tmpl w:val="B8320342"/>
    <w:lvl w:ilvl="0" w:tplc="0409000F">
      <w:start w:val="1"/>
      <w:numFmt w:val="decimal"/>
      <w:lvlText w:val="%1."/>
      <w:lvlJc w:val="left"/>
      <w:pPr>
        <w:tabs>
          <w:tab w:val="num" w:pos="720"/>
        </w:tabs>
        <w:ind w:left="720" w:hanging="360"/>
      </w:pPr>
      <w:rPr>
        <w:rFonts w:hint="default"/>
      </w:rPr>
    </w:lvl>
    <w:lvl w:ilvl="1" w:tplc="A1FEF918">
      <w:start w:val="1"/>
      <w:numFmt w:val="bullet"/>
      <w:lvlText w:val="-"/>
      <w:lvlJc w:val="left"/>
      <w:pPr>
        <w:tabs>
          <w:tab w:val="num" w:pos="1440"/>
        </w:tabs>
        <w:ind w:left="1440" w:hanging="360"/>
      </w:pPr>
      <w:rPr>
        <w:rFonts w:ascii="Times New Roman" w:eastAsia="Times New Roman" w:hAnsi="Times New Roman" w:cs="Times New Roman" w:hint="default"/>
      </w:rPr>
    </w:lvl>
    <w:lvl w:ilvl="2" w:tplc="61D22F08">
      <w:start w:val="8"/>
      <w:numFmt w:val="bullet"/>
      <w:lvlText w:val=""/>
      <w:lvlJc w:val="left"/>
      <w:pPr>
        <w:tabs>
          <w:tab w:val="num" w:pos="2700"/>
        </w:tabs>
        <w:ind w:left="2700" w:hanging="72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6748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AE"/>
    <w:rsid w:val="00030BD6"/>
    <w:rsid w:val="00055DFD"/>
    <w:rsid w:val="00063732"/>
    <w:rsid w:val="00066A15"/>
    <w:rsid w:val="000705CB"/>
    <w:rsid w:val="0007166F"/>
    <w:rsid w:val="0008374C"/>
    <w:rsid w:val="001270E0"/>
    <w:rsid w:val="00140193"/>
    <w:rsid w:val="00142EB4"/>
    <w:rsid w:val="00165CFC"/>
    <w:rsid w:val="00212A14"/>
    <w:rsid w:val="002245E7"/>
    <w:rsid w:val="002256BB"/>
    <w:rsid w:val="00240D7C"/>
    <w:rsid w:val="00245F9D"/>
    <w:rsid w:val="002762DE"/>
    <w:rsid w:val="00295907"/>
    <w:rsid w:val="002960CD"/>
    <w:rsid w:val="002B33E4"/>
    <w:rsid w:val="002B393D"/>
    <w:rsid w:val="002C209B"/>
    <w:rsid w:val="002C5AA5"/>
    <w:rsid w:val="002D09AF"/>
    <w:rsid w:val="00314AED"/>
    <w:rsid w:val="00316B8D"/>
    <w:rsid w:val="00354EF2"/>
    <w:rsid w:val="003B784B"/>
    <w:rsid w:val="003D0D81"/>
    <w:rsid w:val="003E410F"/>
    <w:rsid w:val="00401829"/>
    <w:rsid w:val="00402E33"/>
    <w:rsid w:val="0042359E"/>
    <w:rsid w:val="0044340F"/>
    <w:rsid w:val="00460CFD"/>
    <w:rsid w:val="00463868"/>
    <w:rsid w:val="00470BCE"/>
    <w:rsid w:val="004827BB"/>
    <w:rsid w:val="004959B0"/>
    <w:rsid w:val="004A5F85"/>
    <w:rsid w:val="004A63B8"/>
    <w:rsid w:val="004D2B2B"/>
    <w:rsid w:val="004D33B7"/>
    <w:rsid w:val="00503CE1"/>
    <w:rsid w:val="00525DB3"/>
    <w:rsid w:val="005375D1"/>
    <w:rsid w:val="00581678"/>
    <w:rsid w:val="00594125"/>
    <w:rsid w:val="005D1198"/>
    <w:rsid w:val="00632D2D"/>
    <w:rsid w:val="006514BB"/>
    <w:rsid w:val="006D338F"/>
    <w:rsid w:val="0071072E"/>
    <w:rsid w:val="00712224"/>
    <w:rsid w:val="007404DE"/>
    <w:rsid w:val="00762944"/>
    <w:rsid w:val="007811B0"/>
    <w:rsid w:val="00782FDD"/>
    <w:rsid w:val="0079648E"/>
    <w:rsid w:val="007B1BEE"/>
    <w:rsid w:val="007E2D70"/>
    <w:rsid w:val="007E655A"/>
    <w:rsid w:val="007F7148"/>
    <w:rsid w:val="00806A29"/>
    <w:rsid w:val="00814DAE"/>
    <w:rsid w:val="0083780E"/>
    <w:rsid w:val="008503EF"/>
    <w:rsid w:val="0086048A"/>
    <w:rsid w:val="00872D9E"/>
    <w:rsid w:val="008B75CD"/>
    <w:rsid w:val="00940CB0"/>
    <w:rsid w:val="00967812"/>
    <w:rsid w:val="00985648"/>
    <w:rsid w:val="009A12E2"/>
    <w:rsid w:val="009C2AB2"/>
    <w:rsid w:val="009C4817"/>
    <w:rsid w:val="009C49BB"/>
    <w:rsid w:val="009D79D2"/>
    <w:rsid w:val="009E4D75"/>
    <w:rsid w:val="00A374DB"/>
    <w:rsid w:val="00A43E57"/>
    <w:rsid w:val="00A65A60"/>
    <w:rsid w:val="00A8016B"/>
    <w:rsid w:val="00AA01B1"/>
    <w:rsid w:val="00AC4A22"/>
    <w:rsid w:val="00AD3C5A"/>
    <w:rsid w:val="00AE38EB"/>
    <w:rsid w:val="00AE7D49"/>
    <w:rsid w:val="00B135A5"/>
    <w:rsid w:val="00B204DF"/>
    <w:rsid w:val="00B20A27"/>
    <w:rsid w:val="00B3267E"/>
    <w:rsid w:val="00B40C88"/>
    <w:rsid w:val="00B76402"/>
    <w:rsid w:val="00BA1BB5"/>
    <w:rsid w:val="00BF0370"/>
    <w:rsid w:val="00C1663C"/>
    <w:rsid w:val="00C42361"/>
    <w:rsid w:val="00C53356"/>
    <w:rsid w:val="00C67E51"/>
    <w:rsid w:val="00C85DEE"/>
    <w:rsid w:val="00C8683B"/>
    <w:rsid w:val="00C92B5B"/>
    <w:rsid w:val="00CA5EE9"/>
    <w:rsid w:val="00CB54CC"/>
    <w:rsid w:val="00CE13F9"/>
    <w:rsid w:val="00CE4EDE"/>
    <w:rsid w:val="00CE70CB"/>
    <w:rsid w:val="00CE7DF2"/>
    <w:rsid w:val="00D013A5"/>
    <w:rsid w:val="00D10713"/>
    <w:rsid w:val="00D72539"/>
    <w:rsid w:val="00DA5C19"/>
    <w:rsid w:val="00DB55F9"/>
    <w:rsid w:val="00DE63CD"/>
    <w:rsid w:val="00E2384D"/>
    <w:rsid w:val="00E30B1B"/>
    <w:rsid w:val="00E322A6"/>
    <w:rsid w:val="00E40C05"/>
    <w:rsid w:val="00E41C29"/>
    <w:rsid w:val="00E44E65"/>
    <w:rsid w:val="00E54345"/>
    <w:rsid w:val="00E71425"/>
    <w:rsid w:val="00E849B7"/>
    <w:rsid w:val="00E946BD"/>
    <w:rsid w:val="00EC1EC2"/>
    <w:rsid w:val="00EE2265"/>
    <w:rsid w:val="00EF2691"/>
    <w:rsid w:val="00F13994"/>
    <w:rsid w:val="00F2742A"/>
    <w:rsid w:val="00F304E8"/>
    <w:rsid w:val="00F564FB"/>
    <w:rsid w:val="00F56600"/>
    <w:rsid w:val="00FE28D4"/>
    <w:rsid w:val="00FE72FE"/>
    <w:rsid w:val="0E27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7360C"/>
  <w15:chartTrackingRefBased/>
  <w15:docId w15:val="{CCFA800C-89AF-D14A-A00E-D086619E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BD"/>
    <w:pPr>
      <w:spacing w:after="200" w:line="300" w:lineRule="auto"/>
    </w:pPr>
    <w:rPr>
      <w:rFonts w:ascii="Arial" w:hAnsi="Arial"/>
      <w:sz w:val="24"/>
    </w:rPr>
  </w:style>
  <w:style w:type="paragraph" w:styleId="Heading1">
    <w:name w:val="heading 1"/>
    <w:basedOn w:val="Header"/>
    <w:next w:val="Normal"/>
    <w:link w:val="Heading1Char"/>
    <w:qFormat/>
    <w:rsid w:val="00142EB4"/>
    <w:pPr>
      <w:tabs>
        <w:tab w:val="clear" w:pos="4513"/>
        <w:tab w:val="clear" w:pos="9026"/>
        <w:tab w:val="center" w:pos="4153"/>
        <w:tab w:val="right" w:pos="8306"/>
      </w:tabs>
      <w:spacing w:line="300" w:lineRule="auto"/>
      <w:outlineLvl w:val="0"/>
    </w:pPr>
    <w:rPr>
      <w:rFonts w:eastAsia="Times New Roman" w:cs="Arial"/>
      <w:b/>
      <w:noProof/>
      <w:sz w:val="44"/>
      <w:szCs w:val="44"/>
      <w:lang w:eastAsia="en-GB"/>
    </w:rPr>
  </w:style>
  <w:style w:type="paragraph" w:styleId="Heading2">
    <w:name w:val="heading 2"/>
    <w:basedOn w:val="Normal"/>
    <w:next w:val="Normal"/>
    <w:link w:val="Heading2Char"/>
    <w:uiPriority w:val="9"/>
    <w:unhideWhenUsed/>
    <w:qFormat/>
    <w:rsid w:val="00A8016B"/>
    <w:pPr>
      <w:keepNext/>
      <w:keepLines/>
      <w:spacing w:before="40" w:after="0" w:line="240" w:lineRule="auto"/>
      <w:outlineLvl w:val="1"/>
    </w:pPr>
    <w:rPr>
      <w:rFonts w:asciiTheme="majorHAnsi" w:eastAsiaTheme="majorEastAsia" w:hAnsiTheme="majorHAnsi" w:cstheme="majorBidi"/>
      <w:color w:val="1C7C7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9BB"/>
  </w:style>
  <w:style w:type="paragraph" w:styleId="Footer">
    <w:name w:val="footer"/>
    <w:basedOn w:val="Normal"/>
    <w:link w:val="FooterChar"/>
    <w:uiPriority w:val="99"/>
    <w:unhideWhenUsed/>
    <w:rsid w:val="009C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9BB"/>
  </w:style>
  <w:style w:type="character" w:styleId="Hyperlink">
    <w:name w:val="Hyperlink"/>
    <w:basedOn w:val="DefaultParagraphFont"/>
    <w:uiPriority w:val="99"/>
    <w:unhideWhenUsed/>
    <w:rsid w:val="003E410F"/>
    <w:rPr>
      <w:color w:val="auto"/>
      <w:u w:val="single"/>
    </w:rPr>
  </w:style>
  <w:style w:type="character" w:customStyle="1" w:styleId="UnresolvedMention1">
    <w:name w:val="Unresolved Mention1"/>
    <w:basedOn w:val="DefaultParagraphFont"/>
    <w:uiPriority w:val="99"/>
    <w:semiHidden/>
    <w:unhideWhenUsed/>
    <w:rsid w:val="00E41C29"/>
    <w:rPr>
      <w:color w:val="605E5C"/>
      <w:shd w:val="clear" w:color="auto" w:fill="E1DFDD"/>
    </w:rPr>
  </w:style>
  <w:style w:type="paragraph" w:customStyle="1" w:styleId="Pa11">
    <w:name w:val="Pa11"/>
    <w:basedOn w:val="Normal"/>
    <w:next w:val="Normal"/>
    <w:uiPriority w:val="99"/>
    <w:rsid w:val="00806A29"/>
    <w:pPr>
      <w:autoSpaceDE w:val="0"/>
      <w:autoSpaceDN w:val="0"/>
      <w:adjustRightInd w:val="0"/>
      <w:spacing w:after="0" w:line="281" w:lineRule="atLeast"/>
    </w:pPr>
    <w:rPr>
      <w:rFonts w:ascii="Soleil" w:hAnsi="Soleil"/>
      <w:szCs w:val="24"/>
    </w:rPr>
  </w:style>
  <w:style w:type="character" w:customStyle="1" w:styleId="A5">
    <w:name w:val="A5"/>
    <w:uiPriority w:val="99"/>
    <w:rsid w:val="00806A29"/>
    <w:rPr>
      <w:rFonts w:cs="Soleil"/>
      <w:color w:val="000000"/>
    </w:rPr>
  </w:style>
  <w:style w:type="character" w:customStyle="1" w:styleId="Heading1Char">
    <w:name w:val="Heading 1 Char"/>
    <w:basedOn w:val="DefaultParagraphFont"/>
    <w:link w:val="Heading1"/>
    <w:rsid w:val="00142EB4"/>
    <w:rPr>
      <w:rFonts w:ascii="Arial" w:eastAsia="Times New Roman" w:hAnsi="Arial" w:cs="Arial"/>
      <w:b/>
      <w:noProof/>
      <w:sz w:val="44"/>
      <w:szCs w:val="44"/>
      <w:lang w:eastAsia="en-GB"/>
    </w:rPr>
  </w:style>
  <w:style w:type="character" w:customStyle="1" w:styleId="Heading2Char">
    <w:name w:val="Heading 2 Char"/>
    <w:basedOn w:val="DefaultParagraphFont"/>
    <w:link w:val="Heading2"/>
    <w:uiPriority w:val="9"/>
    <w:rsid w:val="00A8016B"/>
    <w:rPr>
      <w:rFonts w:asciiTheme="majorHAnsi" w:eastAsiaTheme="majorEastAsia" w:hAnsiTheme="majorHAnsi" w:cstheme="majorBidi"/>
      <w:color w:val="1C7C72" w:themeColor="accent1" w:themeShade="BF"/>
      <w:sz w:val="26"/>
      <w:szCs w:val="26"/>
    </w:rPr>
  </w:style>
  <w:style w:type="paragraph" w:customStyle="1" w:styleId="Default">
    <w:name w:val="Default"/>
    <w:rsid w:val="00A801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8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8016B"/>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A8016B"/>
    <w:pPr>
      <w:spacing w:after="100" w:line="240" w:lineRule="auto"/>
      <w:ind w:left="220"/>
    </w:pPr>
    <w:rPr>
      <w:rFonts w:asciiTheme="minorHAnsi" w:hAnsiTheme="minorHAnsi"/>
      <w:sz w:val="22"/>
    </w:rPr>
  </w:style>
  <w:style w:type="character" w:styleId="Emphasis">
    <w:name w:val="Emphasis"/>
    <w:basedOn w:val="DefaultParagraphFont"/>
    <w:uiPriority w:val="20"/>
    <w:qFormat/>
    <w:rsid w:val="007E655A"/>
    <w:rPr>
      <w:i/>
      <w:iCs/>
    </w:rPr>
  </w:style>
  <w:style w:type="paragraph" w:styleId="TOCHeading">
    <w:name w:val="TOC Heading"/>
    <w:basedOn w:val="Heading1"/>
    <w:next w:val="Normal"/>
    <w:uiPriority w:val="39"/>
    <w:unhideWhenUsed/>
    <w:qFormat/>
    <w:rsid w:val="00212A14"/>
    <w:pPr>
      <w:keepNext/>
      <w:keepLines/>
      <w:tabs>
        <w:tab w:val="clear" w:pos="4153"/>
        <w:tab w:val="clear" w:pos="8306"/>
      </w:tabs>
      <w:spacing w:before="240" w:line="259" w:lineRule="auto"/>
      <w:outlineLvl w:val="9"/>
    </w:pPr>
    <w:rPr>
      <w:rFonts w:asciiTheme="majorHAnsi" w:eastAsiaTheme="majorEastAsia" w:hAnsiTheme="majorHAnsi" w:cstheme="majorBidi"/>
      <w:b w:val="0"/>
      <w:noProof w:val="0"/>
      <w:color w:val="1C7C72" w:themeColor="accent1" w:themeShade="BF"/>
      <w:sz w:val="32"/>
      <w:szCs w:val="32"/>
      <w:lang w:val="en-US" w:eastAsia="en-US"/>
    </w:rPr>
  </w:style>
  <w:style w:type="paragraph" w:styleId="NoSpacing">
    <w:name w:val="No Spacing"/>
    <w:uiPriority w:val="1"/>
    <w:qFormat/>
    <w:rsid w:val="00212A14"/>
    <w:pPr>
      <w:spacing w:after="0" w:line="240" w:lineRule="auto"/>
    </w:pPr>
    <w:rPr>
      <w:rFonts w:ascii="Arial" w:hAnsi="Arial"/>
      <w:sz w:val="24"/>
    </w:rPr>
  </w:style>
  <w:style w:type="paragraph" w:styleId="Title">
    <w:name w:val="Title"/>
    <w:basedOn w:val="Normal"/>
    <w:next w:val="Normal"/>
    <w:link w:val="TitleChar"/>
    <w:uiPriority w:val="10"/>
    <w:qFormat/>
    <w:rsid w:val="00070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5C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54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amp;FC">
      <a:dk1>
        <a:sysClr val="windowText" lastClr="000000"/>
      </a:dk1>
      <a:lt1>
        <a:sysClr val="window" lastClr="FFFFFF"/>
      </a:lt1>
      <a:dk2>
        <a:srgbClr val="44546A"/>
      </a:dk2>
      <a:lt2>
        <a:srgbClr val="E7E6E6"/>
      </a:lt2>
      <a:accent1>
        <a:srgbClr val="26A699"/>
      </a:accent1>
      <a:accent2>
        <a:srgbClr val="626374"/>
      </a:accent2>
      <a:accent3>
        <a:srgbClr val="A5A5A5"/>
      </a:accent3>
      <a:accent4>
        <a:srgbClr val="F4B61A"/>
      </a:accent4>
      <a:accent5>
        <a:srgbClr val="3083C5"/>
      </a:accent5>
      <a:accent6>
        <a:srgbClr val="1BA447"/>
      </a:accent6>
      <a:hlink>
        <a:srgbClr val="26A699"/>
      </a:hlink>
      <a:folHlink>
        <a:srgbClr val="1F8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FB36ECA7EEEA47BE6EC16A0BBF3F5D" ma:contentTypeVersion="11" ma:contentTypeDescription="Create a new document." ma:contentTypeScope="" ma:versionID="26347160464d8236b73e2d743029fc2f">
  <xsd:schema xmlns:xsd="http://www.w3.org/2001/XMLSchema" xmlns:xs="http://www.w3.org/2001/XMLSchema" xmlns:p="http://schemas.microsoft.com/office/2006/metadata/properties" xmlns:ns2="5e4bb3c8-e8db-4869-b48a-e851d08d2870" xmlns:ns3="5cd5aabf-ece3-433b-aade-9b8f6bbef630" targetNamespace="http://schemas.microsoft.com/office/2006/metadata/properties" ma:root="true" ma:fieldsID="18f9c1d50c47743535663220db5095ad" ns2:_="" ns3:_="">
    <xsd:import namespace="5e4bb3c8-e8db-4869-b48a-e851d08d2870"/>
    <xsd:import namespace="5cd5aabf-ece3-433b-aade-9b8f6bbef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bb3c8-e8db-4869-b48a-e851d08d2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d5aabf-ece3-433b-aade-9b8f6bbef63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7caa4b8-bf71-41a7-baba-0a9d8c93bef3}" ma:internalName="TaxCatchAll" ma:showField="CatchAllData" ma:web="5cd5aabf-ece3-433b-aade-9b8f6bbef63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d5aabf-ece3-433b-aade-9b8f6bbef630" xsi:nil="true"/>
    <lcf76f155ced4ddcb4097134ff3c332f xmlns="5e4bb3c8-e8db-4869-b48a-e851d08d28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A2DED9-F9C0-47E4-915B-BA310FE0211A}">
  <ds:schemaRefs>
    <ds:schemaRef ds:uri="http://schemas.openxmlformats.org/officeDocument/2006/bibliography"/>
  </ds:schemaRefs>
</ds:datastoreItem>
</file>

<file path=customXml/itemProps2.xml><?xml version="1.0" encoding="utf-8"?>
<ds:datastoreItem xmlns:ds="http://schemas.openxmlformats.org/officeDocument/2006/customXml" ds:itemID="{077A0F7E-1D7D-4B32-9610-0E2ED7EFF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bb3c8-e8db-4869-b48a-e851d08d2870"/>
    <ds:schemaRef ds:uri="5cd5aabf-ece3-433b-aade-9b8f6bbe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5608F-05AE-4459-B8A9-AD9A55CD1CA3}">
  <ds:schemaRefs>
    <ds:schemaRef ds:uri="http://schemas.microsoft.com/sharepoint/v3/contenttype/forms"/>
  </ds:schemaRefs>
</ds:datastoreItem>
</file>

<file path=customXml/itemProps4.xml><?xml version="1.0" encoding="utf-8"?>
<ds:datastoreItem xmlns:ds="http://schemas.openxmlformats.org/officeDocument/2006/customXml" ds:itemID="{51F57B8B-349A-46EA-8C87-3A8FC5319BA9}">
  <ds:schemaRefs>
    <ds:schemaRef ds:uri="5cd5aabf-ece3-433b-aade-9b8f6bbef630"/>
    <ds:schemaRef ds:uri="http://purl.org/dc/terms/"/>
    <ds:schemaRef ds:uri="http://purl.org/dc/elements/1.1/"/>
    <ds:schemaRef ds:uri="http://www.w3.org/XML/1998/namespace"/>
    <ds:schemaRef ds:uri="http://schemas.openxmlformats.org/package/2006/metadata/core-properties"/>
    <ds:schemaRef ds:uri="http://purl.org/dc/dcmitype/"/>
    <ds:schemaRef ds:uri="5e4bb3c8-e8db-4869-b48a-e851d08d2870"/>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2945</Words>
  <Characters>16787</Characters>
  <Application>Microsoft Office Word</Application>
  <DocSecurity>0</DocSecurity>
  <Lines>139</Lines>
  <Paragraphs>39</Paragraphs>
  <ScaleCrop>false</ScaleCrop>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Leech, Jackie</cp:lastModifiedBy>
  <cp:revision>3</cp:revision>
  <dcterms:created xsi:type="dcterms:W3CDTF">2024-04-11T10:37:00Z</dcterms:created>
  <dcterms:modified xsi:type="dcterms:W3CDTF">2024-04-11T11:11:00Z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0x01010075FB36ECA7EEEA47BE6EC16A0BBF3F5D</vt:lpwstr>
  </property>
  <property fmtid="{D5CDD505-2E9C-101B-9397-08002B2CF9AE}" pid="3" name="MediaServiceImageTags">
    <vt:lpwstr/>
  </property>
  <property fmtid="{D5CDD505-2E9C-101B-9397-08002B2CF9AE}" pid="4" name="_ExtendedDescription">
    <vt:lpwstr/>
  </property>
</Properties>
</file>