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C37F" w14:textId="3DDBC348" w:rsidR="004C79F1" w:rsidRDefault="00A77A72" w:rsidP="00FE2321">
      <w:pPr>
        <w:pStyle w:val="Heading1"/>
        <w:jc w:val="center"/>
      </w:pPr>
      <w:bookmarkStart w:id="1" w:name="_Toc149306005"/>
      <w:bookmarkStart w:id="2" w:name="_Toc148533098"/>
      <w:bookmarkStart w:id="3" w:name="_Toc148533335"/>
      <w:r>
        <w:t xml:space="preserve">Transport </w:t>
      </w:r>
      <w:r w:rsidR="00614F5E">
        <w:t>T</w:t>
      </w:r>
      <w:r>
        <w:t>o and From Day Services</w:t>
      </w:r>
      <w:bookmarkEnd w:id="1"/>
    </w:p>
    <w:p w14:paraId="7F7A6B57" w14:textId="176EAC94" w:rsidR="00FE2321" w:rsidRDefault="00FE2321" w:rsidP="00FE2321">
      <w:pPr>
        <w:pStyle w:val="Heading1"/>
        <w:jc w:val="center"/>
      </w:pPr>
      <w:bookmarkStart w:id="4" w:name="_Toc149225393"/>
      <w:bookmarkStart w:id="5" w:name="_Toc149306006"/>
      <w:r>
        <w:t>Westmorland and Furness Care Services</w:t>
      </w:r>
      <w:bookmarkEnd w:id="2"/>
      <w:bookmarkEnd w:id="3"/>
      <w:bookmarkEnd w:id="4"/>
      <w:bookmarkEnd w:id="5"/>
    </w:p>
    <w:p w14:paraId="0BDF5B4C" w14:textId="71CF9F3C" w:rsidR="009F045E" w:rsidRDefault="009F045E" w:rsidP="009F045E"/>
    <w:sdt>
      <w:sdtPr>
        <w:rPr>
          <w:rFonts w:eastAsia="Times New Roman" w:cs="Times New Roman"/>
          <w:b w:val="0"/>
          <w:color w:val="auto"/>
          <w:sz w:val="24"/>
          <w:szCs w:val="22"/>
        </w:rPr>
        <w:id w:val="170913270"/>
        <w:docPartObj>
          <w:docPartGallery w:val="Table of Contents"/>
          <w:docPartUnique/>
        </w:docPartObj>
      </w:sdtPr>
      <w:sdtEndPr>
        <w:rPr>
          <w:bCs/>
          <w:noProof/>
        </w:rPr>
      </w:sdtEndPr>
      <w:sdtContent>
        <w:p w14:paraId="6DEF62D8" w14:textId="15AD68B0" w:rsidR="00484A81" w:rsidRPr="00484A81" w:rsidRDefault="00484A81" w:rsidP="000E3F59">
          <w:pPr>
            <w:pStyle w:val="Heading2"/>
            <w:jc w:val="center"/>
            <w:rPr>
              <w:noProof/>
            </w:rPr>
          </w:pPr>
          <w:r w:rsidRPr="000E3F59">
            <w:rPr>
              <w:rStyle w:val="Heading3Char"/>
              <w:b/>
              <w:sz w:val="32"/>
            </w:rPr>
            <w:t>Contents</w:t>
          </w:r>
          <w:r>
            <w:rPr>
              <w:rFonts w:asciiTheme="majorHAnsi" w:hAnsiTheme="majorHAnsi"/>
              <w:color w:val="365F91" w:themeColor="accent1" w:themeShade="BF"/>
              <w:szCs w:val="32"/>
              <w:lang w:val="en-US" w:eastAsia="en-US"/>
            </w:rPr>
            <w:fldChar w:fldCharType="begin"/>
          </w:r>
          <w:r>
            <w:instrText xml:space="preserve"> TOC \o "1-3" \h \z \u </w:instrText>
          </w:r>
          <w:r>
            <w:rPr>
              <w:rFonts w:asciiTheme="majorHAnsi" w:hAnsiTheme="majorHAnsi"/>
              <w:color w:val="365F91" w:themeColor="accent1" w:themeShade="BF"/>
              <w:szCs w:val="32"/>
              <w:lang w:val="en-US" w:eastAsia="en-US"/>
            </w:rPr>
            <w:fldChar w:fldCharType="separate"/>
          </w:r>
        </w:p>
        <w:p w14:paraId="13AFECE9" w14:textId="42BDF7EE" w:rsidR="00484A81" w:rsidRDefault="005327F6">
          <w:pPr>
            <w:pStyle w:val="TOC2"/>
            <w:tabs>
              <w:tab w:val="right" w:leader="dot" w:pos="10194"/>
            </w:tabs>
            <w:rPr>
              <w:rFonts w:asciiTheme="minorHAnsi" w:eastAsiaTheme="minorEastAsia" w:hAnsiTheme="minorHAnsi" w:cstheme="minorBidi"/>
              <w:noProof/>
              <w:sz w:val="22"/>
            </w:rPr>
          </w:pPr>
          <w:hyperlink w:anchor="_Toc149306007" w:history="1">
            <w:r w:rsidR="00484A81" w:rsidRPr="008F701F">
              <w:rPr>
                <w:rStyle w:val="Hyperlink"/>
                <w:rFonts w:eastAsiaTheme="majorEastAsia"/>
                <w:noProof/>
              </w:rPr>
              <w:t>Policy</w:t>
            </w:r>
            <w:r w:rsidR="00484A81">
              <w:rPr>
                <w:noProof/>
                <w:webHidden/>
              </w:rPr>
              <w:tab/>
            </w:r>
            <w:r w:rsidR="00484A81">
              <w:rPr>
                <w:noProof/>
                <w:webHidden/>
              </w:rPr>
              <w:fldChar w:fldCharType="begin"/>
            </w:r>
            <w:r w:rsidR="00484A81">
              <w:rPr>
                <w:noProof/>
                <w:webHidden/>
              </w:rPr>
              <w:instrText xml:space="preserve"> PAGEREF _Toc149306007 \h </w:instrText>
            </w:r>
            <w:r w:rsidR="00484A81">
              <w:rPr>
                <w:noProof/>
                <w:webHidden/>
              </w:rPr>
            </w:r>
            <w:r w:rsidR="00484A81">
              <w:rPr>
                <w:noProof/>
                <w:webHidden/>
              </w:rPr>
              <w:fldChar w:fldCharType="separate"/>
            </w:r>
            <w:r>
              <w:rPr>
                <w:noProof/>
                <w:webHidden/>
              </w:rPr>
              <w:t>1</w:t>
            </w:r>
            <w:r w:rsidR="00484A81">
              <w:rPr>
                <w:noProof/>
                <w:webHidden/>
              </w:rPr>
              <w:fldChar w:fldCharType="end"/>
            </w:r>
          </w:hyperlink>
        </w:p>
        <w:p w14:paraId="5F20649C" w14:textId="4A820481" w:rsidR="00484A81" w:rsidRDefault="005327F6">
          <w:pPr>
            <w:pStyle w:val="TOC2"/>
            <w:tabs>
              <w:tab w:val="right" w:leader="dot" w:pos="10194"/>
            </w:tabs>
            <w:rPr>
              <w:rFonts w:asciiTheme="minorHAnsi" w:eastAsiaTheme="minorEastAsia" w:hAnsiTheme="minorHAnsi" w:cstheme="minorBidi"/>
              <w:noProof/>
              <w:sz w:val="22"/>
            </w:rPr>
          </w:pPr>
          <w:hyperlink w:anchor="_Toc149306008" w:history="1">
            <w:r w:rsidR="00484A81" w:rsidRPr="008F701F">
              <w:rPr>
                <w:rStyle w:val="Hyperlink"/>
                <w:rFonts w:eastAsiaTheme="majorEastAsia"/>
                <w:noProof/>
              </w:rPr>
              <w:t>Procedure</w:t>
            </w:r>
            <w:r w:rsidR="00484A81">
              <w:rPr>
                <w:noProof/>
                <w:webHidden/>
              </w:rPr>
              <w:tab/>
            </w:r>
            <w:r w:rsidR="00484A81">
              <w:rPr>
                <w:noProof/>
                <w:webHidden/>
              </w:rPr>
              <w:fldChar w:fldCharType="begin"/>
            </w:r>
            <w:r w:rsidR="00484A81">
              <w:rPr>
                <w:noProof/>
                <w:webHidden/>
              </w:rPr>
              <w:instrText xml:space="preserve"> PAGEREF _Toc149306008 \h </w:instrText>
            </w:r>
            <w:r w:rsidR="00484A81">
              <w:rPr>
                <w:noProof/>
                <w:webHidden/>
              </w:rPr>
            </w:r>
            <w:r w:rsidR="00484A81">
              <w:rPr>
                <w:noProof/>
                <w:webHidden/>
              </w:rPr>
              <w:fldChar w:fldCharType="separate"/>
            </w:r>
            <w:r>
              <w:rPr>
                <w:noProof/>
                <w:webHidden/>
              </w:rPr>
              <w:t>1</w:t>
            </w:r>
            <w:r w:rsidR="00484A81">
              <w:rPr>
                <w:noProof/>
                <w:webHidden/>
              </w:rPr>
              <w:fldChar w:fldCharType="end"/>
            </w:r>
          </w:hyperlink>
        </w:p>
        <w:p w14:paraId="78C096D3" w14:textId="36DAD7DF" w:rsidR="00484A81" w:rsidRDefault="005327F6">
          <w:pPr>
            <w:pStyle w:val="TOC3"/>
            <w:tabs>
              <w:tab w:val="right" w:leader="dot" w:pos="10194"/>
            </w:tabs>
            <w:rPr>
              <w:rFonts w:asciiTheme="minorHAnsi" w:eastAsiaTheme="minorEastAsia" w:hAnsiTheme="minorHAnsi" w:cstheme="minorBidi"/>
              <w:noProof/>
              <w:sz w:val="22"/>
            </w:rPr>
          </w:pPr>
          <w:hyperlink w:anchor="_Toc149306009" w:history="1">
            <w:r w:rsidR="00484A81" w:rsidRPr="008F701F">
              <w:rPr>
                <w:rStyle w:val="Hyperlink"/>
                <w:rFonts w:eastAsiaTheme="majorEastAsia"/>
                <w:noProof/>
              </w:rPr>
              <w:t>Transport within Day Services</w:t>
            </w:r>
            <w:r w:rsidR="00484A81">
              <w:rPr>
                <w:noProof/>
                <w:webHidden/>
              </w:rPr>
              <w:tab/>
            </w:r>
            <w:r w:rsidR="00484A81">
              <w:rPr>
                <w:noProof/>
                <w:webHidden/>
              </w:rPr>
              <w:fldChar w:fldCharType="begin"/>
            </w:r>
            <w:r w:rsidR="00484A81">
              <w:rPr>
                <w:noProof/>
                <w:webHidden/>
              </w:rPr>
              <w:instrText xml:space="preserve"> PAGEREF _Toc149306009 \h </w:instrText>
            </w:r>
            <w:r w:rsidR="00484A81">
              <w:rPr>
                <w:noProof/>
                <w:webHidden/>
              </w:rPr>
            </w:r>
            <w:r w:rsidR="00484A81">
              <w:rPr>
                <w:noProof/>
                <w:webHidden/>
              </w:rPr>
              <w:fldChar w:fldCharType="separate"/>
            </w:r>
            <w:r>
              <w:rPr>
                <w:noProof/>
                <w:webHidden/>
              </w:rPr>
              <w:t>2</w:t>
            </w:r>
            <w:r w:rsidR="00484A81">
              <w:rPr>
                <w:noProof/>
                <w:webHidden/>
              </w:rPr>
              <w:fldChar w:fldCharType="end"/>
            </w:r>
          </w:hyperlink>
        </w:p>
        <w:p w14:paraId="360CA395" w14:textId="3B36B102" w:rsidR="00484A81" w:rsidRDefault="00484A81">
          <w:r>
            <w:rPr>
              <w:b/>
              <w:bCs/>
              <w:noProof/>
            </w:rPr>
            <w:fldChar w:fldCharType="end"/>
          </w:r>
        </w:p>
      </w:sdtContent>
    </w:sdt>
    <w:p w14:paraId="451CB59C" w14:textId="77777777" w:rsidR="00484A81" w:rsidRPr="009F045E" w:rsidRDefault="00484A81" w:rsidP="009F045E"/>
    <w:p w14:paraId="2D931B1B" w14:textId="1F701E62" w:rsidR="00FE2321" w:rsidRPr="00FE2321" w:rsidRDefault="00FE2321" w:rsidP="00FE2321">
      <w:pPr>
        <w:pStyle w:val="Heading2"/>
        <w:jc w:val="center"/>
      </w:pPr>
      <w:bookmarkStart w:id="6" w:name="_Toc149306007"/>
      <w:r>
        <w:t>Policy</w:t>
      </w:r>
      <w:bookmarkEnd w:id="6"/>
    </w:p>
    <w:p w14:paraId="6592A35E" w14:textId="2707EAD5" w:rsidR="004C79F1" w:rsidRPr="000E3F59" w:rsidRDefault="002C7086" w:rsidP="004C79F1">
      <w:pPr>
        <w:jc w:val="center"/>
        <w:rPr>
          <w:szCs w:val="24"/>
        </w:rPr>
      </w:pPr>
      <w:r w:rsidRPr="000E3F59">
        <w:rPr>
          <w:szCs w:val="24"/>
        </w:rPr>
        <w:t>To</w:t>
      </w:r>
      <w:r w:rsidR="00B25F43" w:rsidRPr="000E3F59">
        <w:rPr>
          <w:szCs w:val="24"/>
        </w:rPr>
        <w:t xml:space="preserve"> ensure </w:t>
      </w:r>
      <w:r w:rsidR="00A77A72" w:rsidRPr="000E3F59">
        <w:rPr>
          <w:szCs w:val="24"/>
        </w:rPr>
        <w:t>staff are aware of their roles and responsibilities with transport arrangements for service users travelling to and from day services.</w:t>
      </w:r>
    </w:p>
    <w:p w14:paraId="522BD790" w14:textId="77777777" w:rsidR="002C7086" w:rsidRPr="004C79F1" w:rsidRDefault="002C7086" w:rsidP="004C79F1">
      <w:pPr>
        <w:jc w:val="center"/>
        <w:rPr>
          <w:sz w:val="27"/>
          <w:szCs w:val="27"/>
        </w:rPr>
      </w:pPr>
    </w:p>
    <w:p w14:paraId="05D75AA1" w14:textId="251DB4DA" w:rsidR="002C6A6C" w:rsidRDefault="00FE2321" w:rsidP="00D06384">
      <w:pPr>
        <w:pStyle w:val="Heading2"/>
        <w:jc w:val="center"/>
      </w:pPr>
      <w:bookmarkStart w:id="7" w:name="_Toc149306008"/>
      <w:r w:rsidRPr="00FE2321">
        <w:t>P</w:t>
      </w:r>
      <w:r>
        <w:t>rocedure</w:t>
      </w:r>
      <w:bookmarkEnd w:id="7"/>
    </w:p>
    <w:p w14:paraId="1A134B9C" w14:textId="77777777" w:rsidR="00A77A72" w:rsidRPr="000E3F59" w:rsidRDefault="00A77A72" w:rsidP="00A77A72">
      <w:pPr>
        <w:pStyle w:val="ListParagraph"/>
        <w:numPr>
          <w:ilvl w:val="0"/>
          <w:numId w:val="9"/>
        </w:numPr>
        <w:rPr>
          <w:szCs w:val="24"/>
        </w:rPr>
      </w:pPr>
      <w:r w:rsidRPr="000E3F59">
        <w:rPr>
          <w:szCs w:val="24"/>
        </w:rPr>
        <w:t xml:space="preserve">Transport arrangements for service users to and from day services are agreed by Adult and Local Services. </w:t>
      </w:r>
    </w:p>
    <w:p w14:paraId="004897DC" w14:textId="77777777" w:rsidR="00A77A72" w:rsidRPr="000E3F59" w:rsidRDefault="00A77A72" w:rsidP="00A77A72">
      <w:pPr>
        <w:pStyle w:val="ListParagraph"/>
        <w:rPr>
          <w:szCs w:val="24"/>
        </w:rPr>
      </w:pPr>
    </w:p>
    <w:p w14:paraId="38D16849" w14:textId="2593E0BF" w:rsidR="00A77A72" w:rsidRPr="000E3F59" w:rsidRDefault="00A77A72" w:rsidP="00A77A72">
      <w:pPr>
        <w:pStyle w:val="ListParagraph"/>
        <w:numPr>
          <w:ilvl w:val="0"/>
          <w:numId w:val="9"/>
        </w:numPr>
        <w:rPr>
          <w:szCs w:val="24"/>
        </w:rPr>
      </w:pPr>
      <w:r w:rsidRPr="000E3F59">
        <w:rPr>
          <w:szCs w:val="24"/>
        </w:rPr>
        <w:t xml:space="preserve">It is the transport driver / escort’s responsibility to escort the service user to and from the vehicle to the front door of the day service. Day service staff must greet the service users where possible and once inside the building, the day service staff are responsible. </w:t>
      </w:r>
    </w:p>
    <w:p w14:paraId="467B0149" w14:textId="77777777" w:rsidR="00A77A72" w:rsidRPr="000E3F59" w:rsidRDefault="00A77A72" w:rsidP="00A77A72">
      <w:pPr>
        <w:pStyle w:val="ListParagraph"/>
        <w:rPr>
          <w:szCs w:val="24"/>
        </w:rPr>
      </w:pPr>
    </w:p>
    <w:p w14:paraId="6261AB31" w14:textId="3521C7EB" w:rsidR="00A77A72" w:rsidRPr="000E3F59" w:rsidRDefault="00A77A72" w:rsidP="00A77A72">
      <w:pPr>
        <w:pStyle w:val="ListParagraph"/>
        <w:numPr>
          <w:ilvl w:val="0"/>
          <w:numId w:val="9"/>
        </w:numPr>
        <w:rPr>
          <w:szCs w:val="24"/>
        </w:rPr>
      </w:pPr>
      <w:r w:rsidRPr="000E3F59">
        <w:rPr>
          <w:szCs w:val="24"/>
        </w:rPr>
        <w:t xml:space="preserve">If transport issues arise outside of normal office hours, the day service staff / supervisor / manager must contact their local transport provider to rectify this. Any issues must be reported to Adult and Local Services transport department as soon as practicably possible. </w:t>
      </w:r>
    </w:p>
    <w:p w14:paraId="6369CA50" w14:textId="77777777" w:rsidR="00A77A72" w:rsidRPr="000E3F59" w:rsidRDefault="00A77A72" w:rsidP="00A77A72">
      <w:pPr>
        <w:pStyle w:val="ListParagraph"/>
        <w:rPr>
          <w:szCs w:val="24"/>
        </w:rPr>
      </w:pPr>
    </w:p>
    <w:p w14:paraId="0307F220" w14:textId="6BFF559D" w:rsidR="00A77A72" w:rsidRPr="000E3F59" w:rsidRDefault="00A77A72" w:rsidP="00A77A72">
      <w:pPr>
        <w:pStyle w:val="ListParagraph"/>
        <w:numPr>
          <w:ilvl w:val="0"/>
          <w:numId w:val="9"/>
        </w:numPr>
        <w:rPr>
          <w:szCs w:val="24"/>
        </w:rPr>
      </w:pPr>
      <w:r w:rsidRPr="000E3F59">
        <w:rPr>
          <w:szCs w:val="24"/>
        </w:rPr>
        <w:t xml:space="preserve">If the staff member cannot contact their named local transport provider or the family, he / she must make alternative transport arrangements for the service user and any cost incurred can be reimbursed. </w:t>
      </w:r>
    </w:p>
    <w:p w14:paraId="5712D1C6" w14:textId="77777777" w:rsidR="00A77A72" w:rsidRPr="000E3F59" w:rsidRDefault="00A77A72" w:rsidP="00A77A72">
      <w:pPr>
        <w:pStyle w:val="ListParagraph"/>
        <w:rPr>
          <w:szCs w:val="24"/>
        </w:rPr>
      </w:pPr>
    </w:p>
    <w:p w14:paraId="7A65219F" w14:textId="3D8460AC" w:rsidR="00A77A72" w:rsidRPr="000E3F59" w:rsidRDefault="00A77A72" w:rsidP="00A77A72">
      <w:pPr>
        <w:pStyle w:val="ListParagraph"/>
        <w:numPr>
          <w:ilvl w:val="0"/>
          <w:numId w:val="9"/>
        </w:numPr>
        <w:rPr>
          <w:szCs w:val="24"/>
        </w:rPr>
      </w:pPr>
      <w:r w:rsidRPr="000E3F59">
        <w:rPr>
          <w:szCs w:val="24"/>
        </w:rPr>
        <w:t xml:space="preserve">If a service user wishes to amend or cancel their usual </w:t>
      </w:r>
      <w:proofErr w:type="gramStart"/>
      <w:r w:rsidRPr="000E3F59">
        <w:rPr>
          <w:szCs w:val="24"/>
        </w:rPr>
        <w:t>attendance</w:t>
      </w:r>
      <w:proofErr w:type="gramEnd"/>
      <w:r w:rsidRPr="000E3F59">
        <w:rPr>
          <w:szCs w:val="24"/>
        </w:rPr>
        <w:t xml:space="preserve"> they must arrange and pay for this themselves. </w:t>
      </w:r>
    </w:p>
    <w:p w14:paraId="527170FD" w14:textId="77777777" w:rsidR="00A77A72" w:rsidRPr="000E3F59" w:rsidRDefault="00A77A72" w:rsidP="00A77A72">
      <w:pPr>
        <w:pStyle w:val="ListParagraph"/>
        <w:rPr>
          <w:szCs w:val="24"/>
        </w:rPr>
      </w:pPr>
    </w:p>
    <w:p w14:paraId="11DCEC73" w14:textId="1A7D6B0C" w:rsidR="00A77A72" w:rsidRPr="000E3F59" w:rsidRDefault="00A77A72" w:rsidP="00A77A72">
      <w:pPr>
        <w:pStyle w:val="ListParagraph"/>
        <w:numPr>
          <w:ilvl w:val="0"/>
          <w:numId w:val="9"/>
        </w:numPr>
        <w:rPr>
          <w:szCs w:val="24"/>
        </w:rPr>
      </w:pPr>
      <w:r w:rsidRPr="000E3F59">
        <w:rPr>
          <w:szCs w:val="24"/>
        </w:rPr>
        <w:t xml:space="preserve">If a service user wishes to only attend day services for one session (or half a day), then transport will only be supplied in one direction (at either the beginning or end of the day). The service user must make their own arrangements for the return journey. </w:t>
      </w:r>
    </w:p>
    <w:p w14:paraId="1B750A8A" w14:textId="77777777" w:rsidR="00A77A72" w:rsidRPr="000E3F59" w:rsidRDefault="00A77A72" w:rsidP="00A77A72">
      <w:pPr>
        <w:pStyle w:val="ListParagraph"/>
        <w:rPr>
          <w:szCs w:val="24"/>
        </w:rPr>
      </w:pPr>
    </w:p>
    <w:p w14:paraId="573671C0" w14:textId="5880668D" w:rsidR="00A77A72" w:rsidRPr="000E3F59" w:rsidRDefault="00A77A72" w:rsidP="00A77A72">
      <w:pPr>
        <w:pStyle w:val="ListParagraph"/>
        <w:numPr>
          <w:ilvl w:val="0"/>
          <w:numId w:val="9"/>
        </w:numPr>
        <w:rPr>
          <w:szCs w:val="24"/>
        </w:rPr>
      </w:pPr>
      <w:r w:rsidRPr="000E3F59">
        <w:rPr>
          <w:szCs w:val="24"/>
        </w:rPr>
        <w:t xml:space="preserve">Any concerns regarding transport should be recorded and reported to Adult and Local Services transport department. </w:t>
      </w:r>
    </w:p>
    <w:p w14:paraId="20DFB057" w14:textId="77777777" w:rsidR="00A77A72" w:rsidRPr="000E3F59" w:rsidRDefault="00A77A72" w:rsidP="00A77A72">
      <w:pPr>
        <w:pStyle w:val="ListParagraph"/>
        <w:rPr>
          <w:szCs w:val="24"/>
        </w:rPr>
      </w:pPr>
    </w:p>
    <w:p w14:paraId="7FAFD09B" w14:textId="1FF6D038" w:rsidR="00A77A72" w:rsidRPr="000E3F59" w:rsidRDefault="00A77A72" w:rsidP="00A77A72">
      <w:pPr>
        <w:pStyle w:val="ListParagraph"/>
        <w:numPr>
          <w:ilvl w:val="0"/>
          <w:numId w:val="9"/>
        </w:numPr>
        <w:rPr>
          <w:szCs w:val="24"/>
        </w:rPr>
      </w:pPr>
      <w:r w:rsidRPr="000E3F59">
        <w:rPr>
          <w:szCs w:val="24"/>
        </w:rPr>
        <w:t xml:space="preserve">Please refer to the Adult and Local Services transport policy which can be found on the </w:t>
      </w:r>
      <w:r w:rsidR="00484A81" w:rsidRPr="000E3F59">
        <w:rPr>
          <w:szCs w:val="24"/>
        </w:rPr>
        <w:t>Westmorland &amp; Furness</w:t>
      </w:r>
      <w:r w:rsidRPr="000E3F59">
        <w:rPr>
          <w:szCs w:val="24"/>
        </w:rPr>
        <w:t xml:space="preserve"> Council </w:t>
      </w:r>
      <w:proofErr w:type="spellStart"/>
      <w:r w:rsidRPr="000E3F59">
        <w:rPr>
          <w:szCs w:val="24"/>
        </w:rPr>
        <w:t>Elibrary</w:t>
      </w:r>
      <w:proofErr w:type="spellEnd"/>
      <w:r w:rsidRPr="000E3F59">
        <w:rPr>
          <w:szCs w:val="24"/>
        </w:rPr>
        <w:t>.</w:t>
      </w:r>
    </w:p>
    <w:p w14:paraId="6AC797BB" w14:textId="38F21993" w:rsidR="00A77A72" w:rsidRPr="000E3F59" w:rsidRDefault="00A77A72">
      <w:pPr>
        <w:spacing w:after="0"/>
        <w:rPr>
          <w:szCs w:val="24"/>
        </w:rPr>
      </w:pPr>
    </w:p>
    <w:p w14:paraId="580B172E" w14:textId="77777777" w:rsidR="00484A81" w:rsidRPr="000E3F59" w:rsidRDefault="00484A81" w:rsidP="00A77A72">
      <w:pPr>
        <w:rPr>
          <w:szCs w:val="24"/>
        </w:rPr>
      </w:pPr>
    </w:p>
    <w:p w14:paraId="204F4626" w14:textId="77777777" w:rsidR="000E3F59" w:rsidRDefault="000E3F59" w:rsidP="000E3F59">
      <w:pPr>
        <w:pStyle w:val="Heading3"/>
      </w:pPr>
      <w:bookmarkStart w:id="8" w:name="_Toc149306009"/>
    </w:p>
    <w:p w14:paraId="5229B976" w14:textId="32D7EA96" w:rsidR="00A77A72" w:rsidRPr="000E3F59" w:rsidRDefault="00A77A72" w:rsidP="000E3F59">
      <w:pPr>
        <w:pStyle w:val="Heading3"/>
      </w:pPr>
      <w:r w:rsidRPr="000E3F59">
        <w:t>Transport within Day Services</w:t>
      </w:r>
      <w:bookmarkEnd w:id="8"/>
    </w:p>
    <w:p w14:paraId="0CDD2FB7" w14:textId="31FA4A4A" w:rsidR="00A77A72" w:rsidRPr="000E3F59" w:rsidRDefault="00A77A72" w:rsidP="00484A81">
      <w:pPr>
        <w:pStyle w:val="ListParagraph"/>
        <w:numPr>
          <w:ilvl w:val="0"/>
          <w:numId w:val="11"/>
        </w:numPr>
        <w:ind w:left="360"/>
        <w:rPr>
          <w:szCs w:val="24"/>
        </w:rPr>
      </w:pPr>
      <w:r w:rsidRPr="000E3F59">
        <w:rPr>
          <w:szCs w:val="24"/>
        </w:rPr>
        <w:t xml:space="preserve">All minibuses used within day services have a maintenance contract through the Council and are inspected, </w:t>
      </w:r>
      <w:proofErr w:type="gramStart"/>
      <w:r w:rsidRPr="000E3F59">
        <w:rPr>
          <w:szCs w:val="24"/>
        </w:rPr>
        <w:t>serviced</w:t>
      </w:r>
      <w:proofErr w:type="gramEnd"/>
      <w:r w:rsidRPr="000E3F59">
        <w:rPr>
          <w:szCs w:val="24"/>
        </w:rPr>
        <w:t xml:space="preserve"> and maintained regularly. </w:t>
      </w:r>
    </w:p>
    <w:p w14:paraId="688213C0" w14:textId="77777777" w:rsidR="00A77A72" w:rsidRPr="000E3F59" w:rsidRDefault="00A77A72" w:rsidP="00484A81">
      <w:pPr>
        <w:rPr>
          <w:szCs w:val="24"/>
        </w:rPr>
      </w:pPr>
    </w:p>
    <w:p w14:paraId="6342F81B" w14:textId="40387E56" w:rsidR="00A77A72" w:rsidRPr="000E3F59" w:rsidRDefault="00A77A72" w:rsidP="00484A81">
      <w:pPr>
        <w:pStyle w:val="ListParagraph"/>
        <w:numPr>
          <w:ilvl w:val="0"/>
          <w:numId w:val="11"/>
        </w:numPr>
        <w:ind w:left="360"/>
        <w:rPr>
          <w:szCs w:val="24"/>
        </w:rPr>
      </w:pPr>
      <w:r w:rsidRPr="000E3F59">
        <w:rPr>
          <w:szCs w:val="24"/>
        </w:rPr>
        <w:t xml:space="preserve">Staff driving minibuses must have the appropriate driving licence and will have undertaken specialist minibus driver training. </w:t>
      </w:r>
    </w:p>
    <w:p w14:paraId="5DD379DE" w14:textId="77777777" w:rsidR="00A77A72" w:rsidRPr="000E3F59" w:rsidRDefault="00A77A72" w:rsidP="00484A81">
      <w:pPr>
        <w:rPr>
          <w:szCs w:val="24"/>
        </w:rPr>
      </w:pPr>
    </w:p>
    <w:p w14:paraId="683C2269" w14:textId="6E225258" w:rsidR="00A77A72" w:rsidRPr="000E3F59" w:rsidRDefault="00A77A72" w:rsidP="00484A81">
      <w:pPr>
        <w:pStyle w:val="ListParagraph"/>
        <w:numPr>
          <w:ilvl w:val="0"/>
          <w:numId w:val="11"/>
        </w:numPr>
        <w:ind w:left="360"/>
        <w:rPr>
          <w:szCs w:val="24"/>
        </w:rPr>
      </w:pPr>
      <w:r w:rsidRPr="000E3F59">
        <w:rPr>
          <w:szCs w:val="24"/>
        </w:rPr>
        <w:t xml:space="preserve">Seatbelts are installed in all minibuses and where appropriate wheelchair fixings are supplied. </w:t>
      </w:r>
    </w:p>
    <w:p w14:paraId="504DA253" w14:textId="77777777" w:rsidR="00A77A72" w:rsidRPr="000E3F59" w:rsidRDefault="00A77A72" w:rsidP="00484A81">
      <w:pPr>
        <w:rPr>
          <w:szCs w:val="24"/>
        </w:rPr>
      </w:pPr>
    </w:p>
    <w:p w14:paraId="72BA96EE" w14:textId="6C46DEBF" w:rsidR="00A77A72" w:rsidRPr="000E3F59" w:rsidRDefault="00A77A72" w:rsidP="00484A81">
      <w:pPr>
        <w:pStyle w:val="ListParagraph"/>
        <w:numPr>
          <w:ilvl w:val="0"/>
          <w:numId w:val="11"/>
        </w:numPr>
        <w:ind w:left="360"/>
        <w:rPr>
          <w:szCs w:val="24"/>
        </w:rPr>
      </w:pPr>
      <w:r w:rsidRPr="000E3F59">
        <w:rPr>
          <w:szCs w:val="24"/>
        </w:rPr>
        <w:t xml:space="preserve">Minibuses are insured on a fully comprehensive basis through the Council. </w:t>
      </w:r>
    </w:p>
    <w:p w14:paraId="72C9C4E3" w14:textId="77777777" w:rsidR="00A77A72" w:rsidRPr="000E3F59" w:rsidRDefault="00A77A72" w:rsidP="00484A81">
      <w:pPr>
        <w:rPr>
          <w:szCs w:val="24"/>
        </w:rPr>
      </w:pPr>
    </w:p>
    <w:p w14:paraId="107C2242" w14:textId="451C5585" w:rsidR="00A77A72" w:rsidRPr="000E3F59" w:rsidRDefault="00A77A72" w:rsidP="00484A81">
      <w:pPr>
        <w:pStyle w:val="ListParagraph"/>
        <w:numPr>
          <w:ilvl w:val="0"/>
          <w:numId w:val="11"/>
        </w:numPr>
        <w:ind w:left="360"/>
        <w:rPr>
          <w:szCs w:val="24"/>
        </w:rPr>
      </w:pPr>
      <w:r w:rsidRPr="000E3F59">
        <w:rPr>
          <w:szCs w:val="24"/>
        </w:rPr>
        <w:t>On occasion, staff may use their own cars to assist service users. Staff using their own cars for work purposes must have business insurance. This is monitored by the line manager on an annual basis.</w:t>
      </w:r>
    </w:p>
    <w:sectPr w:rsidR="00A77A72" w:rsidRPr="000E3F59" w:rsidSect="00D9657A">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3A030" w14:textId="77777777" w:rsidR="006E6859" w:rsidRDefault="006E6859">
      <w:r>
        <w:separator/>
      </w:r>
    </w:p>
  </w:endnote>
  <w:endnote w:type="continuationSeparator" w:id="0">
    <w:p w14:paraId="5834BA65" w14:textId="77777777" w:rsidR="006E6859" w:rsidRDefault="006E6859">
      <w:r>
        <w:continuationSeparator/>
      </w:r>
    </w:p>
  </w:endnote>
  <w:endnote w:type="continuationNotice" w:id="1">
    <w:p w14:paraId="14C716E7" w14:textId="77777777" w:rsidR="006E6859" w:rsidRDefault="006E6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6390" w14:textId="77777777" w:rsidR="001929EB" w:rsidRDefault="00192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1C32" w14:textId="77777777" w:rsidR="00CE7615" w:rsidRPr="007D7B61" w:rsidRDefault="00CE7615" w:rsidP="00CE761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4CEC" w14:textId="77777777"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E970C" w14:textId="77777777" w:rsidR="006E6859" w:rsidRDefault="006E6859">
      <w:bookmarkStart w:id="0" w:name="_Hlk83390648"/>
      <w:bookmarkEnd w:id="0"/>
      <w:r>
        <w:separator/>
      </w:r>
    </w:p>
  </w:footnote>
  <w:footnote w:type="continuationSeparator" w:id="0">
    <w:p w14:paraId="52D12094" w14:textId="77777777" w:rsidR="006E6859" w:rsidRDefault="006E6859">
      <w:r>
        <w:continuationSeparator/>
      </w:r>
    </w:p>
  </w:footnote>
  <w:footnote w:type="continuationNotice" w:id="1">
    <w:p w14:paraId="7515B2D7" w14:textId="77777777" w:rsidR="006E6859" w:rsidRDefault="006E68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3AC3" w14:textId="77777777" w:rsidR="001929EB" w:rsidRDefault="00192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669E" w14:textId="27297B39" w:rsidR="00CE7615" w:rsidRPr="00CE7615" w:rsidRDefault="00614F5E" w:rsidP="00CE7615">
    <w:pPr>
      <w:pStyle w:val="Header"/>
    </w:pPr>
    <w:fldSimple w:instr=" FILENAME \* MERGEFORMAT ">
      <w:r w:rsidR="005327F6">
        <w:rPr>
          <w:noProof/>
        </w:rPr>
        <w:t>Transport to and from Day services</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3D86695F" w14:textId="77777777" w:rsidTr="0027608C">
      <w:tc>
        <w:tcPr>
          <w:tcW w:w="5097" w:type="dxa"/>
          <w:vAlign w:val="center"/>
        </w:tcPr>
        <w:p w14:paraId="4F9173BD" w14:textId="77777777" w:rsidR="00626B5C" w:rsidRPr="009B1029" w:rsidRDefault="00712031" w:rsidP="00626B5C">
          <w:pPr>
            <w:spacing w:after="0"/>
          </w:pPr>
          <w:r w:rsidRPr="009B1029">
            <w:rPr>
              <w:noProof/>
            </w:rPr>
            <w:drawing>
              <wp:inline distT="0" distB="0" distL="0" distR="0" wp14:anchorId="4B832B36" wp14:editId="021DA55E">
                <wp:extent cx="2345076"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1A11F23A" w14:textId="77777777" w:rsidR="00626B5C" w:rsidRPr="009B1029" w:rsidRDefault="0027608C" w:rsidP="0027608C">
          <w:pPr>
            <w:pStyle w:val="Heading5"/>
          </w:pPr>
          <w:r>
            <w:t>westmorlandandfurness.gov.uk</w:t>
          </w:r>
        </w:p>
      </w:tc>
    </w:tr>
  </w:tbl>
  <w:p w14:paraId="6885343B" w14:textId="77777777" w:rsidR="007D7B61" w:rsidRPr="00626B5C" w:rsidRDefault="007D7B61" w:rsidP="00CA6B0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3575"/>
    <w:multiLevelType w:val="hybridMultilevel"/>
    <w:tmpl w:val="A9C2F2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277CF2"/>
    <w:multiLevelType w:val="hybridMultilevel"/>
    <w:tmpl w:val="C68A3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30782"/>
    <w:multiLevelType w:val="hybridMultilevel"/>
    <w:tmpl w:val="727A1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D0C02"/>
    <w:multiLevelType w:val="hybridMultilevel"/>
    <w:tmpl w:val="0D1E9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B1DB4"/>
    <w:multiLevelType w:val="hybridMultilevel"/>
    <w:tmpl w:val="45E86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6577FB"/>
    <w:multiLevelType w:val="hybridMultilevel"/>
    <w:tmpl w:val="6B2CD8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E9107E2"/>
    <w:multiLevelType w:val="hybridMultilevel"/>
    <w:tmpl w:val="C4EAD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8B2CF2"/>
    <w:multiLevelType w:val="hybridMultilevel"/>
    <w:tmpl w:val="1CF2C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7810B3"/>
    <w:multiLevelType w:val="hybridMultilevel"/>
    <w:tmpl w:val="C2D87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3D60DD"/>
    <w:multiLevelType w:val="hybridMultilevel"/>
    <w:tmpl w:val="87FAE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954390"/>
    <w:multiLevelType w:val="hybridMultilevel"/>
    <w:tmpl w:val="AEF46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2320950">
    <w:abstractNumId w:val="5"/>
  </w:num>
  <w:num w:numId="2" w16cid:durableId="739594896">
    <w:abstractNumId w:val="0"/>
  </w:num>
  <w:num w:numId="3" w16cid:durableId="1334526080">
    <w:abstractNumId w:val="2"/>
  </w:num>
  <w:num w:numId="4" w16cid:durableId="777606191">
    <w:abstractNumId w:val="6"/>
  </w:num>
  <w:num w:numId="5" w16cid:durableId="2140489360">
    <w:abstractNumId w:val="10"/>
  </w:num>
  <w:num w:numId="6" w16cid:durableId="1144734977">
    <w:abstractNumId w:val="3"/>
  </w:num>
  <w:num w:numId="7" w16cid:durableId="1298685863">
    <w:abstractNumId w:val="9"/>
  </w:num>
  <w:num w:numId="8" w16cid:durableId="695040167">
    <w:abstractNumId w:val="1"/>
  </w:num>
  <w:num w:numId="9" w16cid:durableId="256182944">
    <w:abstractNumId w:val="8"/>
  </w:num>
  <w:num w:numId="10" w16cid:durableId="1340695613">
    <w:abstractNumId w:val="7"/>
  </w:num>
  <w:num w:numId="11" w16cid:durableId="171431020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21"/>
    <w:rsid w:val="00016E78"/>
    <w:rsid w:val="00026CB7"/>
    <w:rsid w:val="000629BA"/>
    <w:rsid w:val="00062C1F"/>
    <w:rsid w:val="0006780F"/>
    <w:rsid w:val="000943C9"/>
    <w:rsid w:val="00094F84"/>
    <w:rsid w:val="000951EC"/>
    <w:rsid w:val="000A2521"/>
    <w:rsid w:val="000A6B78"/>
    <w:rsid w:val="000B66DD"/>
    <w:rsid w:val="000C43EE"/>
    <w:rsid w:val="000D7893"/>
    <w:rsid w:val="000E0CD2"/>
    <w:rsid w:val="000E1F99"/>
    <w:rsid w:val="000E3F59"/>
    <w:rsid w:val="000F32C2"/>
    <w:rsid w:val="00122341"/>
    <w:rsid w:val="0014565E"/>
    <w:rsid w:val="0015147F"/>
    <w:rsid w:val="00164D0F"/>
    <w:rsid w:val="00165D79"/>
    <w:rsid w:val="00183961"/>
    <w:rsid w:val="00183BD2"/>
    <w:rsid w:val="00185236"/>
    <w:rsid w:val="001923CA"/>
    <w:rsid w:val="001929EB"/>
    <w:rsid w:val="001A1F1E"/>
    <w:rsid w:val="001A2AFB"/>
    <w:rsid w:val="001A2DF8"/>
    <w:rsid w:val="001B0491"/>
    <w:rsid w:val="001C4E40"/>
    <w:rsid w:val="001C69E3"/>
    <w:rsid w:val="001F3DFC"/>
    <w:rsid w:val="00206D50"/>
    <w:rsid w:val="0023193D"/>
    <w:rsid w:val="002452A9"/>
    <w:rsid w:val="002708D1"/>
    <w:rsid w:val="0027608C"/>
    <w:rsid w:val="00290501"/>
    <w:rsid w:val="00291CE2"/>
    <w:rsid w:val="002A29D5"/>
    <w:rsid w:val="002B5C33"/>
    <w:rsid w:val="002C6A6C"/>
    <w:rsid w:val="002C7086"/>
    <w:rsid w:val="002D3EEA"/>
    <w:rsid w:val="00330F2D"/>
    <w:rsid w:val="00340CED"/>
    <w:rsid w:val="00340ECB"/>
    <w:rsid w:val="00341006"/>
    <w:rsid w:val="00351F24"/>
    <w:rsid w:val="00372F83"/>
    <w:rsid w:val="00373B87"/>
    <w:rsid w:val="003A0040"/>
    <w:rsid w:val="003A0166"/>
    <w:rsid w:val="003A435A"/>
    <w:rsid w:val="003B015E"/>
    <w:rsid w:val="003E1B54"/>
    <w:rsid w:val="003E3D7B"/>
    <w:rsid w:val="00400DE7"/>
    <w:rsid w:val="00404873"/>
    <w:rsid w:val="0042446D"/>
    <w:rsid w:val="00444220"/>
    <w:rsid w:val="00446295"/>
    <w:rsid w:val="00465B03"/>
    <w:rsid w:val="0047769F"/>
    <w:rsid w:val="00484A81"/>
    <w:rsid w:val="00486499"/>
    <w:rsid w:val="00490ECA"/>
    <w:rsid w:val="004920F1"/>
    <w:rsid w:val="004C1D56"/>
    <w:rsid w:val="004C79F1"/>
    <w:rsid w:val="004E441B"/>
    <w:rsid w:val="005327F6"/>
    <w:rsid w:val="00591F0A"/>
    <w:rsid w:val="005972AE"/>
    <w:rsid w:val="005A03D3"/>
    <w:rsid w:val="005A0A13"/>
    <w:rsid w:val="005A25FD"/>
    <w:rsid w:val="005A450F"/>
    <w:rsid w:val="005C1903"/>
    <w:rsid w:val="005C3B9F"/>
    <w:rsid w:val="005D5E64"/>
    <w:rsid w:val="005D6428"/>
    <w:rsid w:val="005E467F"/>
    <w:rsid w:val="005F6118"/>
    <w:rsid w:val="00600F77"/>
    <w:rsid w:val="00610746"/>
    <w:rsid w:val="00614F5E"/>
    <w:rsid w:val="00624E01"/>
    <w:rsid w:val="00626B5C"/>
    <w:rsid w:val="006326F6"/>
    <w:rsid w:val="00632A16"/>
    <w:rsid w:val="006534D5"/>
    <w:rsid w:val="00665F49"/>
    <w:rsid w:val="0067006D"/>
    <w:rsid w:val="00670D83"/>
    <w:rsid w:val="006967BB"/>
    <w:rsid w:val="006B3A6C"/>
    <w:rsid w:val="006D209A"/>
    <w:rsid w:val="006E27C9"/>
    <w:rsid w:val="006E52A0"/>
    <w:rsid w:val="006E5B54"/>
    <w:rsid w:val="006E6859"/>
    <w:rsid w:val="006F6FC7"/>
    <w:rsid w:val="006F762F"/>
    <w:rsid w:val="0070210F"/>
    <w:rsid w:val="00712031"/>
    <w:rsid w:val="007127C7"/>
    <w:rsid w:val="007160CD"/>
    <w:rsid w:val="007170C9"/>
    <w:rsid w:val="00720908"/>
    <w:rsid w:val="007222CD"/>
    <w:rsid w:val="00746BB1"/>
    <w:rsid w:val="00762EEB"/>
    <w:rsid w:val="00776C87"/>
    <w:rsid w:val="00787573"/>
    <w:rsid w:val="0078758A"/>
    <w:rsid w:val="007A4C7A"/>
    <w:rsid w:val="007D08E2"/>
    <w:rsid w:val="007D1223"/>
    <w:rsid w:val="007D2398"/>
    <w:rsid w:val="007D5B64"/>
    <w:rsid w:val="007D79BC"/>
    <w:rsid w:val="007D7B61"/>
    <w:rsid w:val="007E138F"/>
    <w:rsid w:val="007F5385"/>
    <w:rsid w:val="008070DC"/>
    <w:rsid w:val="0081553A"/>
    <w:rsid w:val="00826A29"/>
    <w:rsid w:val="008273EE"/>
    <w:rsid w:val="008505F6"/>
    <w:rsid w:val="00851CEE"/>
    <w:rsid w:val="00875A24"/>
    <w:rsid w:val="00882E2B"/>
    <w:rsid w:val="0089421C"/>
    <w:rsid w:val="008A0C03"/>
    <w:rsid w:val="008A348B"/>
    <w:rsid w:val="008A57A0"/>
    <w:rsid w:val="008D0032"/>
    <w:rsid w:val="008D4242"/>
    <w:rsid w:val="008D4677"/>
    <w:rsid w:val="008E24E8"/>
    <w:rsid w:val="008E35C0"/>
    <w:rsid w:val="008E4884"/>
    <w:rsid w:val="008E568A"/>
    <w:rsid w:val="008F573F"/>
    <w:rsid w:val="008F7AC9"/>
    <w:rsid w:val="009013C2"/>
    <w:rsid w:val="00912749"/>
    <w:rsid w:val="00913996"/>
    <w:rsid w:val="00915ADE"/>
    <w:rsid w:val="00923CCA"/>
    <w:rsid w:val="009265B9"/>
    <w:rsid w:val="0093453D"/>
    <w:rsid w:val="009406AD"/>
    <w:rsid w:val="00974D00"/>
    <w:rsid w:val="00976709"/>
    <w:rsid w:val="009A1784"/>
    <w:rsid w:val="009B79E0"/>
    <w:rsid w:val="009E2B7C"/>
    <w:rsid w:val="009E56CD"/>
    <w:rsid w:val="009E59C1"/>
    <w:rsid w:val="009F045E"/>
    <w:rsid w:val="00A025D0"/>
    <w:rsid w:val="00A151E1"/>
    <w:rsid w:val="00A3320D"/>
    <w:rsid w:val="00A53B2B"/>
    <w:rsid w:val="00A57709"/>
    <w:rsid w:val="00A649C4"/>
    <w:rsid w:val="00A77A72"/>
    <w:rsid w:val="00A91497"/>
    <w:rsid w:val="00A92886"/>
    <w:rsid w:val="00A928AA"/>
    <w:rsid w:val="00AA5817"/>
    <w:rsid w:val="00AB70FE"/>
    <w:rsid w:val="00AE0785"/>
    <w:rsid w:val="00AF10DB"/>
    <w:rsid w:val="00B11C4B"/>
    <w:rsid w:val="00B25F43"/>
    <w:rsid w:val="00B5486C"/>
    <w:rsid w:val="00B64BB9"/>
    <w:rsid w:val="00B677BB"/>
    <w:rsid w:val="00B738B0"/>
    <w:rsid w:val="00B75A1C"/>
    <w:rsid w:val="00B80C15"/>
    <w:rsid w:val="00B8488E"/>
    <w:rsid w:val="00B85294"/>
    <w:rsid w:val="00B9722D"/>
    <w:rsid w:val="00BA632F"/>
    <w:rsid w:val="00BC04B3"/>
    <w:rsid w:val="00BC3D8B"/>
    <w:rsid w:val="00BD0F0E"/>
    <w:rsid w:val="00BD7144"/>
    <w:rsid w:val="00BF6080"/>
    <w:rsid w:val="00BF7F78"/>
    <w:rsid w:val="00C20008"/>
    <w:rsid w:val="00C212DC"/>
    <w:rsid w:val="00C215AC"/>
    <w:rsid w:val="00C24365"/>
    <w:rsid w:val="00C45DF9"/>
    <w:rsid w:val="00C51DAB"/>
    <w:rsid w:val="00C94BF8"/>
    <w:rsid w:val="00CA04C3"/>
    <w:rsid w:val="00CA6B0E"/>
    <w:rsid w:val="00CB07FE"/>
    <w:rsid w:val="00CD51A5"/>
    <w:rsid w:val="00CD6E96"/>
    <w:rsid w:val="00CE09CD"/>
    <w:rsid w:val="00CE0D10"/>
    <w:rsid w:val="00CE7615"/>
    <w:rsid w:val="00CF0065"/>
    <w:rsid w:val="00CF4425"/>
    <w:rsid w:val="00D06384"/>
    <w:rsid w:val="00D0758B"/>
    <w:rsid w:val="00D266CE"/>
    <w:rsid w:val="00D354A6"/>
    <w:rsid w:val="00D35919"/>
    <w:rsid w:val="00D50431"/>
    <w:rsid w:val="00D50867"/>
    <w:rsid w:val="00D53BEB"/>
    <w:rsid w:val="00D620DC"/>
    <w:rsid w:val="00D701CB"/>
    <w:rsid w:val="00D85A2A"/>
    <w:rsid w:val="00D9657A"/>
    <w:rsid w:val="00DA1B9A"/>
    <w:rsid w:val="00DA7A66"/>
    <w:rsid w:val="00DB5239"/>
    <w:rsid w:val="00DD4CD4"/>
    <w:rsid w:val="00DE2414"/>
    <w:rsid w:val="00DE3E71"/>
    <w:rsid w:val="00E01678"/>
    <w:rsid w:val="00E105E3"/>
    <w:rsid w:val="00E10E6D"/>
    <w:rsid w:val="00E15D9B"/>
    <w:rsid w:val="00E20194"/>
    <w:rsid w:val="00E21E32"/>
    <w:rsid w:val="00E368CD"/>
    <w:rsid w:val="00E47F88"/>
    <w:rsid w:val="00E55650"/>
    <w:rsid w:val="00E67FB2"/>
    <w:rsid w:val="00E70028"/>
    <w:rsid w:val="00E860E9"/>
    <w:rsid w:val="00EB132C"/>
    <w:rsid w:val="00EC3AF2"/>
    <w:rsid w:val="00ED0AA4"/>
    <w:rsid w:val="00ED1F8D"/>
    <w:rsid w:val="00ED492A"/>
    <w:rsid w:val="00ED5024"/>
    <w:rsid w:val="00EE009B"/>
    <w:rsid w:val="00F00CCC"/>
    <w:rsid w:val="00F04CC1"/>
    <w:rsid w:val="00F20E39"/>
    <w:rsid w:val="00F43B42"/>
    <w:rsid w:val="00F51636"/>
    <w:rsid w:val="00F64348"/>
    <w:rsid w:val="00F711C2"/>
    <w:rsid w:val="00F71CCA"/>
    <w:rsid w:val="00F72B46"/>
    <w:rsid w:val="00F902FE"/>
    <w:rsid w:val="00F931C4"/>
    <w:rsid w:val="00FA66FF"/>
    <w:rsid w:val="00FB54B7"/>
    <w:rsid w:val="00FD6234"/>
    <w:rsid w:val="00FE2321"/>
    <w:rsid w:val="00FE4072"/>
    <w:rsid w:val="643A06A5"/>
    <w:rsid w:val="64EB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11B9C13D"/>
  <w15:docId w15:val="{109A47EA-2B2C-4900-8FF4-26020BCD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27608C"/>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2"/>
    <w:qFormat/>
    <w:rsid w:val="00712031"/>
    <w:pPr>
      <w:pBdr>
        <w:bottom w:val="single" w:sz="6" w:space="1" w:color="21A699"/>
      </w:pBdr>
      <w:jc w:val="right"/>
    </w:pPr>
    <w:rPr>
      <w:sz w:val="18"/>
    </w:rPr>
  </w:style>
  <w:style w:type="character" w:styleId="Hyperlink">
    <w:name w:val="Hyperlink"/>
    <w:uiPriority w:val="99"/>
    <w:rPr>
      <w:color w:val="0000FF"/>
      <w:u w:val="single"/>
    </w:rPr>
  </w:style>
  <w:style w:type="paragraph" w:styleId="Footer">
    <w:name w:val="footer"/>
    <w:basedOn w:val="Normal"/>
    <w:uiPriority w:val="13"/>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 w:type="character" w:styleId="UnresolvedMention">
    <w:name w:val="Unresolved Mention"/>
    <w:basedOn w:val="DefaultParagraphFont"/>
    <w:uiPriority w:val="99"/>
    <w:semiHidden/>
    <w:unhideWhenUsed/>
    <w:rsid w:val="00FE2321"/>
    <w:rPr>
      <w:color w:val="605E5C"/>
      <w:shd w:val="clear" w:color="auto" w:fill="E1DFDD"/>
    </w:rPr>
  </w:style>
  <w:style w:type="character" w:styleId="FollowedHyperlink">
    <w:name w:val="FollowedHyperlink"/>
    <w:basedOn w:val="DefaultParagraphFont"/>
    <w:semiHidden/>
    <w:unhideWhenUsed/>
    <w:rsid w:val="00B75A1C"/>
    <w:rPr>
      <w:color w:val="800080" w:themeColor="followedHyperlink"/>
      <w:u w:val="single"/>
    </w:rPr>
  </w:style>
  <w:style w:type="paragraph" w:styleId="TOCHeading">
    <w:name w:val="TOC Heading"/>
    <w:basedOn w:val="Heading1"/>
    <w:next w:val="Normal"/>
    <w:uiPriority w:val="39"/>
    <w:unhideWhenUsed/>
    <w:qFormat/>
    <w:rsid w:val="00340ECB"/>
    <w:pPr>
      <w:keepLines/>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974D00"/>
    <w:pPr>
      <w:tabs>
        <w:tab w:val="right" w:leader="dot" w:pos="10194"/>
      </w:tabs>
      <w:spacing w:after="100"/>
    </w:pPr>
  </w:style>
  <w:style w:type="paragraph" w:styleId="TOC2">
    <w:name w:val="toc 2"/>
    <w:basedOn w:val="Normal"/>
    <w:next w:val="Normal"/>
    <w:autoRedefine/>
    <w:uiPriority w:val="39"/>
    <w:unhideWhenUsed/>
    <w:rsid w:val="00340ECB"/>
    <w:pPr>
      <w:spacing w:after="100"/>
      <w:ind w:left="240"/>
    </w:pPr>
  </w:style>
  <w:style w:type="paragraph" w:styleId="TOC3">
    <w:name w:val="toc 3"/>
    <w:basedOn w:val="Normal"/>
    <w:next w:val="Normal"/>
    <w:autoRedefine/>
    <w:uiPriority w:val="39"/>
    <w:unhideWhenUsed/>
    <w:rsid w:val="00340EC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285472">
      <w:bodyDiv w:val="1"/>
      <w:marLeft w:val="0"/>
      <w:marRight w:val="0"/>
      <w:marTop w:val="0"/>
      <w:marBottom w:val="0"/>
      <w:divBdr>
        <w:top w:val="none" w:sz="0" w:space="0" w:color="auto"/>
        <w:left w:val="none" w:sz="0" w:space="0" w:color="auto"/>
        <w:bottom w:val="none" w:sz="0" w:space="0" w:color="auto"/>
        <w:right w:val="none" w:sz="0" w:space="0" w:color="auto"/>
      </w:divBdr>
    </w:div>
    <w:div w:id="1531989337">
      <w:bodyDiv w:val="1"/>
      <w:marLeft w:val="0"/>
      <w:marRight w:val="0"/>
      <w:marTop w:val="0"/>
      <w:marBottom w:val="0"/>
      <w:divBdr>
        <w:top w:val="none" w:sz="0" w:space="0" w:color="auto"/>
        <w:left w:val="none" w:sz="0" w:space="0" w:color="auto"/>
        <w:bottom w:val="none" w:sz="0" w:space="0" w:color="auto"/>
        <w:right w:val="none" w:sz="0" w:space="0" w:color="auto"/>
      </w:divBdr>
    </w:div>
    <w:div w:id="1918008322">
      <w:bodyDiv w:val="1"/>
      <w:marLeft w:val="0"/>
      <w:marRight w:val="0"/>
      <w:marTop w:val="0"/>
      <w:marBottom w:val="0"/>
      <w:divBdr>
        <w:top w:val="none" w:sz="0" w:space="0" w:color="auto"/>
        <w:left w:val="none" w:sz="0" w:space="0" w:color="auto"/>
        <w:bottom w:val="none" w:sz="0" w:space="0" w:color="auto"/>
        <w:right w:val="none" w:sz="0" w:space="0" w:color="auto"/>
      </w:divBdr>
    </w:div>
    <w:div w:id="21005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ddarte\OneDrive%20-%20Cumbria%20County%20Council\Documents\Custom%20Office%20Templates\Westmorland%20Furnes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8e7e04-7076-4982-97a4-190a98bb28ea">
      <Terms xmlns="http://schemas.microsoft.com/office/infopath/2007/PartnerControls"/>
    </lcf76f155ced4ddcb4097134ff3c332f>
    <TaxCatchAll xmlns="51bb1531-1249-4e3b-aa63-04c75ead566d" xsi:nil="true"/>
    <_Flow_SignoffStatus xmlns="078e7e04-7076-4982-97a4-190a98bb28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B78790CB855A4EB6D6A0F636D752EA" ma:contentTypeVersion="17" ma:contentTypeDescription="Create a new document." ma:contentTypeScope="" ma:versionID="818a151aaaef1ac4db3d21d44111ceda">
  <xsd:schema xmlns:xsd="http://www.w3.org/2001/XMLSchema" xmlns:xs="http://www.w3.org/2001/XMLSchema" xmlns:p="http://schemas.microsoft.com/office/2006/metadata/properties" xmlns:ns2="078e7e04-7076-4982-97a4-190a98bb28ea" xmlns:ns3="51bb1531-1249-4e3b-aa63-04c75ead566d" targetNamespace="http://schemas.microsoft.com/office/2006/metadata/properties" ma:root="true" ma:fieldsID="24e036b2c06d93b75c9f4cc533f7465b" ns2:_="" ns3:_="">
    <xsd:import namespace="078e7e04-7076-4982-97a4-190a98bb28ea"/>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7e04-7076-4982-97a4-190a98bb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a75f64a-e5a6-46f2-a2e8-7d2495af68fa}"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DF5E9-BCA6-40A3-BB1B-C24636DC7C1E}">
  <ds:schemaRefs>
    <ds:schemaRef ds:uri="http://schemas.microsoft.com/sharepoint/v3/contenttype/forms"/>
  </ds:schemaRefs>
</ds:datastoreItem>
</file>

<file path=customXml/itemProps2.xml><?xml version="1.0" encoding="utf-8"?>
<ds:datastoreItem xmlns:ds="http://schemas.openxmlformats.org/officeDocument/2006/customXml" ds:itemID="{76EF2D6F-7C47-46AB-9725-0FA831742551}">
  <ds:schemaRefs>
    <ds:schemaRef ds:uri="http://purl.org/dc/dcmitype/"/>
    <ds:schemaRef ds:uri="http://purl.org/dc/elements/1.1/"/>
    <ds:schemaRef ds:uri="078e7e04-7076-4982-97a4-190a98bb28ea"/>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1bb1531-1249-4e3b-aa63-04c75ead566d"/>
    <ds:schemaRef ds:uri="http://www.w3.org/XML/1998/namespace"/>
    <ds:schemaRef ds:uri="http://purl.org/dc/terms/"/>
  </ds:schemaRefs>
</ds:datastoreItem>
</file>

<file path=customXml/itemProps3.xml><?xml version="1.0" encoding="utf-8"?>
<ds:datastoreItem xmlns:ds="http://schemas.openxmlformats.org/officeDocument/2006/customXml" ds:itemID="{5E70A0B1-E8A2-498C-9517-3D6C57983D67}"/>
</file>

<file path=customXml/itemProps4.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Westmorland Furness Doc</Template>
  <TotalTime>15</TotalTime>
  <Pages>2</Pages>
  <Words>402</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Huddart, Emma</dc:creator>
  <cp:keywords/>
  <cp:lastModifiedBy>Davis, Emma</cp:lastModifiedBy>
  <cp:revision>8</cp:revision>
  <cp:lastPrinted>2023-11-03T16:15:00Z</cp:lastPrinted>
  <dcterms:created xsi:type="dcterms:W3CDTF">2023-10-27T12:27:00Z</dcterms:created>
  <dcterms:modified xsi:type="dcterms:W3CDTF">2023-11-03T16:15:00Z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0x0101001BB78790CB855A4EB6D6A0F636D752EA</vt:lpwstr>
  </property>
  <property fmtid="{D5CDD505-2E9C-101B-9397-08002B2CF9AE}" pid="3" name="MediaServiceImageTags">
    <vt:lpwstr/>
  </property>
</Properties>
</file>