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C37F" w14:textId="10BA62D3" w:rsidR="004C79F1" w:rsidRDefault="004C79F1" w:rsidP="00FE2321">
      <w:pPr>
        <w:pStyle w:val="Heading1"/>
        <w:jc w:val="center"/>
      </w:pPr>
      <w:bookmarkStart w:id="1" w:name="_Toc149225392"/>
      <w:bookmarkStart w:id="2" w:name="_Toc148533098"/>
      <w:bookmarkStart w:id="3" w:name="_Toc148533335"/>
      <w:r>
        <w:t>Person Centred Planning - DMH</w:t>
      </w:r>
      <w:bookmarkEnd w:id="1"/>
    </w:p>
    <w:p w14:paraId="6BCBB1C1" w14:textId="1F443224" w:rsidR="00F90E4F" w:rsidRDefault="00FE2321" w:rsidP="00D41D9C">
      <w:pPr>
        <w:pStyle w:val="Heading1"/>
        <w:jc w:val="center"/>
      </w:pPr>
      <w:bookmarkStart w:id="4" w:name="_Toc149225393"/>
      <w:r>
        <w:t>Westmorland and Furness Care Services</w:t>
      </w:r>
      <w:bookmarkEnd w:id="2"/>
      <w:bookmarkEnd w:id="3"/>
      <w:bookmarkEnd w:id="4"/>
    </w:p>
    <w:p w14:paraId="6A294820" w14:textId="77777777" w:rsidR="00D41D9C" w:rsidRPr="00F90E4F" w:rsidRDefault="00D41D9C" w:rsidP="00F90E4F"/>
    <w:sdt>
      <w:sdtPr>
        <w:rPr>
          <w:rFonts w:eastAsia="Times New Roman" w:cs="Times New Roman"/>
          <w:color w:val="auto"/>
          <w:sz w:val="24"/>
          <w:szCs w:val="22"/>
        </w:rPr>
        <w:id w:val="1079555324"/>
        <w:docPartObj>
          <w:docPartGallery w:val="Table of Contents"/>
          <w:docPartUnique/>
        </w:docPartObj>
      </w:sdtPr>
      <w:sdtEndPr>
        <w:rPr>
          <w:bCs/>
          <w:noProof/>
        </w:rPr>
      </w:sdtEndPr>
      <w:sdtContent>
        <w:p w14:paraId="23F47896" w14:textId="3C5611CE" w:rsidR="004C79F1" w:rsidRPr="004C79F1" w:rsidRDefault="004C79F1" w:rsidP="00F90E4F">
          <w:pPr>
            <w:pStyle w:val="Heading2"/>
            <w:jc w:val="center"/>
            <w:rPr>
              <w:rStyle w:val="Heading4Char"/>
            </w:rPr>
          </w:pPr>
          <w:r w:rsidRPr="00F90E4F">
            <w:rPr>
              <w:rStyle w:val="Heading4Char"/>
              <w:b/>
              <w:iCs w:val="0"/>
            </w:rPr>
            <w:t>Contents</w:t>
          </w:r>
        </w:p>
        <w:p w14:paraId="05F90A0F" w14:textId="1119B629" w:rsidR="004C79F1" w:rsidRDefault="004C79F1" w:rsidP="004C79F1">
          <w:pPr>
            <w:pStyle w:val="TOC1"/>
            <w:tabs>
              <w:tab w:val="right" w:leader="dot" w:pos="10194"/>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149225394" w:history="1">
            <w:r w:rsidRPr="0068259A">
              <w:rPr>
                <w:rStyle w:val="Hyperlink"/>
                <w:rFonts w:eastAsiaTheme="majorEastAsia"/>
                <w:noProof/>
              </w:rPr>
              <w:t>Policy</w:t>
            </w:r>
            <w:r>
              <w:rPr>
                <w:noProof/>
                <w:webHidden/>
              </w:rPr>
              <w:tab/>
            </w:r>
            <w:r>
              <w:rPr>
                <w:noProof/>
                <w:webHidden/>
              </w:rPr>
              <w:fldChar w:fldCharType="begin"/>
            </w:r>
            <w:r>
              <w:rPr>
                <w:noProof/>
                <w:webHidden/>
              </w:rPr>
              <w:instrText xml:space="preserve"> PAGEREF _Toc149225394 \h </w:instrText>
            </w:r>
            <w:r>
              <w:rPr>
                <w:noProof/>
                <w:webHidden/>
              </w:rPr>
            </w:r>
            <w:r>
              <w:rPr>
                <w:noProof/>
                <w:webHidden/>
              </w:rPr>
              <w:fldChar w:fldCharType="separate"/>
            </w:r>
            <w:r w:rsidR="002B269F">
              <w:rPr>
                <w:noProof/>
                <w:webHidden/>
              </w:rPr>
              <w:t>1</w:t>
            </w:r>
            <w:r>
              <w:rPr>
                <w:noProof/>
                <w:webHidden/>
              </w:rPr>
              <w:fldChar w:fldCharType="end"/>
            </w:r>
          </w:hyperlink>
        </w:p>
        <w:p w14:paraId="3E039AC5" w14:textId="5591F905" w:rsidR="004C79F1" w:rsidRDefault="002B269F" w:rsidP="00F90E4F">
          <w:pPr>
            <w:pStyle w:val="TOC2"/>
            <w:tabs>
              <w:tab w:val="right" w:leader="dot" w:pos="10194"/>
            </w:tabs>
            <w:ind w:left="0"/>
            <w:rPr>
              <w:rFonts w:asciiTheme="minorHAnsi" w:eastAsiaTheme="minorEastAsia" w:hAnsiTheme="minorHAnsi" w:cstheme="minorBidi"/>
              <w:noProof/>
              <w:sz w:val="22"/>
            </w:rPr>
          </w:pPr>
          <w:hyperlink w:anchor="_Toc149225395" w:history="1">
            <w:r w:rsidR="004C79F1" w:rsidRPr="0068259A">
              <w:rPr>
                <w:rStyle w:val="Hyperlink"/>
                <w:rFonts w:eastAsiaTheme="majorEastAsia"/>
                <w:noProof/>
              </w:rPr>
              <w:t>Procedures</w:t>
            </w:r>
            <w:r w:rsidR="004C79F1">
              <w:rPr>
                <w:noProof/>
                <w:webHidden/>
              </w:rPr>
              <w:tab/>
            </w:r>
            <w:r w:rsidR="004C79F1">
              <w:rPr>
                <w:noProof/>
                <w:webHidden/>
              </w:rPr>
              <w:fldChar w:fldCharType="begin"/>
            </w:r>
            <w:r w:rsidR="004C79F1">
              <w:rPr>
                <w:noProof/>
                <w:webHidden/>
              </w:rPr>
              <w:instrText xml:space="preserve"> PAGEREF _Toc149225395 \h </w:instrText>
            </w:r>
            <w:r w:rsidR="004C79F1">
              <w:rPr>
                <w:noProof/>
                <w:webHidden/>
              </w:rPr>
            </w:r>
            <w:r w:rsidR="004C79F1">
              <w:rPr>
                <w:noProof/>
                <w:webHidden/>
              </w:rPr>
              <w:fldChar w:fldCharType="separate"/>
            </w:r>
            <w:r>
              <w:rPr>
                <w:noProof/>
                <w:webHidden/>
              </w:rPr>
              <w:t>1</w:t>
            </w:r>
            <w:r w:rsidR="004C79F1">
              <w:rPr>
                <w:noProof/>
                <w:webHidden/>
              </w:rPr>
              <w:fldChar w:fldCharType="end"/>
            </w:r>
          </w:hyperlink>
        </w:p>
        <w:p w14:paraId="2B554FAF" w14:textId="2F12F6A5" w:rsidR="004C79F1" w:rsidRDefault="002B269F">
          <w:pPr>
            <w:pStyle w:val="TOC3"/>
            <w:tabs>
              <w:tab w:val="right" w:leader="dot" w:pos="10194"/>
            </w:tabs>
            <w:rPr>
              <w:rFonts w:asciiTheme="minorHAnsi" w:eastAsiaTheme="minorEastAsia" w:hAnsiTheme="minorHAnsi" w:cstheme="minorBidi"/>
              <w:noProof/>
              <w:sz w:val="22"/>
            </w:rPr>
          </w:pPr>
          <w:hyperlink w:anchor="_Toc149225396" w:history="1">
            <w:r w:rsidR="004C79F1" w:rsidRPr="0068259A">
              <w:rPr>
                <w:rStyle w:val="Hyperlink"/>
                <w:rFonts w:eastAsiaTheme="majorEastAsia"/>
                <w:noProof/>
              </w:rPr>
              <w:t>Ownership</w:t>
            </w:r>
            <w:r w:rsidR="004C79F1">
              <w:rPr>
                <w:noProof/>
                <w:webHidden/>
              </w:rPr>
              <w:tab/>
            </w:r>
            <w:r w:rsidR="004C79F1">
              <w:rPr>
                <w:noProof/>
                <w:webHidden/>
              </w:rPr>
              <w:fldChar w:fldCharType="begin"/>
            </w:r>
            <w:r w:rsidR="004C79F1">
              <w:rPr>
                <w:noProof/>
                <w:webHidden/>
              </w:rPr>
              <w:instrText xml:space="preserve"> PAGEREF _Toc149225396 \h </w:instrText>
            </w:r>
            <w:r w:rsidR="004C79F1">
              <w:rPr>
                <w:noProof/>
                <w:webHidden/>
              </w:rPr>
            </w:r>
            <w:r w:rsidR="004C79F1">
              <w:rPr>
                <w:noProof/>
                <w:webHidden/>
              </w:rPr>
              <w:fldChar w:fldCharType="separate"/>
            </w:r>
            <w:r>
              <w:rPr>
                <w:noProof/>
                <w:webHidden/>
              </w:rPr>
              <w:t>2</w:t>
            </w:r>
            <w:r w:rsidR="004C79F1">
              <w:rPr>
                <w:noProof/>
                <w:webHidden/>
              </w:rPr>
              <w:fldChar w:fldCharType="end"/>
            </w:r>
          </w:hyperlink>
        </w:p>
        <w:p w14:paraId="02DEB76F" w14:textId="08D711D8" w:rsidR="004C79F1" w:rsidRDefault="002B269F">
          <w:pPr>
            <w:pStyle w:val="TOC3"/>
            <w:tabs>
              <w:tab w:val="right" w:leader="dot" w:pos="10194"/>
            </w:tabs>
            <w:rPr>
              <w:rFonts w:asciiTheme="minorHAnsi" w:eastAsiaTheme="minorEastAsia" w:hAnsiTheme="minorHAnsi" w:cstheme="minorBidi"/>
              <w:noProof/>
              <w:sz w:val="22"/>
            </w:rPr>
          </w:pPr>
          <w:hyperlink w:anchor="_Toc149225397" w:history="1">
            <w:r w:rsidR="004C79F1" w:rsidRPr="0068259A">
              <w:rPr>
                <w:rStyle w:val="Hyperlink"/>
                <w:rFonts w:eastAsiaTheme="majorEastAsia"/>
                <w:noProof/>
              </w:rPr>
              <w:t>Person centred planning champions</w:t>
            </w:r>
            <w:r w:rsidR="004C79F1">
              <w:rPr>
                <w:noProof/>
                <w:webHidden/>
              </w:rPr>
              <w:tab/>
            </w:r>
            <w:r w:rsidR="004C79F1">
              <w:rPr>
                <w:noProof/>
                <w:webHidden/>
              </w:rPr>
              <w:fldChar w:fldCharType="begin"/>
            </w:r>
            <w:r w:rsidR="004C79F1">
              <w:rPr>
                <w:noProof/>
                <w:webHidden/>
              </w:rPr>
              <w:instrText xml:space="preserve"> PAGEREF _Toc149225397 \h </w:instrText>
            </w:r>
            <w:r w:rsidR="004C79F1">
              <w:rPr>
                <w:noProof/>
                <w:webHidden/>
              </w:rPr>
            </w:r>
            <w:r w:rsidR="004C79F1">
              <w:rPr>
                <w:noProof/>
                <w:webHidden/>
              </w:rPr>
              <w:fldChar w:fldCharType="separate"/>
            </w:r>
            <w:r>
              <w:rPr>
                <w:noProof/>
                <w:webHidden/>
              </w:rPr>
              <w:t>2</w:t>
            </w:r>
            <w:r w:rsidR="004C79F1">
              <w:rPr>
                <w:noProof/>
                <w:webHidden/>
              </w:rPr>
              <w:fldChar w:fldCharType="end"/>
            </w:r>
          </w:hyperlink>
        </w:p>
        <w:p w14:paraId="352FBC0C" w14:textId="128DFAF1" w:rsidR="004C79F1" w:rsidRDefault="002B269F">
          <w:pPr>
            <w:pStyle w:val="TOC3"/>
            <w:tabs>
              <w:tab w:val="right" w:leader="dot" w:pos="10194"/>
            </w:tabs>
            <w:rPr>
              <w:rFonts w:asciiTheme="minorHAnsi" w:eastAsiaTheme="minorEastAsia" w:hAnsiTheme="minorHAnsi" w:cstheme="minorBidi"/>
              <w:noProof/>
              <w:sz w:val="22"/>
            </w:rPr>
          </w:pPr>
          <w:hyperlink w:anchor="_Toc149225398" w:history="1">
            <w:r w:rsidR="004C79F1" w:rsidRPr="0068259A">
              <w:rPr>
                <w:rStyle w:val="Hyperlink"/>
                <w:rFonts w:eastAsiaTheme="majorEastAsia"/>
                <w:noProof/>
              </w:rPr>
              <w:t>Partnership working</w:t>
            </w:r>
            <w:r w:rsidR="004C79F1">
              <w:rPr>
                <w:noProof/>
                <w:webHidden/>
              </w:rPr>
              <w:tab/>
            </w:r>
            <w:r w:rsidR="004C79F1">
              <w:rPr>
                <w:noProof/>
                <w:webHidden/>
              </w:rPr>
              <w:fldChar w:fldCharType="begin"/>
            </w:r>
            <w:r w:rsidR="004C79F1">
              <w:rPr>
                <w:noProof/>
                <w:webHidden/>
              </w:rPr>
              <w:instrText xml:space="preserve"> PAGEREF _Toc149225398 \h </w:instrText>
            </w:r>
            <w:r w:rsidR="004C79F1">
              <w:rPr>
                <w:noProof/>
                <w:webHidden/>
              </w:rPr>
            </w:r>
            <w:r w:rsidR="004C79F1">
              <w:rPr>
                <w:noProof/>
                <w:webHidden/>
              </w:rPr>
              <w:fldChar w:fldCharType="separate"/>
            </w:r>
            <w:r>
              <w:rPr>
                <w:noProof/>
                <w:webHidden/>
              </w:rPr>
              <w:t>2</w:t>
            </w:r>
            <w:r w:rsidR="004C79F1">
              <w:rPr>
                <w:noProof/>
                <w:webHidden/>
              </w:rPr>
              <w:fldChar w:fldCharType="end"/>
            </w:r>
          </w:hyperlink>
        </w:p>
        <w:p w14:paraId="1CA273E1" w14:textId="5FEB1BED" w:rsidR="00D41D9C" w:rsidRDefault="004C79F1" w:rsidP="00BC329D">
          <w:r>
            <w:rPr>
              <w:b/>
              <w:bCs/>
              <w:noProof/>
            </w:rPr>
            <w:fldChar w:fldCharType="end"/>
          </w:r>
        </w:p>
      </w:sdtContent>
    </w:sdt>
    <w:bookmarkStart w:id="5" w:name="_Toc149225394" w:displacedByCustomXml="prev"/>
    <w:p w14:paraId="2D931B1B" w14:textId="4CC0D46F" w:rsidR="00FE2321" w:rsidRPr="00FE2321" w:rsidRDefault="00FE2321" w:rsidP="00FE2321">
      <w:pPr>
        <w:pStyle w:val="Heading2"/>
        <w:jc w:val="center"/>
      </w:pPr>
      <w:r>
        <w:t>Policy</w:t>
      </w:r>
      <w:bookmarkEnd w:id="5"/>
    </w:p>
    <w:p w14:paraId="6EDD042F" w14:textId="7E221AB0" w:rsidR="00F72B46" w:rsidRPr="00F90E4F" w:rsidRDefault="004C79F1" w:rsidP="00062C1F">
      <w:pPr>
        <w:jc w:val="center"/>
        <w:rPr>
          <w:szCs w:val="24"/>
        </w:rPr>
      </w:pPr>
      <w:r w:rsidRPr="00F90E4F">
        <w:rPr>
          <w:szCs w:val="24"/>
        </w:rPr>
        <w:t>To enable Cumbria Care employees to support service users in having real opportunities to work towards living the lives they want to and in the way they want to live them.</w:t>
      </w:r>
    </w:p>
    <w:p w14:paraId="37A222BA" w14:textId="406B0B05" w:rsidR="004C79F1" w:rsidRPr="00F90E4F" w:rsidRDefault="004C79F1" w:rsidP="004C79F1">
      <w:pPr>
        <w:jc w:val="center"/>
        <w:rPr>
          <w:szCs w:val="24"/>
        </w:rPr>
      </w:pPr>
      <w:r w:rsidRPr="00F90E4F">
        <w:rPr>
          <w:szCs w:val="24"/>
        </w:rPr>
        <w:t xml:space="preserve">A person-centred plan is a process for continual listening and learning, focusing on what is important now and, in the future, and acting upon this by liaising with the person, their family, friends and other agencies. This information is used to understand gifts, </w:t>
      </w:r>
      <w:proofErr w:type="gramStart"/>
      <w:r w:rsidRPr="00F90E4F">
        <w:rPr>
          <w:szCs w:val="24"/>
        </w:rPr>
        <w:t>qualities</w:t>
      </w:r>
      <w:proofErr w:type="gramEnd"/>
      <w:r w:rsidRPr="00F90E4F">
        <w:rPr>
          <w:szCs w:val="24"/>
        </w:rPr>
        <w:t xml:space="preserve"> and capabilities and to inform choices that are unique to that individual. From this information a person-centred care plan will be developed.</w:t>
      </w:r>
    </w:p>
    <w:p w14:paraId="32348997" w14:textId="7F1B06D5" w:rsidR="00F90E4F" w:rsidRDefault="00F90E4F" w:rsidP="00F90E4F">
      <w:pPr>
        <w:rPr>
          <w:sz w:val="27"/>
          <w:szCs w:val="27"/>
        </w:rPr>
      </w:pPr>
    </w:p>
    <w:p w14:paraId="4AE20A98" w14:textId="77777777" w:rsidR="00F90E4F" w:rsidRPr="00BC329D" w:rsidRDefault="00F90E4F" w:rsidP="00F90E4F">
      <w:pPr>
        <w:rPr>
          <w:szCs w:val="24"/>
        </w:rPr>
      </w:pPr>
    </w:p>
    <w:p w14:paraId="7780D4C6" w14:textId="248F253F" w:rsidR="00D06384" w:rsidRPr="00D06384" w:rsidRDefault="00FE2321" w:rsidP="00F90E4F">
      <w:pPr>
        <w:pStyle w:val="Heading2"/>
        <w:jc w:val="center"/>
      </w:pPr>
      <w:bookmarkStart w:id="6" w:name="_Toc149225395"/>
      <w:r w:rsidRPr="00FE2321">
        <w:t>P</w:t>
      </w:r>
      <w:r>
        <w:t>rocedure</w:t>
      </w:r>
      <w:r w:rsidR="00D06384">
        <w:t>s</w:t>
      </w:r>
      <w:bookmarkEnd w:id="6"/>
    </w:p>
    <w:p w14:paraId="5B1D8391" w14:textId="0059E730" w:rsidR="004C79F1" w:rsidRPr="004C79F1" w:rsidRDefault="004C79F1" w:rsidP="004C79F1">
      <w:pPr>
        <w:pStyle w:val="ListParagraph"/>
        <w:numPr>
          <w:ilvl w:val="0"/>
          <w:numId w:val="32"/>
        </w:numPr>
        <w:spacing w:after="0"/>
        <w:ind w:left="360"/>
        <w:rPr>
          <w:rFonts w:cs="Arial"/>
        </w:rPr>
      </w:pPr>
      <w:r>
        <w:t xml:space="preserve">The service user will be given the choice to have a person-centred plan if he / she wishes to do so. </w:t>
      </w:r>
    </w:p>
    <w:p w14:paraId="58C6D332" w14:textId="77777777" w:rsidR="004C79F1" w:rsidRDefault="004C79F1" w:rsidP="004C79F1">
      <w:pPr>
        <w:pStyle w:val="ListParagraph"/>
        <w:spacing w:after="0"/>
      </w:pPr>
    </w:p>
    <w:p w14:paraId="624C708F" w14:textId="65BEE608" w:rsidR="004C79F1" w:rsidRDefault="004C79F1" w:rsidP="004C79F1">
      <w:pPr>
        <w:pStyle w:val="ListParagraph"/>
        <w:numPr>
          <w:ilvl w:val="0"/>
          <w:numId w:val="32"/>
        </w:numPr>
        <w:spacing w:after="0"/>
        <w:ind w:left="360"/>
      </w:pPr>
      <w:r>
        <w:t xml:space="preserve">Information can be provided to a service user via service user forums, multi-agency reviews and through the link worker. The service user is supported to access sessions about the development of person-centred plans. The service user is also invited to be involved in the evaluation of the person-centred planning process. </w:t>
      </w:r>
    </w:p>
    <w:p w14:paraId="3B835F0B" w14:textId="77777777" w:rsidR="004C79F1" w:rsidRDefault="004C79F1" w:rsidP="004C79F1">
      <w:pPr>
        <w:pStyle w:val="ListParagraph"/>
        <w:spacing w:after="0"/>
      </w:pPr>
    </w:p>
    <w:p w14:paraId="2FB5F05A" w14:textId="4F08CF46" w:rsidR="004C79F1" w:rsidRDefault="004C79F1" w:rsidP="004C79F1">
      <w:pPr>
        <w:pStyle w:val="ListParagraph"/>
        <w:numPr>
          <w:ilvl w:val="0"/>
          <w:numId w:val="32"/>
        </w:numPr>
        <w:spacing w:after="0"/>
        <w:ind w:left="360"/>
      </w:pPr>
      <w:r>
        <w:t xml:space="preserve">The person-centred plan must be developed with the service user and a named facilitator (who may not be an employee from Cumbria Care) who has been chosen by the service user. In the case where the individual cannot choose a facilitator, the multi-agency team will support. </w:t>
      </w:r>
    </w:p>
    <w:p w14:paraId="354C1E43" w14:textId="77777777" w:rsidR="004C79F1" w:rsidRDefault="004C79F1" w:rsidP="004C79F1">
      <w:pPr>
        <w:pStyle w:val="ListParagraph"/>
        <w:spacing w:after="0"/>
      </w:pPr>
    </w:p>
    <w:p w14:paraId="417D028B" w14:textId="6CDF80B4" w:rsidR="004C79F1" w:rsidRDefault="004C79F1" w:rsidP="004C79F1">
      <w:pPr>
        <w:pStyle w:val="ListParagraph"/>
        <w:numPr>
          <w:ilvl w:val="0"/>
          <w:numId w:val="32"/>
        </w:numPr>
        <w:spacing w:after="0"/>
        <w:ind w:left="360"/>
      </w:pPr>
      <w:r>
        <w:t xml:space="preserve">The person-centred plan must be developed in a format which is accessible to the individual </w:t>
      </w:r>
      <w:proofErr w:type="gramStart"/>
      <w:r>
        <w:t>e.g.</w:t>
      </w:r>
      <w:proofErr w:type="gramEnd"/>
      <w:r>
        <w:t xml:space="preserve"> pictures, symbols, audiotapes etc. </w:t>
      </w:r>
    </w:p>
    <w:p w14:paraId="29D5FC66" w14:textId="77777777" w:rsidR="004C79F1" w:rsidRDefault="004C79F1" w:rsidP="004C79F1">
      <w:pPr>
        <w:pStyle w:val="ListParagraph"/>
        <w:spacing w:after="0"/>
      </w:pPr>
    </w:p>
    <w:p w14:paraId="350C60BB" w14:textId="5E346E35" w:rsidR="004C79F1" w:rsidRDefault="004C79F1" w:rsidP="00D41D9C">
      <w:pPr>
        <w:pStyle w:val="ListParagraph"/>
        <w:numPr>
          <w:ilvl w:val="0"/>
          <w:numId w:val="32"/>
        </w:numPr>
        <w:spacing w:after="0"/>
        <w:ind w:left="360"/>
      </w:pPr>
      <w:r>
        <w:t xml:space="preserve">A service user must only have one-person centred plan that can be developed across all agencies involved in the person’s life </w:t>
      </w:r>
      <w:proofErr w:type="gramStart"/>
      <w:r>
        <w:t>e.g.</w:t>
      </w:r>
      <w:proofErr w:type="gramEnd"/>
      <w:r>
        <w:t xml:space="preserve"> family, day services and other residential providers. </w:t>
      </w:r>
    </w:p>
    <w:p w14:paraId="1C74C059" w14:textId="77777777" w:rsidR="00D41D9C" w:rsidRDefault="00D41D9C" w:rsidP="00BC329D">
      <w:pPr>
        <w:spacing w:after="0"/>
      </w:pPr>
    </w:p>
    <w:p w14:paraId="550F86E3" w14:textId="170EE445" w:rsidR="004C79F1" w:rsidRPr="00F90E4F" w:rsidRDefault="004C79F1" w:rsidP="00F90E4F">
      <w:pPr>
        <w:pStyle w:val="ListParagraph"/>
        <w:numPr>
          <w:ilvl w:val="0"/>
          <w:numId w:val="32"/>
        </w:numPr>
        <w:spacing w:after="0"/>
        <w:ind w:left="360"/>
        <w:rPr>
          <w:rFonts w:cs="Arial"/>
        </w:rPr>
      </w:pPr>
      <w:r>
        <w:t xml:space="preserve">The person-centred plan must be developed in conjunction with the positive </w:t>
      </w:r>
      <w:r w:rsidR="00F90E4F">
        <w:t>risk-taking</w:t>
      </w:r>
      <w:r>
        <w:t xml:space="preserve"> policy</w:t>
      </w:r>
      <w:r w:rsidR="00F90E4F">
        <w:t>.</w:t>
      </w:r>
    </w:p>
    <w:p w14:paraId="68BDC305" w14:textId="77777777" w:rsidR="00F90E4F" w:rsidRPr="004C79F1" w:rsidRDefault="00F90E4F" w:rsidP="004C79F1">
      <w:pPr>
        <w:pStyle w:val="ListParagraph"/>
        <w:rPr>
          <w:rFonts w:cs="Arial"/>
        </w:rPr>
      </w:pPr>
    </w:p>
    <w:p w14:paraId="1F786EC7" w14:textId="77777777" w:rsidR="004C79F1" w:rsidRDefault="004C79F1" w:rsidP="004C79F1">
      <w:pPr>
        <w:pStyle w:val="Heading3"/>
      </w:pPr>
      <w:bookmarkStart w:id="7" w:name="_Toc149225396"/>
      <w:r>
        <w:lastRenderedPageBreak/>
        <w:t>Ownership</w:t>
      </w:r>
      <w:bookmarkEnd w:id="7"/>
      <w:r>
        <w:t xml:space="preserve"> </w:t>
      </w:r>
    </w:p>
    <w:p w14:paraId="7B66B77E" w14:textId="6548D7B4" w:rsidR="004C79F1" w:rsidRDefault="004C79F1" w:rsidP="004C79F1">
      <w:pPr>
        <w:pStyle w:val="ListParagraph"/>
        <w:numPr>
          <w:ilvl w:val="1"/>
          <w:numId w:val="32"/>
        </w:numPr>
        <w:spacing w:after="0"/>
        <w:ind w:left="360"/>
      </w:pPr>
      <w:r>
        <w:t xml:space="preserve">The person-centred plan belongs to the individual who has the responsibility for choosing where this is kept and who has access to it. </w:t>
      </w:r>
    </w:p>
    <w:p w14:paraId="717245A3" w14:textId="77777777" w:rsidR="004C79F1" w:rsidRDefault="004C79F1" w:rsidP="004C79F1">
      <w:pPr>
        <w:pStyle w:val="ListParagraph"/>
        <w:spacing w:after="0"/>
        <w:ind w:left="0"/>
      </w:pPr>
    </w:p>
    <w:p w14:paraId="6CCF6BC2" w14:textId="52C0EBED" w:rsidR="004C79F1" w:rsidRDefault="004C79F1" w:rsidP="004C79F1">
      <w:pPr>
        <w:pStyle w:val="ListParagraph"/>
        <w:numPr>
          <w:ilvl w:val="1"/>
          <w:numId w:val="32"/>
        </w:numPr>
        <w:spacing w:after="0"/>
        <w:ind w:left="360"/>
      </w:pPr>
      <w:r>
        <w:t xml:space="preserve">Employees must respect the individuals confidentially of the information held in their person-centred plan. </w:t>
      </w:r>
    </w:p>
    <w:p w14:paraId="18EACC1A" w14:textId="5D5D7D0B" w:rsidR="004C79F1" w:rsidRDefault="004C79F1" w:rsidP="004C79F1">
      <w:pPr>
        <w:pStyle w:val="ListParagraph"/>
        <w:spacing w:after="0"/>
      </w:pPr>
    </w:p>
    <w:p w14:paraId="6692FFFC" w14:textId="77777777" w:rsidR="00F90E4F" w:rsidRDefault="00F90E4F" w:rsidP="004C79F1">
      <w:pPr>
        <w:pStyle w:val="ListParagraph"/>
        <w:spacing w:after="0"/>
      </w:pPr>
    </w:p>
    <w:p w14:paraId="1CAF3809" w14:textId="53314CF4" w:rsidR="004C79F1" w:rsidRDefault="004C79F1" w:rsidP="004C79F1">
      <w:pPr>
        <w:pStyle w:val="Heading3"/>
      </w:pPr>
      <w:bookmarkStart w:id="8" w:name="_Toc149225397"/>
      <w:r>
        <w:t xml:space="preserve">Person centred planning </w:t>
      </w:r>
      <w:proofErr w:type="gramStart"/>
      <w:r>
        <w:t>champions</w:t>
      </w:r>
      <w:bookmarkEnd w:id="8"/>
      <w:proofErr w:type="gramEnd"/>
      <w:r>
        <w:t xml:space="preserve"> </w:t>
      </w:r>
    </w:p>
    <w:p w14:paraId="319A46AB" w14:textId="72070DD3" w:rsidR="004C79F1" w:rsidRDefault="004C79F1" w:rsidP="00F90E4F">
      <w:pPr>
        <w:pStyle w:val="ListParagraph"/>
        <w:numPr>
          <w:ilvl w:val="0"/>
          <w:numId w:val="34"/>
        </w:numPr>
        <w:spacing w:after="0"/>
        <w:ind w:left="360"/>
      </w:pPr>
      <w:r>
        <w:t xml:space="preserve">A named person is available in each locality for support and guidance to employees who work with person centred plans. </w:t>
      </w:r>
    </w:p>
    <w:p w14:paraId="3E780AFB" w14:textId="77777777" w:rsidR="004C79F1" w:rsidRDefault="004C79F1" w:rsidP="00F90E4F">
      <w:pPr>
        <w:pStyle w:val="ListParagraph"/>
        <w:spacing w:after="0"/>
        <w:ind w:left="0"/>
      </w:pPr>
    </w:p>
    <w:p w14:paraId="3FE108DA" w14:textId="08D4D386" w:rsidR="004C79F1" w:rsidRDefault="004C79F1" w:rsidP="00F90E4F">
      <w:pPr>
        <w:pStyle w:val="ListParagraph"/>
        <w:numPr>
          <w:ilvl w:val="0"/>
          <w:numId w:val="34"/>
        </w:numPr>
        <w:spacing w:after="0"/>
        <w:ind w:left="360"/>
      </w:pPr>
      <w:r>
        <w:t xml:space="preserve">Each person-centred planning champion has a resource file that contains a selection of tool kits to assist employees to support people in the development of their </w:t>
      </w:r>
      <w:r w:rsidR="00F90E4F">
        <w:t>person-centred</w:t>
      </w:r>
      <w:r>
        <w:t xml:space="preserve"> plan. </w:t>
      </w:r>
    </w:p>
    <w:p w14:paraId="7DFB4ECD" w14:textId="77777777" w:rsidR="004C79F1" w:rsidRDefault="004C79F1" w:rsidP="00F90E4F">
      <w:pPr>
        <w:pStyle w:val="ListParagraph"/>
        <w:spacing w:after="0"/>
        <w:ind w:left="0"/>
      </w:pPr>
    </w:p>
    <w:p w14:paraId="1C5013D2" w14:textId="3081DCD2" w:rsidR="004C79F1" w:rsidRDefault="004C79F1" w:rsidP="00F90E4F">
      <w:pPr>
        <w:pStyle w:val="ListParagraph"/>
        <w:numPr>
          <w:ilvl w:val="0"/>
          <w:numId w:val="34"/>
        </w:numPr>
        <w:spacing w:after="0"/>
        <w:ind w:left="360"/>
      </w:pPr>
      <w:r>
        <w:t xml:space="preserve">Each champion holds an example of a person-centred plan. </w:t>
      </w:r>
    </w:p>
    <w:p w14:paraId="1182F817" w14:textId="0871C670" w:rsidR="004C79F1" w:rsidRDefault="004C79F1" w:rsidP="004C79F1">
      <w:pPr>
        <w:pStyle w:val="ListParagraph"/>
        <w:spacing w:after="0"/>
      </w:pPr>
    </w:p>
    <w:p w14:paraId="0FD6746F" w14:textId="77777777" w:rsidR="00F90E4F" w:rsidRDefault="00F90E4F" w:rsidP="004C79F1">
      <w:pPr>
        <w:pStyle w:val="ListParagraph"/>
        <w:spacing w:after="0"/>
      </w:pPr>
    </w:p>
    <w:p w14:paraId="4EFBFFF9" w14:textId="77777777" w:rsidR="004C79F1" w:rsidRDefault="004C79F1" w:rsidP="004C79F1">
      <w:pPr>
        <w:pStyle w:val="Heading3"/>
      </w:pPr>
      <w:bookmarkStart w:id="9" w:name="_Toc149225398"/>
      <w:r>
        <w:t>Partnership working</w:t>
      </w:r>
      <w:bookmarkEnd w:id="9"/>
      <w:r>
        <w:t xml:space="preserve"> </w:t>
      </w:r>
    </w:p>
    <w:p w14:paraId="73D532EC" w14:textId="3C2D3FB4" w:rsidR="004C79F1" w:rsidRPr="004C79F1" w:rsidRDefault="004C79F1" w:rsidP="00F90E4F">
      <w:pPr>
        <w:pStyle w:val="ListParagraph"/>
        <w:spacing w:after="0"/>
        <w:ind w:left="0"/>
        <w:rPr>
          <w:rFonts w:cs="Arial"/>
        </w:rPr>
      </w:pPr>
      <w:r>
        <w:t xml:space="preserve">It is important to work closely with all agencies involved with the person to achieve the most effective </w:t>
      </w:r>
      <w:r w:rsidR="00F90E4F">
        <w:t>person-centred</w:t>
      </w:r>
      <w:r>
        <w:t xml:space="preserve"> plan</w:t>
      </w:r>
      <w:r w:rsidR="00F90E4F">
        <w:t>.</w:t>
      </w:r>
    </w:p>
    <w:sectPr w:rsidR="004C79F1" w:rsidRPr="004C79F1" w:rsidSect="00D9657A">
      <w:headerReference w:type="default" r:id="rId11"/>
      <w:footerReference w:type="default" r:id="rId12"/>
      <w:headerReference w:type="first" r:id="rId13"/>
      <w:footerReference w:type="first" r:id="rId14"/>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A030" w14:textId="77777777" w:rsidR="006E6859" w:rsidRDefault="006E6859">
      <w:r>
        <w:separator/>
      </w:r>
    </w:p>
  </w:endnote>
  <w:endnote w:type="continuationSeparator" w:id="0">
    <w:p w14:paraId="5834BA65" w14:textId="77777777" w:rsidR="006E6859" w:rsidRDefault="006E6859">
      <w:r>
        <w:continuationSeparator/>
      </w:r>
    </w:p>
  </w:endnote>
  <w:endnote w:type="continuationNotice" w:id="1">
    <w:p w14:paraId="14C716E7" w14:textId="77777777" w:rsidR="006E6859" w:rsidRDefault="006E6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C3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CEC"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970C" w14:textId="77777777" w:rsidR="006E6859" w:rsidRDefault="006E6859">
      <w:bookmarkStart w:id="0" w:name="_Hlk83390648"/>
      <w:bookmarkEnd w:id="0"/>
      <w:r>
        <w:separator/>
      </w:r>
    </w:p>
  </w:footnote>
  <w:footnote w:type="continuationSeparator" w:id="0">
    <w:p w14:paraId="52D12094" w14:textId="77777777" w:rsidR="006E6859" w:rsidRDefault="006E6859">
      <w:r>
        <w:continuationSeparator/>
      </w:r>
    </w:p>
  </w:footnote>
  <w:footnote w:type="continuationNotice" w:id="1">
    <w:p w14:paraId="7515B2D7" w14:textId="77777777" w:rsidR="006E6859" w:rsidRDefault="006E68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69E" w14:textId="69AB1122" w:rsidR="00CE7615" w:rsidRPr="00CE7615" w:rsidRDefault="002B269F" w:rsidP="00CE7615">
    <w:pPr>
      <w:pStyle w:val="Header"/>
    </w:pPr>
    <w:r>
      <w:fldChar w:fldCharType="begin"/>
    </w:r>
    <w:r>
      <w:instrText xml:space="preserve"> FILENAME   \* MERGEFORMAT </w:instrText>
    </w:r>
    <w:r>
      <w:fldChar w:fldCharType="separate"/>
    </w:r>
    <w:r>
      <w:rPr>
        <w:noProof/>
      </w:rPr>
      <w:t>Person Centred Planning - DMH</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3D86695F" w14:textId="77777777" w:rsidTr="0027608C">
      <w:tc>
        <w:tcPr>
          <w:tcW w:w="5097" w:type="dxa"/>
          <w:vAlign w:val="center"/>
        </w:tcPr>
        <w:p w14:paraId="4F9173BD" w14:textId="77777777" w:rsidR="00626B5C" w:rsidRPr="009B1029" w:rsidRDefault="00712031" w:rsidP="00626B5C">
          <w:pPr>
            <w:spacing w:after="0"/>
          </w:pPr>
          <w:r w:rsidRPr="009B1029">
            <w:rPr>
              <w:noProof/>
            </w:rPr>
            <w:drawing>
              <wp:inline distT="0" distB="0" distL="0" distR="0" wp14:anchorId="4B832B36" wp14:editId="021DA55E">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A11F23A" w14:textId="77777777" w:rsidR="00626B5C" w:rsidRPr="009B1029" w:rsidRDefault="0027608C" w:rsidP="0027608C">
          <w:pPr>
            <w:pStyle w:val="Heading5"/>
          </w:pPr>
          <w:r>
            <w:t>westmorlandandfurness.gov.uk</w:t>
          </w:r>
        </w:p>
      </w:tc>
    </w:tr>
  </w:tbl>
  <w:p w14:paraId="6885343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10351"/>
    <w:multiLevelType w:val="hybridMultilevel"/>
    <w:tmpl w:val="A3E05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F012F"/>
    <w:multiLevelType w:val="hybridMultilevel"/>
    <w:tmpl w:val="E4622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172408"/>
    <w:multiLevelType w:val="hybridMultilevel"/>
    <w:tmpl w:val="EF1A7A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F7965"/>
    <w:multiLevelType w:val="hybridMultilevel"/>
    <w:tmpl w:val="D69469D6"/>
    <w:lvl w:ilvl="0" w:tplc="2DBCF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1661C"/>
    <w:multiLevelType w:val="hybridMultilevel"/>
    <w:tmpl w:val="0FC0B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025DE"/>
    <w:multiLevelType w:val="hybridMultilevel"/>
    <w:tmpl w:val="92F6939A"/>
    <w:lvl w:ilvl="0" w:tplc="B00EB4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4C0B5F"/>
    <w:multiLevelType w:val="hybridMultilevel"/>
    <w:tmpl w:val="F750842A"/>
    <w:lvl w:ilvl="0" w:tplc="95BCD140">
      <w:numFmt w:val="bullet"/>
      <w:lvlText w:val="·"/>
      <w:lvlJc w:val="left"/>
      <w:pPr>
        <w:ind w:left="1800" w:hanging="72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6247EC"/>
    <w:multiLevelType w:val="hybridMultilevel"/>
    <w:tmpl w:val="F45E525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D06E0"/>
    <w:multiLevelType w:val="hybridMultilevel"/>
    <w:tmpl w:val="5C988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357F4"/>
    <w:multiLevelType w:val="hybridMultilevel"/>
    <w:tmpl w:val="DFE61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5628F"/>
    <w:multiLevelType w:val="hybridMultilevel"/>
    <w:tmpl w:val="B8A08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6979E9"/>
    <w:multiLevelType w:val="hybridMultilevel"/>
    <w:tmpl w:val="B4BE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767CF"/>
    <w:multiLevelType w:val="hybridMultilevel"/>
    <w:tmpl w:val="6B4821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05D6882"/>
    <w:multiLevelType w:val="hybridMultilevel"/>
    <w:tmpl w:val="E684D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FD37DF"/>
    <w:multiLevelType w:val="hybridMultilevel"/>
    <w:tmpl w:val="F9E8E298"/>
    <w:lvl w:ilvl="0" w:tplc="0809000F">
      <w:start w:val="1"/>
      <w:numFmt w:val="decimal"/>
      <w:lvlText w:val="%1."/>
      <w:lvlJc w:val="left"/>
      <w:pPr>
        <w:ind w:left="720" w:hanging="360"/>
      </w:pPr>
    </w:lvl>
    <w:lvl w:ilvl="1" w:tplc="5E16CFD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F0EDC"/>
    <w:multiLevelType w:val="hybridMultilevel"/>
    <w:tmpl w:val="5BB6E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4E3B7A"/>
    <w:multiLevelType w:val="hybridMultilevel"/>
    <w:tmpl w:val="D6A2BC0C"/>
    <w:lvl w:ilvl="0" w:tplc="0809000F">
      <w:start w:val="1"/>
      <w:numFmt w:val="decimal"/>
      <w:lvlText w:val="%1."/>
      <w:lvlJc w:val="left"/>
      <w:pPr>
        <w:ind w:left="720" w:hanging="360"/>
      </w:pPr>
      <w:rPr>
        <w:rFonts w:hint="default"/>
      </w:rPr>
    </w:lvl>
    <w:lvl w:ilvl="1" w:tplc="D03E6E5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4D022F"/>
    <w:multiLevelType w:val="hybridMultilevel"/>
    <w:tmpl w:val="7B168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AE1123"/>
    <w:multiLevelType w:val="hybridMultilevel"/>
    <w:tmpl w:val="4984A0FC"/>
    <w:lvl w:ilvl="0" w:tplc="FFFFFFFF">
      <w:start w:val="1"/>
      <w:numFmt w:val="bullet"/>
      <w:lvlText w:val=""/>
      <w:lvlJc w:val="left"/>
      <w:pPr>
        <w:ind w:left="216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4" w15:restartNumberingAfterBreak="0">
    <w:nsid w:val="53E129D3"/>
    <w:multiLevelType w:val="hybridMultilevel"/>
    <w:tmpl w:val="18F49FD4"/>
    <w:lvl w:ilvl="0" w:tplc="31F016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AA2A2D"/>
    <w:multiLevelType w:val="hybridMultilevel"/>
    <w:tmpl w:val="5C86E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E34F0"/>
    <w:multiLevelType w:val="hybridMultilevel"/>
    <w:tmpl w:val="666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746FBA"/>
    <w:multiLevelType w:val="hybridMultilevel"/>
    <w:tmpl w:val="18C82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072174"/>
    <w:multiLevelType w:val="hybridMultilevel"/>
    <w:tmpl w:val="0510BAB0"/>
    <w:lvl w:ilvl="0" w:tplc="95BCD1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A161F"/>
    <w:multiLevelType w:val="hybridMultilevel"/>
    <w:tmpl w:val="C65C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1B6F6F"/>
    <w:multiLevelType w:val="hybridMultilevel"/>
    <w:tmpl w:val="6A18A4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F582E4F"/>
    <w:multiLevelType w:val="hybridMultilevel"/>
    <w:tmpl w:val="F892B7F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182160">
    <w:abstractNumId w:val="29"/>
  </w:num>
  <w:num w:numId="2" w16cid:durableId="653028147">
    <w:abstractNumId w:val="4"/>
  </w:num>
  <w:num w:numId="3" w16cid:durableId="1220703856">
    <w:abstractNumId w:val="0"/>
  </w:num>
  <w:num w:numId="4" w16cid:durableId="572087689">
    <w:abstractNumId w:val="10"/>
  </w:num>
  <w:num w:numId="5" w16cid:durableId="1838034515">
    <w:abstractNumId w:val="16"/>
  </w:num>
  <w:num w:numId="6" w16cid:durableId="307321873">
    <w:abstractNumId w:val="12"/>
  </w:num>
  <w:num w:numId="7" w16cid:durableId="1406995691">
    <w:abstractNumId w:val="30"/>
  </w:num>
  <w:num w:numId="8" w16cid:durableId="534853865">
    <w:abstractNumId w:val="31"/>
  </w:num>
  <w:num w:numId="9" w16cid:durableId="170265117">
    <w:abstractNumId w:val="22"/>
  </w:num>
  <w:num w:numId="10" w16cid:durableId="1666278557">
    <w:abstractNumId w:val="11"/>
  </w:num>
  <w:num w:numId="11" w16cid:durableId="1459642739">
    <w:abstractNumId w:val="1"/>
  </w:num>
  <w:num w:numId="12" w16cid:durableId="1078670004">
    <w:abstractNumId w:val="2"/>
  </w:num>
  <w:num w:numId="13" w16cid:durableId="900478350">
    <w:abstractNumId w:val="14"/>
  </w:num>
  <w:num w:numId="14" w16cid:durableId="1098065557">
    <w:abstractNumId w:val="28"/>
  </w:num>
  <w:num w:numId="15" w16cid:durableId="1558736690">
    <w:abstractNumId w:val="5"/>
  </w:num>
  <w:num w:numId="16" w16cid:durableId="707267710">
    <w:abstractNumId w:val="21"/>
  </w:num>
  <w:num w:numId="17" w16cid:durableId="324477086">
    <w:abstractNumId w:val="27"/>
  </w:num>
  <w:num w:numId="18" w16cid:durableId="2033995471">
    <w:abstractNumId w:val="8"/>
  </w:num>
  <w:num w:numId="19" w16cid:durableId="647436710">
    <w:abstractNumId w:val="17"/>
  </w:num>
  <w:num w:numId="20" w16cid:durableId="202211075">
    <w:abstractNumId w:val="25"/>
  </w:num>
  <w:num w:numId="21" w16cid:durableId="884489546">
    <w:abstractNumId w:val="32"/>
  </w:num>
  <w:num w:numId="22" w16cid:durableId="1803880869">
    <w:abstractNumId w:val="15"/>
  </w:num>
  <w:num w:numId="23" w16cid:durableId="1838692917">
    <w:abstractNumId w:val="26"/>
  </w:num>
  <w:num w:numId="24" w16cid:durableId="1739862553">
    <w:abstractNumId w:val="9"/>
  </w:num>
  <w:num w:numId="25" w16cid:durableId="682898025">
    <w:abstractNumId w:val="23"/>
  </w:num>
  <w:num w:numId="26" w16cid:durableId="460729504">
    <w:abstractNumId w:val="20"/>
  </w:num>
  <w:num w:numId="27" w16cid:durableId="2001225082">
    <w:abstractNumId w:val="6"/>
  </w:num>
  <w:num w:numId="28" w16cid:durableId="1406486588">
    <w:abstractNumId w:val="34"/>
  </w:num>
  <w:num w:numId="29" w16cid:durableId="1481267998">
    <w:abstractNumId w:val="7"/>
  </w:num>
  <w:num w:numId="30" w16cid:durableId="689334783">
    <w:abstractNumId w:val="13"/>
  </w:num>
  <w:num w:numId="31" w16cid:durableId="1889491099">
    <w:abstractNumId w:val="18"/>
  </w:num>
  <w:num w:numId="32" w16cid:durableId="652176936">
    <w:abstractNumId w:val="19"/>
  </w:num>
  <w:num w:numId="33" w16cid:durableId="176358496">
    <w:abstractNumId w:val="3"/>
  </w:num>
  <w:num w:numId="34" w16cid:durableId="1613128396">
    <w:abstractNumId w:val="33"/>
  </w:num>
  <w:num w:numId="35" w16cid:durableId="19368598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1"/>
    <w:rsid w:val="00016E78"/>
    <w:rsid w:val="00026CB7"/>
    <w:rsid w:val="000629BA"/>
    <w:rsid w:val="00062C1F"/>
    <w:rsid w:val="0006780F"/>
    <w:rsid w:val="000943C9"/>
    <w:rsid w:val="00094F84"/>
    <w:rsid w:val="000951EC"/>
    <w:rsid w:val="000A2521"/>
    <w:rsid w:val="000B66DD"/>
    <w:rsid w:val="000C43EE"/>
    <w:rsid w:val="000D7893"/>
    <w:rsid w:val="000E0CD2"/>
    <w:rsid w:val="000E1F99"/>
    <w:rsid w:val="00122341"/>
    <w:rsid w:val="0014565E"/>
    <w:rsid w:val="0015147F"/>
    <w:rsid w:val="00164D0F"/>
    <w:rsid w:val="00165D79"/>
    <w:rsid w:val="00183961"/>
    <w:rsid w:val="00183BD2"/>
    <w:rsid w:val="00185236"/>
    <w:rsid w:val="001923CA"/>
    <w:rsid w:val="001A1F1E"/>
    <w:rsid w:val="001A2AFB"/>
    <w:rsid w:val="001A2DF8"/>
    <w:rsid w:val="001B0491"/>
    <w:rsid w:val="001C4E40"/>
    <w:rsid w:val="001C69E3"/>
    <w:rsid w:val="001F3DFC"/>
    <w:rsid w:val="00206D50"/>
    <w:rsid w:val="0023193D"/>
    <w:rsid w:val="002452A9"/>
    <w:rsid w:val="002708D1"/>
    <w:rsid w:val="0027608C"/>
    <w:rsid w:val="00290501"/>
    <w:rsid w:val="00291CE2"/>
    <w:rsid w:val="002A29D5"/>
    <w:rsid w:val="002B269F"/>
    <w:rsid w:val="002B5C33"/>
    <w:rsid w:val="002C6A6C"/>
    <w:rsid w:val="002D3EEA"/>
    <w:rsid w:val="00330F2D"/>
    <w:rsid w:val="00340CED"/>
    <w:rsid w:val="00340ECB"/>
    <w:rsid w:val="00341006"/>
    <w:rsid w:val="00351F24"/>
    <w:rsid w:val="00372F83"/>
    <w:rsid w:val="00373B87"/>
    <w:rsid w:val="003A0040"/>
    <w:rsid w:val="003A0166"/>
    <w:rsid w:val="003A435A"/>
    <w:rsid w:val="003B015E"/>
    <w:rsid w:val="003E1B54"/>
    <w:rsid w:val="003E3D7B"/>
    <w:rsid w:val="00400DE7"/>
    <w:rsid w:val="00404873"/>
    <w:rsid w:val="0042446D"/>
    <w:rsid w:val="00444220"/>
    <w:rsid w:val="00446295"/>
    <w:rsid w:val="00465B03"/>
    <w:rsid w:val="0047769F"/>
    <w:rsid w:val="00486499"/>
    <w:rsid w:val="00490ECA"/>
    <w:rsid w:val="004920F1"/>
    <w:rsid w:val="004C1D56"/>
    <w:rsid w:val="004C79F1"/>
    <w:rsid w:val="00591F0A"/>
    <w:rsid w:val="005972AE"/>
    <w:rsid w:val="005A03D3"/>
    <w:rsid w:val="005A0A13"/>
    <w:rsid w:val="005A25FD"/>
    <w:rsid w:val="005A450F"/>
    <w:rsid w:val="005C1903"/>
    <w:rsid w:val="005C3B9F"/>
    <w:rsid w:val="005D5E64"/>
    <w:rsid w:val="005D6428"/>
    <w:rsid w:val="005E467F"/>
    <w:rsid w:val="005F6118"/>
    <w:rsid w:val="00600F77"/>
    <w:rsid w:val="00610746"/>
    <w:rsid w:val="00624E01"/>
    <w:rsid w:val="00626B5C"/>
    <w:rsid w:val="006326F6"/>
    <w:rsid w:val="00632A16"/>
    <w:rsid w:val="006534D5"/>
    <w:rsid w:val="00665F49"/>
    <w:rsid w:val="0067006D"/>
    <w:rsid w:val="00670D83"/>
    <w:rsid w:val="006967BB"/>
    <w:rsid w:val="006B3182"/>
    <w:rsid w:val="006B3A6C"/>
    <w:rsid w:val="006D209A"/>
    <w:rsid w:val="006E27C9"/>
    <w:rsid w:val="006E5B54"/>
    <w:rsid w:val="006E6859"/>
    <w:rsid w:val="006F6FC7"/>
    <w:rsid w:val="006F762F"/>
    <w:rsid w:val="0070210F"/>
    <w:rsid w:val="00712031"/>
    <w:rsid w:val="007127C7"/>
    <w:rsid w:val="007160CD"/>
    <w:rsid w:val="007170C9"/>
    <w:rsid w:val="00720908"/>
    <w:rsid w:val="007222CD"/>
    <w:rsid w:val="00746BB1"/>
    <w:rsid w:val="00762EEB"/>
    <w:rsid w:val="00776C87"/>
    <w:rsid w:val="00787573"/>
    <w:rsid w:val="0078758A"/>
    <w:rsid w:val="007A4C7A"/>
    <w:rsid w:val="007D08E2"/>
    <w:rsid w:val="007D1223"/>
    <w:rsid w:val="007D2398"/>
    <w:rsid w:val="007D5B64"/>
    <w:rsid w:val="007D79BC"/>
    <w:rsid w:val="007D7B61"/>
    <w:rsid w:val="007E138F"/>
    <w:rsid w:val="007F5385"/>
    <w:rsid w:val="008070DC"/>
    <w:rsid w:val="0081553A"/>
    <w:rsid w:val="00826A29"/>
    <w:rsid w:val="008273EE"/>
    <w:rsid w:val="008505F6"/>
    <w:rsid w:val="00851CEE"/>
    <w:rsid w:val="00875A24"/>
    <w:rsid w:val="00882E2B"/>
    <w:rsid w:val="0089421C"/>
    <w:rsid w:val="008A0C03"/>
    <w:rsid w:val="008A348B"/>
    <w:rsid w:val="008A57A0"/>
    <w:rsid w:val="008D0032"/>
    <w:rsid w:val="008D4242"/>
    <w:rsid w:val="008D4677"/>
    <w:rsid w:val="008E24E8"/>
    <w:rsid w:val="008E35C0"/>
    <w:rsid w:val="008E4884"/>
    <w:rsid w:val="008E568A"/>
    <w:rsid w:val="008F573F"/>
    <w:rsid w:val="008F7AC9"/>
    <w:rsid w:val="009013C2"/>
    <w:rsid w:val="00912749"/>
    <w:rsid w:val="00913996"/>
    <w:rsid w:val="00915ADE"/>
    <w:rsid w:val="00923CCA"/>
    <w:rsid w:val="009265B9"/>
    <w:rsid w:val="0093453D"/>
    <w:rsid w:val="009406AD"/>
    <w:rsid w:val="00976709"/>
    <w:rsid w:val="009A1784"/>
    <w:rsid w:val="009B79E0"/>
    <w:rsid w:val="009E2B7C"/>
    <w:rsid w:val="009E56CD"/>
    <w:rsid w:val="009E59C1"/>
    <w:rsid w:val="00A025D0"/>
    <w:rsid w:val="00A151E1"/>
    <w:rsid w:val="00A3320D"/>
    <w:rsid w:val="00A53B2B"/>
    <w:rsid w:val="00A57709"/>
    <w:rsid w:val="00A649C4"/>
    <w:rsid w:val="00A91497"/>
    <w:rsid w:val="00A92886"/>
    <w:rsid w:val="00A928AA"/>
    <w:rsid w:val="00AA5817"/>
    <w:rsid w:val="00AB70FE"/>
    <w:rsid w:val="00AE0785"/>
    <w:rsid w:val="00AF10DB"/>
    <w:rsid w:val="00B11C4B"/>
    <w:rsid w:val="00B5486C"/>
    <w:rsid w:val="00B64BB9"/>
    <w:rsid w:val="00B677BB"/>
    <w:rsid w:val="00B738B0"/>
    <w:rsid w:val="00B75A1C"/>
    <w:rsid w:val="00B80C15"/>
    <w:rsid w:val="00B8488E"/>
    <w:rsid w:val="00B85294"/>
    <w:rsid w:val="00B9722D"/>
    <w:rsid w:val="00BA632F"/>
    <w:rsid w:val="00BC329D"/>
    <w:rsid w:val="00BC3D8B"/>
    <w:rsid w:val="00BD0F0E"/>
    <w:rsid w:val="00BD7144"/>
    <w:rsid w:val="00BF7F78"/>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6384"/>
    <w:rsid w:val="00D0758B"/>
    <w:rsid w:val="00D266CE"/>
    <w:rsid w:val="00D354A6"/>
    <w:rsid w:val="00D35919"/>
    <w:rsid w:val="00D41D9C"/>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1E32"/>
    <w:rsid w:val="00E368CD"/>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51636"/>
    <w:rsid w:val="00F64348"/>
    <w:rsid w:val="00F711C2"/>
    <w:rsid w:val="00F71CCA"/>
    <w:rsid w:val="00F72B46"/>
    <w:rsid w:val="00F902FE"/>
    <w:rsid w:val="00F90E4F"/>
    <w:rsid w:val="00F931C4"/>
    <w:rsid w:val="00FA66FF"/>
    <w:rsid w:val="00FB54B7"/>
    <w:rsid w:val="00FD6234"/>
    <w:rsid w:val="00FE2321"/>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B9C13D"/>
  <w15:docId w15:val="{109A47EA-2B2C-4900-8FF4-26020BC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FE2321"/>
    <w:rPr>
      <w:color w:val="605E5C"/>
      <w:shd w:val="clear" w:color="auto" w:fill="E1DFDD"/>
    </w:rPr>
  </w:style>
  <w:style w:type="character" w:styleId="FollowedHyperlink">
    <w:name w:val="FollowedHyperlink"/>
    <w:basedOn w:val="DefaultParagraphFont"/>
    <w:semiHidden/>
    <w:unhideWhenUsed/>
    <w:rsid w:val="00B75A1C"/>
    <w:rPr>
      <w:color w:val="800080" w:themeColor="followedHyperlink"/>
      <w:u w:val="single"/>
    </w:rPr>
  </w:style>
  <w:style w:type="paragraph" w:styleId="TOCHeading">
    <w:name w:val="TOC Heading"/>
    <w:basedOn w:val="Heading1"/>
    <w:next w:val="Normal"/>
    <w:uiPriority w:val="39"/>
    <w:unhideWhenUsed/>
    <w:qFormat/>
    <w:rsid w:val="00340ECB"/>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340ECB"/>
    <w:pPr>
      <w:spacing w:after="100"/>
    </w:pPr>
  </w:style>
  <w:style w:type="paragraph" w:styleId="TOC2">
    <w:name w:val="toc 2"/>
    <w:basedOn w:val="Normal"/>
    <w:next w:val="Normal"/>
    <w:autoRedefine/>
    <w:uiPriority w:val="39"/>
    <w:unhideWhenUsed/>
    <w:rsid w:val="00340ECB"/>
    <w:pPr>
      <w:spacing w:after="100"/>
      <w:ind w:left="240"/>
    </w:pPr>
  </w:style>
  <w:style w:type="paragraph" w:styleId="TOC3">
    <w:name w:val="toc 3"/>
    <w:basedOn w:val="Normal"/>
    <w:next w:val="Normal"/>
    <w:autoRedefine/>
    <w:uiPriority w:val="39"/>
    <w:unhideWhenUsed/>
    <w:rsid w:val="00340E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5472">
      <w:bodyDiv w:val="1"/>
      <w:marLeft w:val="0"/>
      <w:marRight w:val="0"/>
      <w:marTop w:val="0"/>
      <w:marBottom w:val="0"/>
      <w:divBdr>
        <w:top w:val="none" w:sz="0" w:space="0" w:color="auto"/>
        <w:left w:val="none" w:sz="0" w:space="0" w:color="auto"/>
        <w:bottom w:val="none" w:sz="0" w:space="0" w:color="auto"/>
        <w:right w:val="none" w:sz="0" w:space="0" w:color="auto"/>
      </w:divBdr>
    </w:div>
    <w:div w:id="1531989337">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1005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F2D6F-7C47-46AB-9725-0FA831742551}">
  <ds:schemaRefs>
    <ds:schemaRef ds:uri="51bb1531-1249-4e3b-aa63-04c75ead566d"/>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078e7e04-7076-4982-97a4-190a98bb28ea"/>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3.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4.xml><?xml version="1.0" encoding="utf-8"?>
<ds:datastoreItem xmlns:ds="http://schemas.openxmlformats.org/officeDocument/2006/customXml" ds:itemID="{92E2346F-5DB4-4D0C-BB7B-834E2FE4A60F}"/>
</file>

<file path=docProps/app.xml><?xml version="1.0" encoding="utf-8"?>
<Properties xmlns="http://schemas.openxmlformats.org/officeDocument/2006/extended-properties" xmlns:vt="http://schemas.openxmlformats.org/officeDocument/2006/docPropsVTypes">
  <Template>Westmorland Furness Doc</Template>
  <TotalTime>46</TotalTime>
  <Pages>2</Pages>
  <Words>435</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Davis, Emma</cp:lastModifiedBy>
  <cp:revision>6</cp:revision>
  <cp:lastPrinted>2023-11-03T16:04:00Z</cp:lastPrinted>
  <dcterms:created xsi:type="dcterms:W3CDTF">2023-10-26T14:00:00Z</dcterms:created>
  <dcterms:modified xsi:type="dcterms:W3CDTF">2023-11-03T16:05:00Z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