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9A1A" w14:textId="7D926B6A" w:rsidR="00EF6A55" w:rsidRDefault="00EF6A55" w:rsidP="00F747ED">
      <w:pPr>
        <w:pStyle w:val="Heading1"/>
        <w:spacing w:after="0"/>
        <w:jc w:val="center"/>
      </w:pPr>
      <w:r w:rsidRPr="00EF6A55">
        <w:t>Bowel and Continence Management</w:t>
      </w:r>
    </w:p>
    <w:p w14:paraId="5E74FB3F" w14:textId="3C89AC54" w:rsidR="00F747ED" w:rsidRDefault="00AD00FE" w:rsidP="00F747ED">
      <w:pPr>
        <w:pStyle w:val="Heading1"/>
        <w:jc w:val="center"/>
      </w:pPr>
      <w:r>
        <w:t>Westmorland and Furness Care Services</w:t>
      </w:r>
    </w:p>
    <w:p w14:paraId="36717A3F" w14:textId="77777777" w:rsidR="00F747ED" w:rsidRPr="00F747ED" w:rsidRDefault="00F747ED" w:rsidP="00F747ED"/>
    <w:p w14:paraId="47C7C31C" w14:textId="73195AB8" w:rsidR="00AD00FE" w:rsidRDefault="00AD00FE" w:rsidP="009F593B">
      <w:pPr>
        <w:jc w:val="center"/>
      </w:pPr>
      <w:r>
        <w:t xml:space="preserve">To ensure </w:t>
      </w:r>
      <w:r w:rsidR="001D0EA3">
        <w:t xml:space="preserve">service users with continence needs are supported appropriately and actively involved in decisions about their care and support. </w:t>
      </w:r>
    </w:p>
    <w:p w14:paraId="014DF879" w14:textId="77777777" w:rsidR="00F747ED" w:rsidRDefault="00F747ED" w:rsidP="009F593B">
      <w:pPr>
        <w:jc w:val="center"/>
      </w:pPr>
    </w:p>
    <w:p w14:paraId="09A82DC0" w14:textId="4AEEEAB4" w:rsidR="00547B11" w:rsidRPr="00547B11" w:rsidRDefault="00AD00FE" w:rsidP="00F747ED">
      <w:pPr>
        <w:pStyle w:val="Heading2"/>
        <w:jc w:val="center"/>
      </w:pPr>
      <w:r>
        <w:t>Procedure</w:t>
      </w:r>
    </w:p>
    <w:p w14:paraId="7DB7C3C3" w14:textId="77777777" w:rsidR="00547B11" w:rsidRDefault="00547B11" w:rsidP="00F747ED">
      <w:pPr>
        <w:pStyle w:val="ListParagraph"/>
        <w:numPr>
          <w:ilvl w:val="0"/>
          <w:numId w:val="12"/>
        </w:numPr>
        <w:ind w:left="360"/>
      </w:pPr>
      <w:r>
        <w:t xml:space="preserve">Staff must wear the required </w:t>
      </w:r>
      <w:r w:rsidR="00AD00FE">
        <w:t xml:space="preserve">Personal Protective Equipment and must be aware of </w:t>
      </w:r>
      <w:r>
        <w:t>the</w:t>
      </w:r>
      <w:r w:rsidR="00AD00FE">
        <w:t xml:space="preserve"> suppor</w:t>
      </w:r>
      <w:r>
        <w:t>t</w:t>
      </w:r>
      <w:r w:rsidR="00AD00FE">
        <w:t xml:space="preserve"> a service user </w:t>
      </w:r>
      <w:r>
        <w:t xml:space="preserve">requires </w:t>
      </w:r>
      <w:r w:rsidR="00AD00FE">
        <w:t>with their bowel and continence management</w:t>
      </w:r>
      <w:r>
        <w:t xml:space="preserve"> as detailed in their person-centred care plan</w:t>
      </w:r>
      <w:r w:rsidR="00AD00FE">
        <w:t>.</w:t>
      </w:r>
    </w:p>
    <w:p w14:paraId="1ABE4BE2" w14:textId="77777777" w:rsidR="00547B11" w:rsidRDefault="00547B11" w:rsidP="00F747ED">
      <w:pPr>
        <w:pStyle w:val="ListParagraph"/>
        <w:ind w:left="360"/>
      </w:pPr>
    </w:p>
    <w:p w14:paraId="762D7CCE" w14:textId="03921238" w:rsidR="00547B11" w:rsidRDefault="00AD00FE" w:rsidP="00F747ED">
      <w:pPr>
        <w:pStyle w:val="ListParagraph"/>
        <w:numPr>
          <w:ilvl w:val="0"/>
          <w:numId w:val="12"/>
        </w:numPr>
        <w:ind w:left="360"/>
      </w:pPr>
      <w:r>
        <w:t xml:space="preserve">Staff must act upon all requests from the service user for assistance with bowel or continence </w:t>
      </w:r>
      <w:r w:rsidR="001D0EA3">
        <w:t>support,</w:t>
      </w:r>
      <w:r>
        <w:t xml:space="preserve"> in line with their person-centred care plan. Any concerns </w:t>
      </w:r>
      <w:r w:rsidR="00547B11">
        <w:t xml:space="preserve">regarding </w:t>
      </w:r>
      <w:r>
        <w:t xml:space="preserve">the service user’s bowel movements or continence must be reported to the supervisor and </w:t>
      </w:r>
      <w:r w:rsidR="001D0EA3">
        <w:t xml:space="preserve">a </w:t>
      </w:r>
      <w:r>
        <w:t xml:space="preserve">monitoring </w:t>
      </w:r>
      <w:r w:rsidR="00547B11">
        <w:t xml:space="preserve">form </w:t>
      </w:r>
      <w:r>
        <w:t xml:space="preserve">commenced. </w:t>
      </w:r>
    </w:p>
    <w:p w14:paraId="4A19E8B7" w14:textId="77777777" w:rsidR="00547B11" w:rsidRDefault="00547B11" w:rsidP="00F747ED">
      <w:pPr>
        <w:pStyle w:val="ListParagraph"/>
        <w:ind w:left="360"/>
      </w:pPr>
    </w:p>
    <w:p w14:paraId="7FED6DE1" w14:textId="512B1525" w:rsidR="00547B11" w:rsidRDefault="009F593B" w:rsidP="00F747ED">
      <w:pPr>
        <w:pStyle w:val="ListParagraph"/>
        <w:numPr>
          <w:ilvl w:val="0"/>
          <w:numId w:val="12"/>
        </w:numPr>
        <w:ind w:left="360"/>
      </w:pPr>
      <w:r>
        <w:t>Reasons</w:t>
      </w:r>
      <w:r w:rsidR="00AD00FE">
        <w:t xml:space="preserve"> for a service user becoming incontinent of urine or their bowel movements changing should be investigated and </w:t>
      </w:r>
      <w:r w:rsidR="00547B11">
        <w:t>details</w:t>
      </w:r>
      <w:r w:rsidR="00AD00FE">
        <w:t xml:space="preserve"> record</w:t>
      </w:r>
      <w:r w:rsidR="00547B11">
        <w:t>ed</w:t>
      </w:r>
      <w:r w:rsidR="00AD00FE">
        <w:t xml:space="preserve"> in the </w:t>
      </w:r>
      <w:r w:rsidR="00547B11">
        <w:t>persons</w:t>
      </w:r>
      <w:r w:rsidR="00AD00FE">
        <w:t xml:space="preserve"> daily records. Reasons may include:</w:t>
      </w:r>
    </w:p>
    <w:p w14:paraId="5A5C75EC" w14:textId="57BA2912" w:rsidR="00AD00FE" w:rsidRDefault="00AD00FE" w:rsidP="00F747ED">
      <w:pPr>
        <w:pStyle w:val="ListParagraph"/>
        <w:numPr>
          <w:ilvl w:val="0"/>
          <w:numId w:val="11"/>
        </w:numPr>
        <w:ind w:left="1080"/>
      </w:pPr>
      <w:r>
        <w:t>Change of environment</w:t>
      </w:r>
    </w:p>
    <w:p w14:paraId="2824CA42" w14:textId="4850CB2D" w:rsidR="00AD00FE" w:rsidRDefault="00AD00FE" w:rsidP="00F747ED">
      <w:pPr>
        <w:pStyle w:val="ListParagraph"/>
        <w:numPr>
          <w:ilvl w:val="0"/>
          <w:numId w:val="11"/>
        </w:numPr>
        <w:ind w:left="1080"/>
      </w:pPr>
      <w:r>
        <w:t>Emotional stress</w:t>
      </w:r>
    </w:p>
    <w:p w14:paraId="2670128E" w14:textId="45CBE60C" w:rsidR="00AD00FE" w:rsidRDefault="00AD00FE" w:rsidP="00F747ED">
      <w:pPr>
        <w:pStyle w:val="ListParagraph"/>
        <w:numPr>
          <w:ilvl w:val="0"/>
          <w:numId w:val="11"/>
        </w:numPr>
        <w:ind w:left="1080"/>
      </w:pPr>
      <w:r>
        <w:t>Illness</w:t>
      </w:r>
    </w:p>
    <w:p w14:paraId="34849D7D" w14:textId="2C45BC74" w:rsidR="00AD00FE" w:rsidRDefault="00AD00FE" w:rsidP="00F747ED">
      <w:pPr>
        <w:pStyle w:val="ListParagraph"/>
        <w:numPr>
          <w:ilvl w:val="0"/>
          <w:numId w:val="11"/>
        </w:numPr>
        <w:ind w:left="1080"/>
      </w:pPr>
      <w:r>
        <w:t>Mobility</w:t>
      </w:r>
    </w:p>
    <w:p w14:paraId="5E9A9E53" w14:textId="5AAA6DB1" w:rsidR="00AD00FE" w:rsidRDefault="00AD00FE" w:rsidP="00F747ED">
      <w:pPr>
        <w:pStyle w:val="ListParagraph"/>
        <w:numPr>
          <w:ilvl w:val="0"/>
          <w:numId w:val="11"/>
        </w:numPr>
        <w:ind w:left="1080"/>
      </w:pPr>
      <w:r>
        <w:t>Diet</w:t>
      </w:r>
    </w:p>
    <w:p w14:paraId="6CB8AECA" w14:textId="5373B1B3" w:rsidR="00AD00FE" w:rsidRDefault="00AD00FE" w:rsidP="00F747ED">
      <w:pPr>
        <w:pStyle w:val="ListParagraph"/>
        <w:numPr>
          <w:ilvl w:val="0"/>
          <w:numId w:val="11"/>
        </w:numPr>
        <w:ind w:left="1080"/>
      </w:pPr>
      <w:r>
        <w:t>Medication</w:t>
      </w:r>
    </w:p>
    <w:p w14:paraId="187506E8" w14:textId="77777777" w:rsidR="00547B11" w:rsidRDefault="00547B11" w:rsidP="00F747ED">
      <w:pPr>
        <w:pStyle w:val="ListParagraph"/>
        <w:ind w:left="360"/>
      </w:pPr>
    </w:p>
    <w:p w14:paraId="51C16A03" w14:textId="77777777" w:rsidR="00547B11" w:rsidRDefault="00AD00FE" w:rsidP="00F747ED">
      <w:pPr>
        <w:pStyle w:val="ListParagraph"/>
        <w:numPr>
          <w:ilvl w:val="0"/>
          <w:numId w:val="12"/>
        </w:numPr>
        <w:ind w:left="360"/>
      </w:pPr>
      <w:r>
        <w:t>A record should be kept</w:t>
      </w:r>
      <w:r w:rsidR="009F593B">
        <w:t>,</w:t>
      </w:r>
      <w:r>
        <w:t xml:space="preserve"> using the Appendix 1 Form below. This form can be used to record bowel movements and or faecal / urinary incontinence. Forms must be held with the care plan whilst monitoring is ongoing. This can include both fluid and continence monitoring if required.</w:t>
      </w:r>
    </w:p>
    <w:p w14:paraId="7D11B39C" w14:textId="77777777" w:rsidR="00547B11" w:rsidRDefault="00547B11" w:rsidP="00F747ED">
      <w:pPr>
        <w:pStyle w:val="ListParagraph"/>
        <w:ind w:left="360"/>
      </w:pPr>
    </w:p>
    <w:p w14:paraId="61ABEF3D" w14:textId="77777777" w:rsidR="00547B11" w:rsidRDefault="00AD00FE" w:rsidP="00F747ED">
      <w:pPr>
        <w:pStyle w:val="ListParagraph"/>
        <w:numPr>
          <w:ilvl w:val="0"/>
          <w:numId w:val="12"/>
        </w:numPr>
        <w:ind w:left="360"/>
      </w:pPr>
      <w:r>
        <w:t xml:space="preserve">Monitoring should only continue while symptoms persist and should not be on an ongoing basis. If symptoms persist advice must be sought from a health care professional. </w:t>
      </w:r>
    </w:p>
    <w:p w14:paraId="1C05CED4" w14:textId="77777777" w:rsidR="00547B11" w:rsidRDefault="00547B11" w:rsidP="00F747ED">
      <w:pPr>
        <w:pStyle w:val="ListParagraph"/>
        <w:ind w:left="360"/>
      </w:pPr>
    </w:p>
    <w:p w14:paraId="52E06585" w14:textId="77777777" w:rsidR="00547B11" w:rsidRDefault="00AD00FE" w:rsidP="00F747ED">
      <w:pPr>
        <w:pStyle w:val="ListParagraph"/>
        <w:numPr>
          <w:ilvl w:val="0"/>
          <w:numId w:val="12"/>
        </w:numPr>
        <w:ind w:left="360"/>
      </w:pPr>
      <w:r>
        <w:t xml:space="preserve">As soon as the monitoring period is </w:t>
      </w:r>
      <w:r w:rsidR="002F3C45">
        <w:t>over,</w:t>
      </w:r>
      <w:r>
        <w:t xml:space="preserve"> and information has been passed to the relevant professionals monitoring should be discontinued. This should be recorded in the notes action section on the reverse of the form and relevant staff informed.</w:t>
      </w:r>
    </w:p>
    <w:p w14:paraId="05A38AD8" w14:textId="77777777" w:rsidR="00547B11" w:rsidRDefault="00547B11" w:rsidP="00F747ED">
      <w:pPr>
        <w:pStyle w:val="ListParagraph"/>
        <w:ind w:left="360"/>
      </w:pPr>
    </w:p>
    <w:p w14:paraId="6CC7E1F6" w14:textId="77777777" w:rsidR="00547B11" w:rsidRDefault="00AD00FE" w:rsidP="00F747ED">
      <w:pPr>
        <w:pStyle w:val="ListParagraph"/>
        <w:numPr>
          <w:ilvl w:val="0"/>
          <w:numId w:val="12"/>
        </w:numPr>
        <w:ind w:left="360"/>
      </w:pPr>
      <w:r>
        <w:t>Any advice received from health professionals must be followed and recorded in the service user’s daily records. If there is no improvement, further advice must be sought and actioned.</w:t>
      </w:r>
    </w:p>
    <w:p w14:paraId="4B348058" w14:textId="77777777" w:rsidR="00547B11" w:rsidRDefault="00547B11" w:rsidP="00F747ED">
      <w:pPr>
        <w:pStyle w:val="ListParagraph"/>
        <w:ind w:left="360"/>
      </w:pPr>
    </w:p>
    <w:p w14:paraId="3BDE46BD" w14:textId="214B0FF7" w:rsidR="00547B11" w:rsidRDefault="00AD00FE" w:rsidP="00F747ED">
      <w:pPr>
        <w:pStyle w:val="ListParagraph"/>
        <w:numPr>
          <w:ilvl w:val="0"/>
          <w:numId w:val="12"/>
        </w:numPr>
        <w:ind w:left="360"/>
      </w:pPr>
      <w:r>
        <w:t xml:space="preserve">The </w:t>
      </w:r>
      <w:r w:rsidR="002F3C45">
        <w:t>person-centred</w:t>
      </w:r>
      <w:r>
        <w:t xml:space="preserve"> care plan should include the service users own continence management routines, with the aim of supporting the service user to maintain their </w:t>
      </w:r>
      <w:r w:rsidR="00547B11">
        <w:t>independence</w:t>
      </w:r>
      <w:r>
        <w:t xml:space="preserve">. </w:t>
      </w:r>
    </w:p>
    <w:p w14:paraId="594C8CB6" w14:textId="77777777" w:rsidR="00547B11" w:rsidRDefault="00547B11" w:rsidP="00F747ED">
      <w:pPr>
        <w:pStyle w:val="ListParagraph"/>
        <w:ind w:left="360"/>
      </w:pPr>
    </w:p>
    <w:p w14:paraId="27ADB260" w14:textId="30EC3EAA" w:rsidR="00AD00FE" w:rsidRDefault="00AD00FE" w:rsidP="00F747ED">
      <w:pPr>
        <w:pStyle w:val="ListParagraph"/>
        <w:numPr>
          <w:ilvl w:val="0"/>
          <w:numId w:val="12"/>
        </w:numPr>
        <w:ind w:left="360"/>
      </w:pPr>
      <w:r>
        <w:t xml:space="preserve">If a service user has specialist incontinence needs </w:t>
      </w:r>
      <w:proofErr w:type="gramStart"/>
      <w:r>
        <w:t>e.g.</w:t>
      </w:r>
      <w:proofErr w:type="gramEnd"/>
      <w:r>
        <w:t xml:space="preserve"> stoma, </w:t>
      </w:r>
      <w:r w:rsidR="002F3C45">
        <w:t>catheter or</w:t>
      </w:r>
      <w:r>
        <w:t xml:space="preserve"> ileostomy, staff should receive appropriate training to meet the needs of the service user. The specific needs should be </w:t>
      </w:r>
      <w:r w:rsidR="002F3C45">
        <w:t>recorded</w:t>
      </w:r>
      <w:r>
        <w:t xml:space="preserve"> in the </w:t>
      </w:r>
      <w:r w:rsidR="0009569C">
        <w:t>Person-centred</w:t>
      </w:r>
      <w:r w:rsidR="002F3C45">
        <w:t xml:space="preserve"> </w:t>
      </w:r>
      <w:r>
        <w:t xml:space="preserve">care plan </w:t>
      </w:r>
      <w:r w:rsidR="002F3C45">
        <w:t>and</w:t>
      </w:r>
      <w:r>
        <w:t xml:space="preserve"> daily records. Disposal of incontinence aids – see Catheter Care C7 AND C13 Clinical waste disposal.</w:t>
      </w:r>
    </w:p>
    <w:p w14:paraId="4DA0E37E" w14:textId="05728075" w:rsidR="00AD00FE" w:rsidRPr="00AD00FE" w:rsidRDefault="00AD00FE" w:rsidP="00F747ED">
      <w:pPr>
        <w:pStyle w:val="Heading2"/>
        <w:jc w:val="center"/>
      </w:pPr>
      <w:r w:rsidRPr="00AD00FE">
        <w:lastRenderedPageBreak/>
        <w:t>Reablement, Domiciliary and Supported Living Services</w:t>
      </w:r>
    </w:p>
    <w:p w14:paraId="4C9243B4" w14:textId="53D870D4" w:rsidR="00665F49" w:rsidRDefault="00AD00FE" w:rsidP="00F747ED">
      <w:pPr>
        <w:jc w:val="center"/>
      </w:pPr>
      <w:r>
        <w:t>All offensive waste must be placed in an appropriate nappy sack and double bagged immediately and discreetly transferred to the appropriate bin.</w:t>
      </w:r>
    </w:p>
    <w:p w14:paraId="40C0E495" w14:textId="77777777" w:rsidR="00F747ED" w:rsidRDefault="00F747ED" w:rsidP="00F747ED">
      <w:pPr>
        <w:jc w:val="center"/>
      </w:pPr>
    </w:p>
    <w:p w14:paraId="08FBB4F6" w14:textId="77777777" w:rsidR="00F747ED" w:rsidRPr="00712031" w:rsidRDefault="00F747ED" w:rsidP="00F747ED">
      <w:pPr>
        <w:jc w:val="center"/>
      </w:pPr>
    </w:p>
    <w:p w14:paraId="0EC57051" w14:textId="169FF601" w:rsidR="00665F49" w:rsidRDefault="002F3C45" w:rsidP="00F747ED">
      <w:pPr>
        <w:pStyle w:val="Heading2"/>
        <w:jc w:val="center"/>
      </w:pPr>
      <w:r>
        <w:t>Bowel and Continence Monitoring Form</w:t>
      </w:r>
      <w:r w:rsidR="009F593B" w:rsidRPr="009F593B">
        <w:t xml:space="preserve"> </w:t>
      </w:r>
      <w:r w:rsidR="009F593B">
        <w:t xml:space="preserve">- </w:t>
      </w:r>
      <w:r w:rsidR="009F593B" w:rsidRPr="00F747ED">
        <w:t>Appendix</w:t>
      </w:r>
      <w:r w:rsidR="009F593B" w:rsidRPr="009F593B">
        <w:t xml:space="preserve"> 1</w:t>
      </w:r>
    </w:p>
    <w:p w14:paraId="4F46F6ED" w14:textId="1784E399" w:rsidR="002F3C45" w:rsidRPr="00712031" w:rsidRDefault="001D0EA3" w:rsidP="00F747ED">
      <w:pPr>
        <w:jc w:val="center"/>
      </w:pPr>
      <w:r>
        <w:object w:dxaOrig="1499" w:dyaOrig="981" w14:anchorId="3C0B0B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pt;height:49.45pt" o:ole="">
            <v:imagedata r:id="rId11" o:title=""/>
          </v:shape>
          <o:OLEObject Type="Embed" ProgID="Excel.Sheet.12" ShapeID="_x0000_i1025" DrawAspect="Icon" ObjectID="_1761656434" r:id="rId12"/>
        </w:object>
      </w:r>
    </w:p>
    <w:sectPr w:rsidR="002F3C45" w:rsidRPr="00712031" w:rsidSect="00D9657A">
      <w:headerReference w:type="default" r:id="rId13"/>
      <w:footerReference w:type="default" r:id="rId14"/>
      <w:headerReference w:type="first" r:id="rId15"/>
      <w:footerReference w:type="first" r:id="rId16"/>
      <w:pgSz w:w="11906" w:h="16838" w:code="9"/>
      <w:pgMar w:top="851" w:right="851" w:bottom="851" w:left="851"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1B0D9" w14:textId="77777777" w:rsidR="000C4365" w:rsidRDefault="000C4365">
      <w:r>
        <w:separator/>
      </w:r>
    </w:p>
  </w:endnote>
  <w:endnote w:type="continuationSeparator" w:id="0">
    <w:p w14:paraId="531275F9" w14:textId="77777777" w:rsidR="000C4365" w:rsidRDefault="000C4365">
      <w:r>
        <w:continuationSeparator/>
      </w:r>
    </w:p>
  </w:endnote>
  <w:endnote w:type="continuationNotice" w:id="1">
    <w:p w14:paraId="12D9BAE1" w14:textId="77777777" w:rsidR="000C4365" w:rsidRDefault="000C4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577E" w14:textId="45C160C1" w:rsidR="00CE7615" w:rsidRPr="007D7B61" w:rsidRDefault="00CE7615" w:rsidP="00CE7615">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84CF" w14:textId="5D3011A2" w:rsidR="007A4C7A" w:rsidRDefault="007A4C7A" w:rsidP="007A4C7A">
    <w:pPr>
      <w:pStyle w:val="Footer"/>
    </w:pPr>
    <w:r>
      <w:t xml:space="preserve">Page </w:t>
    </w:r>
    <w:r>
      <w:fldChar w:fldCharType="begin"/>
    </w:r>
    <w:r>
      <w:instrText xml:space="preserve"> PAGE   \* MERGEFORMAT </w:instrText>
    </w:r>
    <w:r>
      <w:fldChar w:fldCharType="separate"/>
    </w:r>
    <w:r w:rsidR="009F593B">
      <w:t>two</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6E34A" w14:textId="77777777" w:rsidR="000C4365" w:rsidRDefault="000C4365">
      <w:bookmarkStart w:id="0" w:name="_Hlk83390648"/>
      <w:bookmarkEnd w:id="0"/>
      <w:r>
        <w:separator/>
      </w:r>
    </w:p>
  </w:footnote>
  <w:footnote w:type="continuationSeparator" w:id="0">
    <w:p w14:paraId="428C3843" w14:textId="77777777" w:rsidR="000C4365" w:rsidRDefault="000C4365">
      <w:r>
        <w:continuationSeparator/>
      </w:r>
    </w:p>
  </w:footnote>
  <w:footnote w:type="continuationNotice" w:id="1">
    <w:p w14:paraId="67E888A5" w14:textId="77777777" w:rsidR="000C4365" w:rsidRDefault="000C43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3BD4" w14:textId="5D0D20AE" w:rsidR="00CE7615" w:rsidRPr="00CE7615" w:rsidRDefault="00CE7615" w:rsidP="001D0EA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626B5C" w14:paraId="71110316" w14:textId="77777777" w:rsidTr="0027608C">
      <w:tc>
        <w:tcPr>
          <w:tcW w:w="5097" w:type="dxa"/>
          <w:vAlign w:val="center"/>
        </w:tcPr>
        <w:p w14:paraId="6A416D2E" w14:textId="0E318CB0" w:rsidR="00626B5C" w:rsidRPr="009B1029" w:rsidRDefault="00712031" w:rsidP="00626B5C">
          <w:pPr>
            <w:spacing w:after="0"/>
          </w:pPr>
          <w:r w:rsidRPr="009B1029">
            <w:rPr>
              <w:noProof/>
            </w:rPr>
            <w:drawing>
              <wp:inline distT="0" distB="0" distL="0" distR="0" wp14:anchorId="1DEEEEBE" wp14:editId="7249A857">
                <wp:extent cx="2345076" cy="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76" cy="540000"/>
                        </a:xfrm>
                        <a:prstGeom prst="rect">
                          <a:avLst/>
                        </a:prstGeom>
                        <a:noFill/>
                      </pic:spPr>
                    </pic:pic>
                  </a:graphicData>
                </a:graphic>
              </wp:inline>
            </w:drawing>
          </w:r>
        </w:p>
      </w:tc>
      <w:tc>
        <w:tcPr>
          <w:tcW w:w="5097" w:type="dxa"/>
        </w:tcPr>
        <w:p w14:paraId="6B067059" w14:textId="5C1C9EEF" w:rsidR="00626B5C" w:rsidRPr="009B1029" w:rsidRDefault="0027608C" w:rsidP="0027608C">
          <w:pPr>
            <w:pStyle w:val="Heading5"/>
          </w:pPr>
          <w:r>
            <w:t>westmorlandandfurness.gov.uk</w:t>
          </w:r>
        </w:p>
      </w:tc>
    </w:tr>
  </w:tbl>
  <w:p w14:paraId="40F94803" w14:textId="55103801" w:rsidR="007D7B61" w:rsidRPr="00626B5C" w:rsidRDefault="007D7B61" w:rsidP="00CA6B0E">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1EC"/>
    <w:multiLevelType w:val="hybridMultilevel"/>
    <w:tmpl w:val="DDE4FF48"/>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75C8B"/>
    <w:multiLevelType w:val="hybridMultilevel"/>
    <w:tmpl w:val="FBB2A996"/>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5583E"/>
    <w:multiLevelType w:val="hybridMultilevel"/>
    <w:tmpl w:val="223A8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3F3D42"/>
    <w:multiLevelType w:val="hybridMultilevel"/>
    <w:tmpl w:val="76C8419A"/>
    <w:lvl w:ilvl="0" w:tplc="1890AC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457A6"/>
    <w:multiLevelType w:val="hybridMultilevel"/>
    <w:tmpl w:val="7C02E85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543CF7"/>
    <w:multiLevelType w:val="hybridMultilevel"/>
    <w:tmpl w:val="47A4AA7A"/>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2F11673E"/>
    <w:multiLevelType w:val="hybridMultilevel"/>
    <w:tmpl w:val="22A229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993288"/>
    <w:multiLevelType w:val="hybridMultilevel"/>
    <w:tmpl w:val="D886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3A026F"/>
    <w:multiLevelType w:val="hybridMultilevel"/>
    <w:tmpl w:val="2D9AB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B37F62"/>
    <w:multiLevelType w:val="hybridMultilevel"/>
    <w:tmpl w:val="3F6EB1D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DB10F6"/>
    <w:multiLevelType w:val="hybridMultilevel"/>
    <w:tmpl w:val="BCE67C5E"/>
    <w:lvl w:ilvl="0" w:tplc="DEDA15F0">
      <w:start w:val="1"/>
      <w:numFmt w:val="decimal"/>
      <w:lvlText w:val="%1."/>
      <w:lvlJc w:val="left"/>
      <w:pPr>
        <w:ind w:left="720" w:hanging="360"/>
      </w:pPr>
      <w:rPr>
        <w:rFonts w:ascii="Calibri" w:hAnsi="Calibri" w:hint="default"/>
        <w:color w:val="943634" w:themeColor="accent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AE4E6A"/>
    <w:multiLevelType w:val="hybridMultilevel"/>
    <w:tmpl w:val="1F0C96B8"/>
    <w:lvl w:ilvl="0" w:tplc="DCF674FA">
      <w:start w:val="1"/>
      <w:numFmt w:val="bullet"/>
      <w:lvlText w:val=""/>
      <w:lvlJc w:val="left"/>
      <w:pPr>
        <w:ind w:left="720" w:hanging="360"/>
      </w:pPr>
      <w:rPr>
        <w:rFonts w:ascii="Symbol" w:hAnsi="Symbol" w:hint="default"/>
        <w:color w:val="26A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3182160">
    <w:abstractNumId w:val="9"/>
  </w:num>
  <w:num w:numId="2" w16cid:durableId="653028147">
    <w:abstractNumId w:val="1"/>
  </w:num>
  <w:num w:numId="3" w16cid:durableId="1220703856">
    <w:abstractNumId w:val="0"/>
  </w:num>
  <w:num w:numId="4" w16cid:durableId="572087689">
    <w:abstractNumId w:val="4"/>
  </w:num>
  <w:num w:numId="5" w16cid:durableId="1838034515">
    <w:abstractNumId w:val="7"/>
  </w:num>
  <w:num w:numId="6" w16cid:durableId="307321873">
    <w:abstractNumId w:val="6"/>
  </w:num>
  <w:num w:numId="7" w16cid:durableId="1406995691">
    <w:abstractNumId w:val="10"/>
  </w:num>
  <w:num w:numId="8" w16cid:durableId="534853865">
    <w:abstractNumId w:val="11"/>
  </w:num>
  <w:num w:numId="9" w16cid:durableId="245841595">
    <w:abstractNumId w:val="8"/>
  </w:num>
  <w:num w:numId="10" w16cid:durableId="752047800">
    <w:abstractNumId w:val="3"/>
  </w:num>
  <w:num w:numId="11" w16cid:durableId="2105108651">
    <w:abstractNumId w:val="5"/>
  </w:num>
  <w:num w:numId="12" w16cid:durableId="14138967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o:colormru v:ext="edit" colors="#369,#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A13"/>
    <w:rsid w:val="00016E78"/>
    <w:rsid w:val="000629BA"/>
    <w:rsid w:val="0006780F"/>
    <w:rsid w:val="000943C9"/>
    <w:rsid w:val="00094F84"/>
    <w:rsid w:val="000951EC"/>
    <w:rsid w:val="0009569C"/>
    <w:rsid w:val="000A2521"/>
    <w:rsid w:val="000B66DD"/>
    <w:rsid w:val="000C4365"/>
    <w:rsid w:val="000D7893"/>
    <w:rsid w:val="000E0CD2"/>
    <w:rsid w:val="000E1F99"/>
    <w:rsid w:val="00122341"/>
    <w:rsid w:val="0014565E"/>
    <w:rsid w:val="0015147F"/>
    <w:rsid w:val="00164D0F"/>
    <w:rsid w:val="00165D79"/>
    <w:rsid w:val="00183961"/>
    <w:rsid w:val="00183BD2"/>
    <w:rsid w:val="00185236"/>
    <w:rsid w:val="001923CA"/>
    <w:rsid w:val="001A1F1E"/>
    <w:rsid w:val="001A2AFB"/>
    <w:rsid w:val="001C4E40"/>
    <w:rsid w:val="001C69E3"/>
    <w:rsid w:val="001D0EA3"/>
    <w:rsid w:val="001F3DFC"/>
    <w:rsid w:val="00206D50"/>
    <w:rsid w:val="0023193D"/>
    <w:rsid w:val="002452A9"/>
    <w:rsid w:val="002708D1"/>
    <w:rsid w:val="0027608C"/>
    <w:rsid w:val="00290501"/>
    <w:rsid w:val="00291CE2"/>
    <w:rsid w:val="002B5C33"/>
    <w:rsid w:val="002D3EEA"/>
    <w:rsid w:val="002F3C45"/>
    <w:rsid w:val="00330F2D"/>
    <w:rsid w:val="00340CED"/>
    <w:rsid w:val="00341006"/>
    <w:rsid w:val="00351F24"/>
    <w:rsid w:val="00372F83"/>
    <w:rsid w:val="003A0040"/>
    <w:rsid w:val="003A0166"/>
    <w:rsid w:val="003A435A"/>
    <w:rsid w:val="003B015E"/>
    <w:rsid w:val="003E1B54"/>
    <w:rsid w:val="003E3D7B"/>
    <w:rsid w:val="00400DE7"/>
    <w:rsid w:val="00404873"/>
    <w:rsid w:val="0042446D"/>
    <w:rsid w:val="00444220"/>
    <w:rsid w:val="00446295"/>
    <w:rsid w:val="0047769F"/>
    <w:rsid w:val="00486499"/>
    <w:rsid w:val="00490ECA"/>
    <w:rsid w:val="004920F1"/>
    <w:rsid w:val="004C1D56"/>
    <w:rsid w:val="00547B11"/>
    <w:rsid w:val="005972AE"/>
    <w:rsid w:val="005A03D3"/>
    <w:rsid w:val="005A0A13"/>
    <w:rsid w:val="005A25FD"/>
    <w:rsid w:val="005A450F"/>
    <w:rsid w:val="005C1903"/>
    <w:rsid w:val="005C3B9F"/>
    <w:rsid w:val="005D5E64"/>
    <w:rsid w:val="005D6428"/>
    <w:rsid w:val="005E467F"/>
    <w:rsid w:val="005F6118"/>
    <w:rsid w:val="00610746"/>
    <w:rsid w:val="00624E01"/>
    <w:rsid w:val="00626B5C"/>
    <w:rsid w:val="006326F6"/>
    <w:rsid w:val="00632A16"/>
    <w:rsid w:val="006534D5"/>
    <w:rsid w:val="00665F49"/>
    <w:rsid w:val="0067006D"/>
    <w:rsid w:val="00670D83"/>
    <w:rsid w:val="006967BB"/>
    <w:rsid w:val="006B3A6C"/>
    <w:rsid w:val="006D209A"/>
    <w:rsid w:val="006E27C9"/>
    <w:rsid w:val="006E5B54"/>
    <w:rsid w:val="006F762F"/>
    <w:rsid w:val="0070210F"/>
    <w:rsid w:val="00712031"/>
    <w:rsid w:val="007127C7"/>
    <w:rsid w:val="007160CD"/>
    <w:rsid w:val="00720908"/>
    <w:rsid w:val="007222CD"/>
    <w:rsid w:val="00733033"/>
    <w:rsid w:val="00746BB1"/>
    <w:rsid w:val="00776C87"/>
    <w:rsid w:val="00787573"/>
    <w:rsid w:val="0078758A"/>
    <w:rsid w:val="007A4C7A"/>
    <w:rsid w:val="007D08E2"/>
    <w:rsid w:val="007D1223"/>
    <w:rsid w:val="007D2398"/>
    <w:rsid w:val="007D5B64"/>
    <w:rsid w:val="007D7B61"/>
    <w:rsid w:val="007E138F"/>
    <w:rsid w:val="007F5385"/>
    <w:rsid w:val="008070DC"/>
    <w:rsid w:val="0081553A"/>
    <w:rsid w:val="00826A29"/>
    <w:rsid w:val="008273EE"/>
    <w:rsid w:val="008505F6"/>
    <w:rsid w:val="00851CEE"/>
    <w:rsid w:val="00875A24"/>
    <w:rsid w:val="00882E2B"/>
    <w:rsid w:val="008A0C03"/>
    <w:rsid w:val="008A348B"/>
    <w:rsid w:val="008D0032"/>
    <w:rsid w:val="008D4242"/>
    <w:rsid w:val="008D4677"/>
    <w:rsid w:val="008E24E8"/>
    <w:rsid w:val="008E35C0"/>
    <w:rsid w:val="008E4884"/>
    <w:rsid w:val="008E568A"/>
    <w:rsid w:val="008F573F"/>
    <w:rsid w:val="008F7AC9"/>
    <w:rsid w:val="009013C2"/>
    <w:rsid w:val="00912749"/>
    <w:rsid w:val="00913996"/>
    <w:rsid w:val="00915ADE"/>
    <w:rsid w:val="009265B9"/>
    <w:rsid w:val="009340B6"/>
    <w:rsid w:val="0093453D"/>
    <w:rsid w:val="009406AD"/>
    <w:rsid w:val="00976709"/>
    <w:rsid w:val="009A1784"/>
    <w:rsid w:val="009B79E0"/>
    <w:rsid w:val="009E2B7C"/>
    <w:rsid w:val="009E56CD"/>
    <w:rsid w:val="009F593B"/>
    <w:rsid w:val="00A025D0"/>
    <w:rsid w:val="00A151E1"/>
    <w:rsid w:val="00A3320D"/>
    <w:rsid w:val="00A57709"/>
    <w:rsid w:val="00A649C4"/>
    <w:rsid w:val="00A92886"/>
    <w:rsid w:val="00A928AA"/>
    <w:rsid w:val="00AA5817"/>
    <w:rsid w:val="00AB70FE"/>
    <w:rsid w:val="00AD00FE"/>
    <w:rsid w:val="00AE0785"/>
    <w:rsid w:val="00AF10DB"/>
    <w:rsid w:val="00B11C4B"/>
    <w:rsid w:val="00B3692B"/>
    <w:rsid w:val="00B5486C"/>
    <w:rsid w:val="00B64BB9"/>
    <w:rsid w:val="00B677BB"/>
    <w:rsid w:val="00B738B0"/>
    <w:rsid w:val="00B80C15"/>
    <w:rsid w:val="00B8488E"/>
    <w:rsid w:val="00B85294"/>
    <w:rsid w:val="00BA632F"/>
    <w:rsid w:val="00BC3D8B"/>
    <w:rsid w:val="00BD0F0E"/>
    <w:rsid w:val="00BD7144"/>
    <w:rsid w:val="00BF7F78"/>
    <w:rsid w:val="00C20008"/>
    <w:rsid w:val="00C212DC"/>
    <w:rsid w:val="00C215AC"/>
    <w:rsid w:val="00C24365"/>
    <w:rsid w:val="00C45DF9"/>
    <w:rsid w:val="00C51DAB"/>
    <w:rsid w:val="00C94BF8"/>
    <w:rsid w:val="00CA04C3"/>
    <w:rsid w:val="00CA6B0E"/>
    <w:rsid w:val="00CB07FE"/>
    <w:rsid w:val="00CD51A5"/>
    <w:rsid w:val="00CD6E96"/>
    <w:rsid w:val="00CE09CD"/>
    <w:rsid w:val="00CE0D10"/>
    <w:rsid w:val="00CE7615"/>
    <w:rsid w:val="00CF0065"/>
    <w:rsid w:val="00CF4425"/>
    <w:rsid w:val="00D0758B"/>
    <w:rsid w:val="00D266CE"/>
    <w:rsid w:val="00D35919"/>
    <w:rsid w:val="00D50431"/>
    <w:rsid w:val="00D50867"/>
    <w:rsid w:val="00D53BEB"/>
    <w:rsid w:val="00D620DC"/>
    <w:rsid w:val="00D701CB"/>
    <w:rsid w:val="00D85A2A"/>
    <w:rsid w:val="00D9657A"/>
    <w:rsid w:val="00DA1B9A"/>
    <w:rsid w:val="00DA7A66"/>
    <w:rsid w:val="00DB2D35"/>
    <w:rsid w:val="00DB5239"/>
    <w:rsid w:val="00DD4CD4"/>
    <w:rsid w:val="00DE2414"/>
    <w:rsid w:val="00DE3E71"/>
    <w:rsid w:val="00E01678"/>
    <w:rsid w:val="00E105E3"/>
    <w:rsid w:val="00E10E6D"/>
    <w:rsid w:val="00E15D9B"/>
    <w:rsid w:val="00E21E32"/>
    <w:rsid w:val="00E368CD"/>
    <w:rsid w:val="00E47F88"/>
    <w:rsid w:val="00E55650"/>
    <w:rsid w:val="00E67FB2"/>
    <w:rsid w:val="00E70028"/>
    <w:rsid w:val="00E860E9"/>
    <w:rsid w:val="00E86452"/>
    <w:rsid w:val="00EB132C"/>
    <w:rsid w:val="00EC3AF2"/>
    <w:rsid w:val="00ED0AA4"/>
    <w:rsid w:val="00ED1F8D"/>
    <w:rsid w:val="00ED492A"/>
    <w:rsid w:val="00ED5024"/>
    <w:rsid w:val="00EE009B"/>
    <w:rsid w:val="00EF6A55"/>
    <w:rsid w:val="00F00CCC"/>
    <w:rsid w:val="00F04CC1"/>
    <w:rsid w:val="00F20E39"/>
    <w:rsid w:val="00F51636"/>
    <w:rsid w:val="00F64348"/>
    <w:rsid w:val="00F71CCA"/>
    <w:rsid w:val="00F747ED"/>
    <w:rsid w:val="00F902FE"/>
    <w:rsid w:val="00F931C4"/>
    <w:rsid w:val="00FA66FF"/>
    <w:rsid w:val="00FE4072"/>
    <w:rsid w:val="643A06A5"/>
    <w:rsid w:val="64EB3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69,#069"/>
    </o:shapedefaults>
    <o:shapelayout v:ext="edit">
      <o:idmap v:ext="edit" data="2"/>
    </o:shapelayout>
  </w:shapeDefaults>
  <w:decimalSymbol w:val="."/>
  <w:listSeparator w:val=","/>
  <w14:docId w14:val="49370B95"/>
  <w15:docId w15:val="{5B40B5D6-B032-45F3-933A-CCFB78E6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4" w:unhideWhenUsed="1" w:qFormat="1"/>
    <w:lsdException w:name="heading 6" w:uiPriority="5"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lsdException w:name="List 2" w:semiHidden="1" w:unhideWhenUsed="1"/>
    <w:lsdException w:name="List 3" w:semiHidden="1" w:unhideWhenUsed="1"/>
    <w:lsdException w:name="List 4" w:uiPriority="3"/>
    <w:lsdException w:name="List 5" w:uiPriority="3"/>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uiPriority="3"/>
    <w:lsdException w:name="Date" w:uiPriority="2"/>
    <w:lsdException w:name="Body Text First Indent"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10"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6"/>
    <w:qFormat/>
    <w:rsid w:val="0027608C"/>
    <w:pPr>
      <w:spacing w:after="120"/>
    </w:pPr>
    <w:rPr>
      <w:rFonts w:ascii="Arial" w:hAnsi="Arial"/>
      <w:sz w:val="24"/>
    </w:rPr>
  </w:style>
  <w:style w:type="paragraph" w:styleId="Heading1">
    <w:name w:val="heading 1"/>
    <w:basedOn w:val="Normal"/>
    <w:next w:val="Normal"/>
    <w:link w:val="Heading1Char"/>
    <w:qFormat/>
    <w:rsid w:val="00712031"/>
    <w:pPr>
      <w:keepNext/>
      <w:spacing w:before="240"/>
      <w:outlineLvl w:val="0"/>
    </w:pPr>
    <w:rPr>
      <w:rFonts w:cs="Arial"/>
      <w:b/>
      <w:color w:val="21A699"/>
      <w:sz w:val="36"/>
      <w:szCs w:val="30"/>
    </w:rPr>
  </w:style>
  <w:style w:type="paragraph" w:styleId="Heading2">
    <w:name w:val="heading 2"/>
    <w:basedOn w:val="Normal"/>
    <w:next w:val="Normal"/>
    <w:link w:val="Heading2Char"/>
    <w:uiPriority w:val="1"/>
    <w:qFormat/>
    <w:rsid w:val="003E1B54"/>
    <w:pPr>
      <w:keepNext/>
      <w:keepLines/>
      <w:spacing w:before="120" w:after="0"/>
      <w:outlineLvl w:val="1"/>
    </w:pPr>
    <w:rPr>
      <w:rFonts w:eastAsiaTheme="majorEastAsia" w:cstheme="majorBidi"/>
      <w:b/>
      <w:color w:val="21A699"/>
      <w:sz w:val="32"/>
      <w:szCs w:val="26"/>
    </w:rPr>
  </w:style>
  <w:style w:type="paragraph" w:styleId="Heading3">
    <w:name w:val="heading 3"/>
    <w:basedOn w:val="Normal"/>
    <w:next w:val="Normal"/>
    <w:link w:val="Heading3Char"/>
    <w:uiPriority w:val="2"/>
    <w:qFormat/>
    <w:rsid w:val="003E1B54"/>
    <w:pPr>
      <w:keepNext/>
      <w:keepLines/>
      <w:spacing w:before="120" w:after="0"/>
      <w:outlineLvl w:val="2"/>
    </w:pPr>
    <w:rPr>
      <w:rFonts w:eastAsiaTheme="majorEastAsia" w:cstheme="majorBidi"/>
      <w:b/>
      <w:color w:val="21A699"/>
      <w:sz w:val="28"/>
    </w:rPr>
  </w:style>
  <w:style w:type="paragraph" w:styleId="Heading4">
    <w:name w:val="heading 4"/>
    <w:basedOn w:val="Normal"/>
    <w:next w:val="Normal"/>
    <w:link w:val="Heading4Char"/>
    <w:uiPriority w:val="3"/>
    <w:qFormat/>
    <w:rsid w:val="00712031"/>
    <w:pPr>
      <w:keepNext/>
      <w:keepLines/>
      <w:spacing w:before="60" w:after="0"/>
      <w:outlineLvl w:val="3"/>
    </w:pPr>
    <w:rPr>
      <w:rFonts w:eastAsiaTheme="majorEastAsia" w:cstheme="majorBidi"/>
      <w:b/>
      <w:iCs/>
      <w:color w:val="21A699"/>
    </w:rPr>
  </w:style>
  <w:style w:type="paragraph" w:styleId="Heading5">
    <w:name w:val="heading 5"/>
    <w:basedOn w:val="Normal"/>
    <w:next w:val="Normal"/>
    <w:link w:val="Heading5Char"/>
    <w:uiPriority w:val="4"/>
    <w:qFormat/>
    <w:rsid w:val="00712031"/>
    <w:pPr>
      <w:keepNext/>
      <w:keepLines/>
      <w:spacing w:before="60" w:after="60"/>
      <w:jc w:val="right"/>
      <w:outlineLvl w:val="4"/>
    </w:pPr>
    <w:rPr>
      <w:rFonts w:eastAsiaTheme="majorEastAsia" w:cstheme="majorBidi"/>
      <w:b/>
      <w:color w:val="21A699"/>
    </w:rPr>
  </w:style>
  <w:style w:type="paragraph" w:styleId="Heading6">
    <w:name w:val="heading 6"/>
    <w:basedOn w:val="Normal"/>
    <w:next w:val="Normal"/>
    <w:link w:val="Heading6Char"/>
    <w:uiPriority w:val="5"/>
    <w:qFormat/>
    <w:rsid w:val="00712031"/>
    <w:pPr>
      <w:keepNext/>
      <w:keepLines/>
      <w:spacing w:before="60" w:after="60"/>
      <w:jc w:val="center"/>
      <w:outlineLvl w:val="5"/>
    </w:pPr>
    <w:rPr>
      <w:rFonts w:eastAsiaTheme="majorEastAsia" w:cstheme="majorBidi"/>
      <w:b/>
      <w:color w:val="21A6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2"/>
    <w:qFormat/>
    <w:rsid w:val="00712031"/>
    <w:pPr>
      <w:pBdr>
        <w:bottom w:val="single" w:sz="6" w:space="1" w:color="21A699"/>
      </w:pBdr>
      <w:jc w:val="right"/>
    </w:pPr>
    <w:rPr>
      <w:sz w:val="18"/>
    </w:rPr>
  </w:style>
  <w:style w:type="character" w:styleId="Hyperlink">
    <w:name w:val="Hyperlink"/>
    <w:uiPriority w:val="7"/>
    <w:rPr>
      <w:color w:val="0000FF"/>
      <w:u w:val="single"/>
    </w:rPr>
  </w:style>
  <w:style w:type="paragraph" w:styleId="Footer">
    <w:name w:val="footer"/>
    <w:basedOn w:val="Normal"/>
    <w:uiPriority w:val="13"/>
    <w:qFormat/>
    <w:rsid w:val="00712031"/>
    <w:pPr>
      <w:pBdr>
        <w:top w:val="single" w:sz="6" w:space="1" w:color="21A699"/>
      </w:pBdr>
      <w:jc w:val="right"/>
    </w:pPr>
    <w:rPr>
      <w:sz w:val="18"/>
    </w:rPr>
  </w:style>
  <w:style w:type="paragraph" w:styleId="NormalWeb">
    <w:name w:val="Normal (Web)"/>
    <w:basedOn w:val="Normal"/>
    <w:uiPriority w:val="99"/>
    <w:pPr>
      <w:spacing w:before="100" w:beforeAutospacing="1" w:after="100" w:afterAutospacing="1"/>
    </w:pPr>
    <w:rPr>
      <w:rFonts w:ascii="Times New Roman" w:hAnsi="Times New Roman"/>
      <w:bCs/>
      <w:iCs/>
    </w:rPr>
  </w:style>
  <w:style w:type="table" w:styleId="TableGrid">
    <w:name w:val="Table Grid"/>
    <w:basedOn w:val="TableNormal"/>
    <w:rsid w:val="00BD0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2"/>
    <w:semiHidden/>
    <w:rsid w:val="007F5385"/>
    <w:rPr>
      <w:rFonts w:ascii="Tahoma" w:hAnsi="Tahoma" w:cs="Tahoma"/>
      <w:sz w:val="16"/>
      <w:szCs w:val="16"/>
    </w:rPr>
  </w:style>
  <w:style w:type="character" w:customStyle="1" w:styleId="BalloonTextChar">
    <w:name w:val="Balloon Text Char"/>
    <w:basedOn w:val="DefaultParagraphFont"/>
    <w:link w:val="BalloonText"/>
    <w:uiPriority w:val="2"/>
    <w:semiHidden/>
    <w:rsid w:val="00490ECA"/>
    <w:rPr>
      <w:rFonts w:ascii="Tahoma" w:hAnsi="Tahoma" w:cs="Tahoma"/>
      <w:sz w:val="16"/>
      <w:szCs w:val="16"/>
    </w:rPr>
  </w:style>
  <w:style w:type="character" w:styleId="PlaceholderText">
    <w:name w:val="Placeholder Text"/>
    <w:basedOn w:val="DefaultParagraphFont"/>
    <w:uiPriority w:val="99"/>
    <w:semiHidden/>
    <w:rsid w:val="00720908"/>
    <w:rPr>
      <w:color w:val="808080"/>
    </w:rPr>
  </w:style>
  <w:style w:type="paragraph" w:customStyle="1" w:styleId="CumbriaBanner">
    <w:name w:val="Cumbria Banner"/>
    <w:basedOn w:val="Heading1"/>
    <w:uiPriority w:val="6"/>
    <w:semiHidden/>
    <w:qFormat/>
    <w:rsid w:val="007D7B61"/>
    <w:pPr>
      <w:tabs>
        <w:tab w:val="right" w:pos="10206"/>
      </w:tabs>
      <w:spacing w:before="0"/>
    </w:pPr>
    <w:rPr>
      <w:noProof/>
      <w:sz w:val="32"/>
    </w:rPr>
  </w:style>
  <w:style w:type="character" w:customStyle="1" w:styleId="Heading2Char">
    <w:name w:val="Heading 2 Char"/>
    <w:basedOn w:val="DefaultParagraphFont"/>
    <w:link w:val="Heading2"/>
    <w:uiPriority w:val="1"/>
    <w:rsid w:val="003E1B54"/>
    <w:rPr>
      <w:rFonts w:ascii="Arial" w:eastAsiaTheme="majorEastAsia" w:hAnsi="Arial" w:cstheme="majorBidi"/>
      <w:b/>
      <w:color w:val="21A699"/>
      <w:sz w:val="32"/>
      <w:szCs w:val="26"/>
    </w:rPr>
  </w:style>
  <w:style w:type="character" w:customStyle="1" w:styleId="Heading3Char">
    <w:name w:val="Heading 3 Char"/>
    <w:basedOn w:val="DefaultParagraphFont"/>
    <w:link w:val="Heading3"/>
    <w:uiPriority w:val="2"/>
    <w:rsid w:val="003E1B54"/>
    <w:rPr>
      <w:rFonts w:ascii="Arial" w:eastAsiaTheme="majorEastAsia" w:hAnsi="Arial" w:cstheme="majorBidi"/>
      <w:b/>
      <w:color w:val="21A699"/>
      <w:sz w:val="28"/>
    </w:rPr>
  </w:style>
  <w:style w:type="character" w:customStyle="1" w:styleId="Heading4Char">
    <w:name w:val="Heading 4 Char"/>
    <w:basedOn w:val="DefaultParagraphFont"/>
    <w:link w:val="Heading4"/>
    <w:uiPriority w:val="3"/>
    <w:rsid w:val="00712031"/>
    <w:rPr>
      <w:rFonts w:eastAsiaTheme="majorEastAsia" w:cstheme="majorBidi"/>
      <w:b/>
      <w:iCs/>
      <w:color w:val="21A699"/>
    </w:rPr>
  </w:style>
  <w:style w:type="paragraph" w:customStyle="1" w:styleId="Table">
    <w:name w:val="Table"/>
    <w:basedOn w:val="Normal"/>
    <w:uiPriority w:val="6"/>
    <w:qFormat/>
    <w:rsid w:val="009E2B7C"/>
    <w:pPr>
      <w:spacing w:before="60" w:after="60"/>
    </w:pPr>
  </w:style>
  <w:style w:type="paragraph" w:styleId="Quote">
    <w:name w:val="Quote"/>
    <w:basedOn w:val="Normal"/>
    <w:next w:val="Normal"/>
    <w:link w:val="QuoteChar"/>
    <w:uiPriority w:val="11"/>
    <w:qFormat/>
    <w:rsid w:val="00712031"/>
    <w:pPr>
      <w:jc w:val="right"/>
    </w:pPr>
    <w:rPr>
      <w:i/>
      <w:iCs/>
      <w:color w:val="21A699"/>
      <w:sz w:val="18"/>
    </w:rPr>
  </w:style>
  <w:style w:type="character" w:customStyle="1" w:styleId="QuoteChar">
    <w:name w:val="Quote Char"/>
    <w:basedOn w:val="DefaultParagraphFont"/>
    <w:link w:val="Quote"/>
    <w:uiPriority w:val="11"/>
    <w:rsid w:val="00712031"/>
    <w:rPr>
      <w:i/>
      <w:iCs/>
      <w:color w:val="21A699"/>
      <w:sz w:val="18"/>
    </w:rPr>
  </w:style>
  <w:style w:type="character" w:styleId="Emphasis">
    <w:name w:val="Emphasis"/>
    <w:basedOn w:val="DefaultParagraphFont"/>
    <w:uiPriority w:val="8"/>
    <w:qFormat/>
    <w:rsid w:val="0027608C"/>
    <w:rPr>
      <w:rFonts w:ascii="Arial" w:hAnsi="Arial"/>
      <w:b/>
      <w:i/>
      <w:iCs/>
      <w:sz w:val="20"/>
    </w:rPr>
  </w:style>
  <w:style w:type="character" w:styleId="SubtleEmphasis">
    <w:name w:val="Subtle Emphasis"/>
    <w:basedOn w:val="DefaultParagraphFont"/>
    <w:uiPriority w:val="9"/>
    <w:qFormat/>
    <w:rsid w:val="0027608C"/>
    <w:rPr>
      <w:rFonts w:ascii="Arial" w:hAnsi="Arial"/>
      <w:i/>
      <w:iCs/>
      <w:color w:val="404040" w:themeColor="text1" w:themeTint="BF"/>
      <w:sz w:val="20"/>
    </w:rPr>
  </w:style>
  <w:style w:type="paragraph" w:styleId="ListParagraph">
    <w:name w:val="List Paragraph"/>
    <w:basedOn w:val="Normal"/>
    <w:uiPriority w:val="34"/>
    <w:qFormat/>
    <w:rsid w:val="009013C2"/>
    <w:pPr>
      <w:ind w:left="720"/>
      <w:contextualSpacing/>
    </w:pPr>
  </w:style>
  <w:style w:type="character" w:styleId="Strong">
    <w:name w:val="Strong"/>
    <w:basedOn w:val="DefaultParagraphFont"/>
    <w:uiPriority w:val="7"/>
    <w:qFormat/>
    <w:rsid w:val="00C94BF8"/>
    <w:rPr>
      <w:b/>
      <w:bCs/>
      <w:color w:val="943634" w:themeColor="accent2" w:themeShade="BF"/>
    </w:rPr>
  </w:style>
  <w:style w:type="character" w:styleId="IntenseEmphasis">
    <w:name w:val="Intense Emphasis"/>
    <w:basedOn w:val="DefaultParagraphFont"/>
    <w:uiPriority w:val="10"/>
    <w:qFormat/>
    <w:rsid w:val="0027608C"/>
    <w:rPr>
      <w:rFonts w:ascii="Arial" w:hAnsi="Arial"/>
      <w:i/>
      <w:iCs/>
      <w:color w:val="21A699"/>
      <w:sz w:val="20"/>
    </w:rPr>
  </w:style>
  <w:style w:type="character" w:customStyle="1" w:styleId="Heading5Char">
    <w:name w:val="Heading 5 Char"/>
    <w:basedOn w:val="DefaultParagraphFont"/>
    <w:link w:val="Heading5"/>
    <w:uiPriority w:val="4"/>
    <w:rsid w:val="00712031"/>
    <w:rPr>
      <w:rFonts w:eastAsiaTheme="majorEastAsia" w:cstheme="majorBidi"/>
      <w:b/>
      <w:color w:val="21A699"/>
    </w:rPr>
  </w:style>
  <w:style w:type="paragraph" w:customStyle="1" w:styleId="paragraph">
    <w:name w:val="paragraph"/>
    <w:basedOn w:val="Normal"/>
    <w:rsid w:val="002D3EEA"/>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2D3EEA"/>
  </w:style>
  <w:style w:type="character" w:customStyle="1" w:styleId="eop">
    <w:name w:val="eop"/>
    <w:basedOn w:val="DefaultParagraphFont"/>
    <w:rsid w:val="002D3EEA"/>
  </w:style>
  <w:style w:type="character" w:customStyle="1" w:styleId="Heading6Char">
    <w:name w:val="Heading 6 Char"/>
    <w:basedOn w:val="DefaultParagraphFont"/>
    <w:link w:val="Heading6"/>
    <w:uiPriority w:val="5"/>
    <w:rsid w:val="00712031"/>
    <w:rPr>
      <w:rFonts w:eastAsiaTheme="majorEastAsia" w:cstheme="majorBidi"/>
      <w:b/>
      <w:color w:val="21A699"/>
    </w:rPr>
  </w:style>
  <w:style w:type="character" w:customStyle="1" w:styleId="Heading1Char">
    <w:name w:val="Heading 1 Char"/>
    <w:basedOn w:val="DefaultParagraphFont"/>
    <w:link w:val="Heading1"/>
    <w:rsid w:val="00712031"/>
    <w:rPr>
      <w:rFonts w:cs="Arial"/>
      <w:b/>
      <w:color w:val="21A699"/>
      <w:sz w:val="36"/>
      <w:szCs w:val="30"/>
    </w:rPr>
  </w:style>
  <w:style w:type="paragraph" w:customStyle="1" w:styleId="Default">
    <w:name w:val="Default"/>
    <w:basedOn w:val="Normal"/>
    <w:rsid w:val="00E105E3"/>
    <w:pPr>
      <w:autoSpaceDE w:val="0"/>
      <w:autoSpaceDN w:val="0"/>
      <w:spacing w:after="0"/>
    </w:pPr>
    <w:rPr>
      <w:rFonts w:eastAsia="Calibri"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axtonj\Local%20Settings\Temporary%20Internet%20Files\Content.Outlook\HA171C29\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8e7e04-7076-4982-97a4-190a98bb28ea">
      <Terms xmlns="http://schemas.microsoft.com/office/infopath/2007/PartnerControls"/>
    </lcf76f155ced4ddcb4097134ff3c332f>
    <TaxCatchAll xmlns="51bb1531-1249-4e3b-aa63-04c75ead566d" xsi:nil="true"/>
    <_Flow_SignoffStatus xmlns="078e7e04-7076-4982-97a4-190a98bb28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B78790CB855A4EB6D6A0F636D752EA" ma:contentTypeVersion="16" ma:contentTypeDescription="Create a new document." ma:contentTypeScope="" ma:versionID="cdac49e04d7cf5b886114ca2bbff424f">
  <xsd:schema xmlns:xsd="http://www.w3.org/2001/XMLSchema" xmlns:xs="http://www.w3.org/2001/XMLSchema" xmlns:p="http://schemas.microsoft.com/office/2006/metadata/properties" xmlns:ns2="078e7e04-7076-4982-97a4-190a98bb28ea" xmlns:ns3="51bb1531-1249-4e3b-aa63-04c75ead566d" targetNamespace="http://schemas.microsoft.com/office/2006/metadata/properties" ma:root="true" ma:fieldsID="c9ce8cb1fdcd3345f04202ff85b926b5" ns2:_="" ns3:_="">
    <xsd:import namespace="078e7e04-7076-4982-97a4-190a98bb28ea"/>
    <xsd:import namespace="51bb1531-1249-4e3b-aa63-04c75ead56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e7e04-7076-4982-97a4-190a98bb2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b1531-1249-4e3b-aa63-04c75ead56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a75f64a-e5a6-46f2-a2e8-7d2495af68fa}" ma:internalName="TaxCatchAll" ma:showField="CatchAllData" ma:web="51bb1531-1249-4e3b-aa63-04c75ead56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EF2D6F-7C47-46AB-9725-0FA831742551}">
  <ds:schemaRefs>
    <ds:schemaRef ds:uri="http://schemas.microsoft.com/office/2006/metadata/properties"/>
    <ds:schemaRef ds:uri="http://schemas.microsoft.com/office/infopath/2007/PartnerControls"/>
    <ds:schemaRef ds:uri="078e7e04-7076-4982-97a4-190a98bb28ea"/>
    <ds:schemaRef ds:uri="51bb1531-1249-4e3b-aa63-04c75ead566d"/>
  </ds:schemaRefs>
</ds:datastoreItem>
</file>

<file path=customXml/itemProps2.xml><?xml version="1.0" encoding="utf-8"?>
<ds:datastoreItem xmlns:ds="http://schemas.openxmlformats.org/officeDocument/2006/customXml" ds:itemID="{2640DF99-1D29-4DF9-BB57-8F96B0BE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e7e04-7076-4982-97a4-190a98bb28ea"/>
    <ds:schemaRef ds:uri="51bb1531-1249-4e3b-aa63-04c75ead5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9845C2-4587-4FEC-BA1F-F698A60DF0A9}">
  <ds:schemaRefs>
    <ds:schemaRef ds:uri="http://schemas.openxmlformats.org/officeDocument/2006/bibliography"/>
  </ds:schemaRefs>
</ds:datastoreItem>
</file>

<file path=customXml/itemProps4.xml><?xml version="1.0" encoding="utf-8"?>
<ds:datastoreItem xmlns:ds="http://schemas.openxmlformats.org/officeDocument/2006/customXml" ds:itemID="{6A0DF5E9-BCA6-40A3-BB1B-C24636DC7C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template</Template>
  <TotalTime>5</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Vear</dc:creator>
  <cp:keywords/>
  <cp:lastModifiedBy>Huddart, Emma</cp:lastModifiedBy>
  <cp:revision>8</cp:revision>
  <cp:lastPrinted>2023-11-16T16:14:00Z</cp:lastPrinted>
  <dcterms:created xsi:type="dcterms:W3CDTF">2023-09-12T16:54:00Z</dcterms:created>
  <dcterms:modified xsi:type="dcterms:W3CDTF">2023-11-16T16:14:00Z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0x0101001BB78790CB855A4EB6D6A0F636D752EA</vt:lpwstr>
  </property>
</Properties>
</file>