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C3A1A" w14:textId="77777777" w:rsidR="001F7FA8" w:rsidRPr="00397AD3" w:rsidRDefault="001F7FA8" w:rsidP="001F7FA8">
      <w:pPr>
        <w:pStyle w:val="Title"/>
        <w:jc w:val="center"/>
        <w:rPr>
          <w:rFonts w:eastAsia="Arial" w:cstheme="majorHAnsi"/>
        </w:rPr>
      </w:pPr>
    </w:p>
    <w:p w14:paraId="0B2DD556" w14:textId="77777777" w:rsidR="001F7FA8" w:rsidRPr="00397AD3" w:rsidRDefault="001F7FA8" w:rsidP="001F7FA8">
      <w:pPr>
        <w:pStyle w:val="Title"/>
        <w:jc w:val="center"/>
        <w:rPr>
          <w:rFonts w:eastAsia="Arial" w:cstheme="majorHAnsi"/>
        </w:rPr>
      </w:pPr>
    </w:p>
    <w:p w14:paraId="785DE834" w14:textId="5A5A0173" w:rsidR="009A35D3" w:rsidRPr="00284AA1" w:rsidRDefault="001F7FA8" w:rsidP="00284AA1">
      <w:pPr>
        <w:pStyle w:val="Heading1"/>
        <w:numPr>
          <w:ilvl w:val="0"/>
          <w:numId w:val="0"/>
        </w:numPr>
        <w:ind w:left="432"/>
        <w:jc w:val="center"/>
        <w:rPr>
          <w:sz w:val="56"/>
          <w:szCs w:val="56"/>
        </w:rPr>
      </w:pPr>
      <w:r w:rsidRPr="00284AA1">
        <w:rPr>
          <w:sz w:val="56"/>
          <w:szCs w:val="56"/>
        </w:rPr>
        <w:t xml:space="preserve">COVID-19 Public Health Resource Pack for </w:t>
      </w:r>
      <w:r w:rsidR="00FC60A7" w:rsidRPr="00284AA1">
        <w:rPr>
          <w:sz w:val="56"/>
          <w:szCs w:val="56"/>
        </w:rPr>
        <w:t>Infant, Primary</w:t>
      </w:r>
      <w:r w:rsidR="00067398" w:rsidRPr="00284AA1">
        <w:rPr>
          <w:sz w:val="56"/>
          <w:szCs w:val="56"/>
        </w:rPr>
        <w:t>,</w:t>
      </w:r>
      <w:r w:rsidR="00FC60A7" w:rsidRPr="00284AA1">
        <w:rPr>
          <w:sz w:val="56"/>
          <w:szCs w:val="56"/>
        </w:rPr>
        <w:t xml:space="preserve"> and Junior</w:t>
      </w:r>
      <w:r w:rsidR="002D5762" w:rsidRPr="00284AA1">
        <w:rPr>
          <w:sz w:val="56"/>
          <w:szCs w:val="56"/>
        </w:rPr>
        <w:t xml:space="preserve"> Schools</w:t>
      </w:r>
      <w:r w:rsidRPr="00284AA1">
        <w:rPr>
          <w:sz w:val="56"/>
          <w:szCs w:val="56"/>
        </w:rPr>
        <w:t xml:space="preserve"> in Cumbria</w:t>
      </w:r>
    </w:p>
    <w:p w14:paraId="45A21A49" w14:textId="77777777" w:rsidR="009A35D3" w:rsidRPr="00397AD3" w:rsidRDefault="001F7FA8">
      <w:pPr>
        <w:spacing w:after="0" w:line="259" w:lineRule="auto"/>
        <w:ind w:left="283" w:firstLine="0"/>
        <w:rPr>
          <w:rFonts w:asciiTheme="majorHAnsi" w:hAnsiTheme="majorHAnsi" w:cstheme="majorHAnsi"/>
        </w:rPr>
      </w:pPr>
      <w:r w:rsidRPr="00397AD3">
        <w:rPr>
          <w:rFonts w:asciiTheme="majorHAnsi" w:hAnsiTheme="majorHAnsi" w:cstheme="majorHAnsi"/>
          <w:b/>
          <w:sz w:val="52"/>
        </w:rPr>
        <w:t xml:space="preserve"> </w:t>
      </w:r>
    </w:p>
    <w:p w14:paraId="76D7450C" w14:textId="044D2923" w:rsidR="009A35D3" w:rsidRPr="00397AD3" w:rsidRDefault="002D5762" w:rsidP="001F7FA8">
      <w:pPr>
        <w:pStyle w:val="Subtitle"/>
        <w:jc w:val="center"/>
        <w:rPr>
          <w:rFonts w:cstheme="majorHAnsi"/>
        </w:rPr>
      </w:pPr>
      <w:r>
        <w:rPr>
          <w:rFonts w:cstheme="majorHAnsi"/>
        </w:rPr>
        <w:t xml:space="preserve">Version </w:t>
      </w:r>
      <w:r w:rsidR="0080798A">
        <w:rPr>
          <w:rFonts w:cstheme="majorHAnsi"/>
        </w:rPr>
        <w:t>4</w:t>
      </w:r>
    </w:p>
    <w:p w14:paraId="3B80D818" w14:textId="7F7FA755" w:rsidR="009A35D3" w:rsidRPr="00397AD3" w:rsidRDefault="0080798A" w:rsidP="001F7FA8">
      <w:pPr>
        <w:pStyle w:val="Subtitle"/>
        <w:jc w:val="center"/>
        <w:rPr>
          <w:rFonts w:cstheme="majorHAnsi"/>
        </w:rPr>
      </w:pPr>
      <w:r>
        <w:rPr>
          <w:rFonts w:cstheme="majorHAnsi"/>
        </w:rPr>
        <w:t>May</w:t>
      </w:r>
      <w:r w:rsidR="002D5762">
        <w:rPr>
          <w:rFonts w:eastAsia="Arial" w:cstheme="majorHAnsi"/>
        </w:rPr>
        <w:t xml:space="preserve"> 2021</w:t>
      </w:r>
    </w:p>
    <w:p w14:paraId="58EED893" w14:textId="77777777" w:rsidR="009A35D3" w:rsidRPr="00397AD3" w:rsidRDefault="001F7FA8">
      <w:pPr>
        <w:spacing w:after="0" w:line="259" w:lineRule="auto"/>
        <w:ind w:left="283" w:firstLine="0"/>
        <w:rPr>
          <w:rFonts w:asciiTheme="majorHAnsi" w:hAnsiTheme="majorHAnsi" w:cstheme="majorHAnsi"/>
        </w:rPr>
      </w:pPr>
      <w:r w:rsidRPr="00397AD3">
        <w:rPr>
          <w:rFonts w:asciiTheme="majorHAnsi" w:hAnsiTheme="majorHAnsi" w:cstheme="majorHAnsi"/>
        </w:rPr>
        <w:t xml:space="preserve"> </w:t>
      </w:r>
    </w:p>
    <w:p w14:paraId="5DF760A8" w14:textId="77777777" w:rsidR="009A35D3" w:rsidRPr="00397AD3" w:rsidRDefault="001F7FA8">
      <w:pPr>
        <w:spacing w:after="0" w:line="259" w:lineRule="auto"/>
        <w:ind w:left="283" w:firstLine="0"/>
        <w:rPr>
          <w:rFonts w:asciiTheme="majorHAnsi" w:hAnsiTheme="majorHAnsi" w:cstheme="majorHAnsi"/>
        </w:rPr>
      </w:pPr>
      <w:r w:rsidRPr="00397AD3">
        <w:rPr>
          <w:rFonts w:asciiTheme="majorHAnsi" w:hAnsiTheme="majorHAnsi" w:cstheme="majorHAnsi"/>
        </w:rPr>
        <w:t xml:space="preserve"> </w:t>
      </w:r>
    </w:p>
    <w:p w14:paraId="76440464" w14:textId="77777777" w:rsidR="009A35D3" w:rsidRPr="00397AD3" w:rsidRDefault="001F7FA8">
      <w:pPr>
        <w:spacing w:after="0" w:line="259" w:lineRule="auto"/>
        <w:ind w:left="283" w:firstLine="0"/>
        <w:rPr>
          <w:rFonts w:asciiTheme="majorHAnsi" w:hAnsiTheme="majorHAnsi" w:cstheme="majorHAnsi"/>
        </w:rPr>
      </w:pPr>
      <w:r w:rsidRPr="00397AD3">
        <w:rPr>
          <w:rFonts w:asciiTheme="majorHAnsi" w:hAnsiTheme="majorHAnsi" w:cstheme="majorHAnsi"/>
        </w:rPr>
        <w:t xml:space="preserve"> </w:t>
      </w:r>
    </w:p>
    <w:p w14:paraId="2A6957BB" w14:textId="77777777" w:rsidR="009A35D3" w:rsidRPr="00397AD3" w:rsidRDefault="001F7FA8">
      <w:pPr>
        <w:spacing w:after="0" w:line="259" w:lineRule="auto"/>
        <w:ind w:left="283" w:firstLine="0"/>
        <w:rPr>
          <w:rFonts w:asciiTheme="majorHAnsi" w:hAnsiTheme="majorHAnsi" w:cstheme="majorHAnsi"/>
        </w:rPr>
      </w:pPr>
      <w:r w:rsidRPr="00397AD3">
        <w:rPr>
          <w:rFonts w:asciiTheme="majorHAnsi" w:hAnsiTheme="majorHAnsi" w:cstheme="majorHAnsi"/>
        </w:rPr>
        <w:t xml:space="preserve"> </w:t>
      </w:r>
    </w:p>
    <w:p w14:paraId="26576DE3" w14:textId="77777777" w:rsidR="009A35D3" w:rsidRPr="001E7FD5" w:rsidRDefault="001F7FA8" w:rsidP="000E3A0B">
      <w:pPr>
        <w:pStyle w:val="NoSpacing"/>
        <w:spacing w:line="276" w:lineRule="auto"/>
        <w:jc w:val="both"/>
        <w:rPr>
          <w:rFonts w:asciiTheme="minorHAnsi" w:hAnsiTheme="minorHAnsi" w:cstheme="minorHAnsi"/>
        </w:rPr>
      </w:pPr>
      <w:r w:rsidRPr="001E7FD5">
        <w:rPr>
          <w:rFonts w:asciiTheme="minorHAnsi" w:hAnsiTheme="minorHAnsi" w:cstheme="minorHAnsi"/>
        </w:rPr>
        <w:t>This document has been created using information taken directly from the Public Health England North West (PHE NW) COVID-19 Resource Pack for Schools and supplemented with additional information about the local test and trace systems in Cumbria. Common queries from educational settings are addressed in the FAQ section.</w:t>
      </w:r>
    </w:p>
    <w:p w14:paraId="031F65DA" w14:textId="77777777" w:rsidR="009A35D3" w:rsidRPr="00397AD3" w:rsidRDefault="001F7FA8" w:rsidP="000E3A0B">
      <w:pPr>
        <w:pStyle w:val="NoSpacing"/>
        <w:spacing w:line="276" w:lineRule="auto"/>
        <w:jc w:val="both"/>
        <w:rPr>
          <w:rFonts w:asciiTheme="majorHAnsi" w:hAnsiTheme="majorHAnsi" w:cstheme="majorHAnsi"/>
        </w:rPr>
      </w:pPr>
      <w:r w:rsidRPr="00397AD3">
        <w:rPr>
          <w:rFonts w:asciiTheme="majorHAnsi" w:hAnsiTheme="majorHAnsi" w:cstheme="majorHAnsi"/>
        </w:rPr>
        <w:t xml:space="preserve"> </w:t>
      </w:r>
    </w:p>
    <w:p w14:paraId="6692FB24" w14:textId="77777777" w:rsidR="009A35D3" w:rsidRPr="00397AD3" w:rsidRDefault="001F7FA8" w:rsidP="000E3A0B">
      <w:pPr>
        <w:pStyle w:val="NoSpacing"/>
        <w:spacing w:line="276" w:lineRule="auto"/>
        <w:jc w:val="both"/>
        <w:rPr>
          <w:rFonts w:asciiTheme="majorHAnsi" w:hAnsiTheme="majorHAnsi" w:cstheme="majorHAnsi"/>
        </w:rPr>
      </w:pPr>
      <w:r w:rsidRPr="00397AD3">
        <w:rPr>
          <w:rFonts w:asciiTheme="majorHAnsi" w:hAnsiTheme="majorHAnsi" w:cstheme="majorHAnsi"/>
        </w:rPr>
        <w:t xml:space="preserve"> </w:t>
      </w:r>
    </w:p>
    <w:p w14:paraId="2FB96E98" w14:textId="77777777" w:rsidR="009A35D3" w:rsidRPr="00397AD3" w:rsidRDefault="001F7FA8" w:rsidP="000E3A0B">
      <w:pPr>
        <w:pStyle w:val="NoSpacing"/>
        <w:spacing w:line="276" w:lineRule="auto"/>
        <w:jc w:val="both"/>
        <w:rPr>
          <w:rFonts w:asciiTheme="majorHAnsi" w:hAnsiTheme="majorHAnsi" w:cstheme="majorHAnsi"/>
        </w:rPr>
      </w:pPr>
      <w:r w:rsidRPr="00397AD3">
        <w:rPr>
          <w:rFonts w:asciiTheme="majorHAnsi" w:hAnsiTheme="majorHAnsi" w:cstheme="majorHAnsi"/>
        </w:rPr>
        <w:t xml:space="preserve"> </w:t>
      </w:r>
    </w:p>
    <w:p w14:paraId="77D497E1" w14:textId="63710234" w:rsidR="009A35D3" w:rsidRDefault="001F7FA8" w:rsidP="000E3A0B">
      <w:pPr>
        <w:pStyle w:val="NoSpacing"/>
        <w:spacing w:line="276" w:lineRule="auto"/>
        <w:jc w:val="both"/>
        <w:rPr>
          <w:rFonts w:asciiTheme="majorHAnsi" w:hAnsiTheme="majorHAnsi" w:cstheme="majorHAnsi"/>
        </w:rPr>
      </w:pPr>
      <w:r w:rsidRPr="00397AD3">
        <w:rPr>
          <w:rFonts w:asciiTheme="majorHAnsi" w:hAnsiTheme="majorHAnsi" w:cstheme="majorHAnsi"/>
        </w:rPr>
        <w:t xml:space="preserve"> </w:t>
      </w:r>
    </w:p>
    <w:p w14:paraId="016E731D" w14:textId="0542DA6F" w:rsidR="00FC60A7" w:rsidRDefault="00FC60A7" w:rsidP="000E3A0B">
      <w:pPr>
        <w:pStyle w:val="NoSpacing"/>
        <w:spacing w:line="276" w:lineRule="auto"/>
        <w:jc w:val="both"/>
        <w:rPr>
          <w:rFonts w:asciiTheme="majorHAnsi" w:hAnsiTheme="majorHAnsi" w:cstheme="majorHAnsi"/>
        </w:rPr>
      </w:pPr>
    </w:p>
    <w:p w14:paraId="70C27EF5" w14:textId="708D6FE6" w:rsidR="00FC60A7" w:rsidRDefault="00FC60A7" w:rsidP="000E3A0B">
      <w:pPr>
        <w:pStyle w:val="NoSpacing"/>
        <w:spacing w:line="276" w:lineRule="auto"/>
        <w:jc w:val="both"/>
        <w:rPr>
          <w:rFonts w:asciiTheme="majorHAnsi" w:hAnsiTheme="majorHAnsi" w:cstheme="majorHAnsi"/>
        </w:rPr>
      </w:pPr>
    </w:p>
    <w:p w14:paraId="7D0AC4E9" w14:textId="77777777" w:rsidR="00FC60A7" w:rsidRPr="00397AD3" w:rsidRDefault="00FC60A7" w:rsidP="000E3A0B">
      <w:pPr>
        <w:pStyle w:val="NoSpacing"/>
        <w:spacing w:line="276" w:lineRule="auto"/>
        <w:jc w:val="both"/>
        <w:rPr>
          <w:rFonts w:asciiTheme="majorHAnsi" w:hAnsiTheme="majorHAnsi" w:cstheme="majorHAnsi"/>
        </w:rPr>
      </w:pPr>
    </w:p>
    <w:p w14:paraId="31D38AB3" w14:textId="77777777" w:rsidR="009A35D3" w:rsidRPr="00397AD3" w:rsidRDefault="001F7FA8" w:rsidP="000E3A0B">
      <w:pPr>
        <w:pStyle w:val="NoSpacing"/>
        <w:spacing w:line="276" w:lineRule="auto"/>
        <w:jc w:val="both"/>
        <w:rPr>
          <w:rFonts w:asciiTheme="majorHAnsi" w:hAnsiTheme="majorHAnsi" w:cstheme="majorHAnsi"/>
        </w:rPr>
      </w:pPr>
      <w:r w:rsidRPr="00397AD3">
        <w:rPr>
          <w:rFonts w:asciiTheme="majorHAnsi" w:hAnsiTheme="majorHAnsi" w:cstheme="majorHAnsi"/>
        </w:rPr>
        <w:t xml:space="preserve"> </w:t>
      </w:r>
    </w:p>
    <w:p w14:paraId="1B7CC787" w14:textId="77777777" w:rsidR="009A35D3" w:rsidRPr="00397AD3" w:rsidRDefault="001F7FA8" w:rsidP="000E3A0B">
      <w:pPr>
        <w:pStyle w:val="NoSpacing"/>
        <w:spacing w:line="276" w:lineRule="auto"/>
        <w:jc w:val="both"/>
        <w:rPr>
          <w:rFonts w:asciiTheme="majorHAnsi" w:hAnsiTheme="majorHAnsi" w:cstheme="majorHAnsi"/>
        </w:rPr>
      </w:pPr>
      <w:r w:rsidRPr="00397AD3">
        <w:rPr>
          <w:rFonts w:asciiTheme="majorHAnsi" w:hAnsiTheme="majorHAnsi" w:cstheme="majorHAnsi"/>
        </w:rPr>
        <w:t xml:space="preserve"> </w:t>
      </w:r>
    </w:p>
    <w:p w14:paraId="1CFF38FF" w14:textId="77777777" w:rsidR="009A35D3" w:rsidRPr="003147B3" w:rsidRDefault="001F7FA8" w:rsidP="000E3A0B">
      <w:pPr>
        <w:pStyle w:val="NoSpacing"/>
        <w:spacing w:line="276" w:lineRule="auto"/>
        <w:jc w:val="both"/>
        <w:rPr>
          <w:rFonts w:asciiTheme="minorHAnsi" w:hAnsiTheme="minorHAnsi" w:cstheme="minorHAnsi"/>
        </w:rPr>
      </w:pPr>
      <w:r w:rsidRPr="003147B3">
        <w:rPr>
          <w:rFonts w:asciiTheme="minorHAnsi" w:hAnsiTheme="minorHAnsi" w:cstheme="minorHAnsi"/>
        </w:rPr>
        <w:t xml:space="preserve"> </w:t>
      </w:r>
    </w:p>
    <w:tbl>
      <w:tblPr>
        <w:tblStyle w:val="TableGrid0"/>
        <w:tblW w:w="0" w:type="auto"/>
        <w:tblInd w:w="2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0"/>
        <w:gridCol w:w="7601"/>
      </w:tblGrid>
      <w:tr w:rsidR="00FC60A7" w:rsidRPr="003147B3" w14:paraId="796F76B8" w14:textId="77777777" w:rsidTr="00FC60A7">
        <w:trPr>
          <w:trHeight w:val="397"/>
        </w:trPr>
        <w:tc>
          <w:tcPr>
            <w:tcW w:w="1120" w:type="dxa"/>
            <w:vAlign w:val="center"/>
          </w:tcPr>
          <w:p w14:paraId="14809E8F" w14:textId="77777777" w:rsidR="00FC60A7" w:rsidRPr="003147B3" w:rsidRDefault="00FC60A7" w:rsidP="00FC60A7">
            <w:pPr>
              <w:pStyle w:val="NoSpacing"/>
              <w:ind w:left="0" w:firstLine="0"/>
              <w:rPr>
                <w:rFonts w:asciiTheme="minorHAnsi" w:hAnsiTheme="minorHAnsi" w:cstheme="minorHAnsi"/>
              </w:rPr>
            </w:pPr>
            <w:r w:rsidRPr="003147B3">
              <w:rPr>
                <w:rFonts w:asciiTheme="minorHAnsi" w:hAnsiTheme="minorHAnsi" w:cstheme="minorHAnsi"/>
              </w:rPr>
              <w:t>Author:</w:t>
            </w:r>
          </w:p>
        </w:tc>
        <w:tc>
          <w:tcPr>
            <w:tcW w:w="7601" w:type="dxa"/>
            <w:vAlign w:val="center"/>
          </w:tcPr>
          <w:p w14:paraId="254F9763" w14:textId="77777777" w:rsidR="00FC60A7" w:rsidRPr="003147B3" w:rsidRDefault="00FC60A7" w:rsidP="00FC60A7">
            <w:pPr>
              <w:pStyle w:val="NoSpacing"/>
              <w:ind w:left="0" w:firstLine="0"/>
              <w:rPr>
                <w:rFonts w:asciiTheme="minorHAnsi" w:hAnsiTheme="minorHAnsi" w:cstheme="minorHAnsi"/>
              </w:rPr>
            </w:pPr>
            <w:r w:rsidRPr="003147B3">
              <w:rPr>
                <w:rFonts w:asciiTheme="minorHAnsi" w:hAnsiTheme="minorHAnsi" w:cstheme="minorHAnsi"/>
              </w:rPr>
              <w:t>Claire King, Consultant in Public Health, Cumbria County Council</w:t>
            </w:r>
          </w:p>
        </w:tc>
      </w:tr>
      <w:tr w:rsidR="00FC60A7" w:rsidRPr="003147B3" w14:paraId="75B7AB05" w14:textId="77777777" w:rsidTr="00FC60A7">
        <w:trPr>
          <w:trHeight w:val="397"/>
        </w:trPr>
        <w:tc>
          <w:tcPr>
            <w:tcW w:w="1120" w:type="dxa"/>
            <w:vAlign w:val="center"/>
          </w:tcPr>
          <w:p w14:paraId="442A752B" w14:textId="77777777" w:rsidR="00FC60A7" w:rsidRPr="003147B3" w:rsidRDefault="00FC60A7" w:rsidP="00FC60A7">
            <w:pPr>
              <w:pStyle w:val="NoSpacing"/>
              <w:ind w:left="0" w:firstLine="0"/>
              <w:rPr>
                <w:rFonts w:asciiTheme="minorHAnsi" w:hAnsiTheme="minorHAnsi" w:cstheme="minorHAnsi"/>
              </w:rPr>
            </w:pPr>
            <w:r w:rsidRPr="003147B3">
              <w:rPr>
                <w:rFonts w:asciiTheme="minorHAnsi" w:hAnsiTheme="minorHAnsi" w:cstheme="minorHAnsi"/>
              </w:rPr>
              <w:t>Editors:</w:t>
            </w:r>
          </w:p>
        </w:tc>
        <w:tc>
          <w:tcPr>
            <w:tcW w:w="7601" w:type="dxa"/>
            <w:vAlign w:val="center"/>
          </w:tcPr>
          <w:p w14:paraId="2BDDC412" w14:textId="77777777" w:rsidR="00FC60A7" w:rsidRPr="003147B3" w:rsidRDefault="00FC60A7" w:rsidP="00FC60A7">
            <w:pPr>
              <w:pStyle w:val="NoSpacing"/>
              <w:ind w:left="0" w:firstLine="0"/>
              <w:rPr>
                <w:rFonts w:asciiTheme="minorHAnsi" w:hAnsiTheme="minorHAnsi" w:cstheme="minorHAnsi"/>
              </w:rPr>
            </w:pPr>
            <w:r w:rsidRPr="003147B3">
              <w:rPr>
                <w:rFonts w:asciiTheme="minorHAnsi" w:hAnsiTheme="minorHAnsi" w:cstheme="minorHAnsi"/>
              </w:rPr>
              <w:t>Megan Corder, Registrar in Public Health</w:t>
            </w:r>
          </w:p>
        </w:tc>
      </w:tr>
      <w:tr w:rsidR="00FC60A7" w:rsidRPr="003147B3" w14:paraId="21105B94" w14:textId="77777777" w:rsidTr="00FC60A7">
        <w:trPr>
          <w:trHeight w:val="397"/>
        </w:trPr>
        <w:tc>
          <w:tcPr>
            <w:tcW w:w="1120" w:type="dxa"/>
            <w:vAlign w:val="center"/>
          </w:tcPr>
          <w:p w14:paraId="2228DFC5" w14:textId="77777777" w:rsidR="00FC60A7" w:rsidRPr="003147B3" w:rsidRDefault="00FC60A7" w:rsidP="00FC60A7">
            <w:pPr>
              <w:pStyle w:val="NoSpacing"/>
              <w:rPr>
                <w:rFonts w:asciiTheme="minorHAnsi" w:hAnsiTheme="minorHAnsi" w:cstheme="minorHAnsi"/>
              </w:rPr>
            </w:pPr>
          </w:p>
        </w:tc>
        <w:tc>
          <w:tcPr>
            <w:tcW w:w="7601" w:type="dxa"/>
            <w:vAlign w:val="center"/>
          </w:tcPr>
          <w:p w14:paraId="151D5346" w14:textId="77777777" w:rsidR="00FC60A7" w:rsidRPr="003147B3" w:rsidRDefault="00FC60A7" w:rsidP="00FC60A7">
            <w:pPr>
              <w:pStyle w:val="NoSpacing"/>
              <w:ind w:left="0" w:firstLine="0"/>
              <w:rPr>
                <w:rFonts w:asciiTheme="minorHAnsi" w:hAnsiTheme="minorHAnsi" w:cstheme="minorHAnsi"/>
              </w:rPr>
            </w:pPr>
            <w:r w:rsidRPr="003147B3">
              <w:rPr>
                <w:rFonts w:asciiTheme="minorHAnsi" w:hAnsiTheme="minorHAnsi" w:cstheme="minorHAnsi"/>
              </w:rPr>
              <w:t>Kate Mahone, Public Health Project Officer</w:t>
            </w:r>
          </w:p>
        </w:tc>
      </w:tr>
      <w:tr w:rsidR="00FC60A7" w:rsidRPr="003147B3" w14:paraId="35FF8D11" w14:textId="77777777" w:rsidTr="00FC60A7">
        <w:trPr>
          <w:trHeight w:val="397"/>
        </w:trPr>
        <w:tc>
          <w:tcPr>
            <w:tcW w:w="1120" w:type="dxa"/>
            <w:vAlign w:val="center"/>
          </w:tcPr>
          <w:p w14:paraId="0B960A9F" w14:textId="77777777" w:rsidR="00FC60A7" w:rsidRPr="003147B3" w:rsidRDefault="00FC60A7" w:rsidP="00FC60A7">
            <w:pPr>
              <w:pStyle w:val="NoSpacing"/>
              <w:rPr>
                <w:rFonts w:asciiTheme="minorHAnsi" w:hAnsiTheme="minorHAnsi" w:cstheme="minorHAnsi"/>
              </w:rPr>
            </w:pPr>
          </w:p>
        </w:tc>
        <w:tc>
          <w:tcPr>
            <w:tcW w:w="7601" w:type="dxa"/>
            <w:vAlign w:val="center"/>
          </w:tcPr>
          <w:p w14:paraId="16221EAD" w14:textId="77777777" w:rsidR="00FC60A7" w:rsidRPr="003147B3" w:rsidRDefault="00FC60A7" w:rsidP="00FC60A7">
            <w:pPr>
              <w:pStyle w:val="NoSpacing"/>
              <w:ind w:left="0" w:firstLine="0"/>
              <w:rPr>
                <w:rFonts w:asciiTheme="minorHAnsi" w:hAnsiTheme="minorHAnsi" w:cstheme="minorHAnsi"/>
              </w:rPr>
            </w:pPr>
            <w:r w:rsidRPr="003147B3">
              <w:rPr>
                <w:rFonts w:asciiTheme="minorHAnsi" w:hAnsiTheme="minorHAnsi" w:cstheme="minorHAnsi"/>
              </w:rPr>
              <w:t>Katherine Taylor, Public Health Project Officer</w:t>
            </w:r>
          </w:p>
        </w:tc>
      </w:tr>
      <w:tr w:rsidR="00FC60A7" w:rsidRPr="003147B3" w14:paraId="4858E578" w14:textId="77777777" w:rsidTr="00FC60A7">
        <w:trPr>
          <w:trHeight w:val="397"/>
        </w:trPr>
        <w:tc>
          <w:tcPr>
            <w:tcW w:w="1120" w:type="dxa"/>
            <w:vAlign w:val="center"/>
          </w:tcPr>
          <w:p w14:paraId="27D3A430" w14:textId="77777777" w:rsidR="00FC60A7" w:rsidRPr="003147B3" w:rsidRDefault="00FC60A7" w:rsidP="00FC60A7">
            <w:pPr>
              <w:pStyle w:val="NoSpacing"/>
              <w:rPr>
                <w:rFonts w:asciiTheme="minorHAnsi" w:hAnsiTheme="minorHAnsi" w:cstheme="minorHAnsi"/>
              </w:rPr>
            </w:pPr>
          </w:p>
        </w:tc>
        <w:tc>
          <w:tcPr>
            <w:tcW w:w="7601" w:type="dxa"/>
            <w:vAlign w:val="center"/>
          </w:tcPr>
          <w:p w14:paraId="7D4E8533" w14:textId="77777777" w:rsidR="00FC60A7" w:rsidRPr="003147B3" w:rsidRDefault="00FC60A7" w:rsidP="00FC60A7">
            <w:pPr>
              <w:pStyle w:val="NoSpacing"/>
              <w:ind w:left="0" w:firstLine="0"/>
              <w:rPr>
                <w:rFonts w:asciiTheme="minorHAnsi" w:hAnsiTheme="minorHAnsi" w:cstheme="minorHAnsi"/>
              </w:rPr>
            </w:pPr>
            <w:r w:rsidRPr="003147B3">
              <w:rPr>
                <w:rFonts w:asciiTheme="minorHAnsi" w:hAnsiTheme="minorHAnsi" w:cstheme="minorHAnsi"/>
              </w:rPr>
              <w:t>Gillian Duthie, Infection Prevention and Control Advisor</w:t>
            </w:r>
          </w:p>
        </w:tc>
      </w:tr>
      <w:tr w:rsidR="00FC60A7" w:rsidRPr="003147B3" w14:paraId="1DE1F809" w14:textId="77777777" w:rsidTr="00FC60A7">
        <w:trPr>
          <w:trHeight w:val="397"/>
        </w:trPr>
        <w:tc>
          <w:tcPr>
            <w:tcW w:w="1120" w:type="dxa"/>
            <w:vAlign w:val="center"/>
          </w:tcPr>
          <w:p w14:paraId="156814D2" w14:textId="77777777" w:rsidR="00FC60A7" w:rsidRPr="003147B3" w:rsidRDefault="00FC60A7" w:rsidP="00FC60A7">
            <w:pPr>
              <w:pStyle w:val="NoSpacing"/>
              <w:rPr>
                <w:rFonts w:asciiTheme="minorHAnsi" w:hAnsiTheme="minorHAnsi" w:cstheme="minorHAnsi"/>
              </w:rPr>
            </w:pPr>
          </w:p>
        </w:tc>
        <w:tc>
          <w:tcPr>
            <w:tcW w:w="7601" w:type="dxa"/>
            <w:vAlign w:val="center"/>
          </w:tcPr>
          <w:p w14:paraId="54F3892A" w14:textId="77777777" w:rsidR="00FC60A7" w:rsidRPr="003147B3" w:rsidRDefault="00FC60A7" w:rsidP="00FC60A7">
            <w:pPr>
              <w:pStyle w:val="NoSpacing"/>
              <w:ind w:left="0" w:firstLine="0"/>
              <w:rPr>
                <w:rFonts w:asciiTheme="minorHAnsi" w:hAnsiTheme="minorHAnsi" w:cstheme="minorHAnsi"/>
              </w:rPr>
            </w:pPr>
            <w:r w:rsidRPr="003147B3">
              <w:rPr>
                <w:rFonts w:asciiTheme="minorHAnsi" w:hAnsiTheme="minorHAnsi" w:cstheme="minorHAnsi"/>
              </w:rPr>
              <w:t>Louise Freeman, Infection Prevention and Control Advisor</w:t>
            </w:r>
          </w:p>
        </w:tc>
      </w:tr>
    </w:tbl>
    <w:p w14:paraId="00F53AB4" w14:textId="77777777" w:rsidR="00FC60A7" w:rsidRPr="008604EC" w:rsidRDefault="00FC60A7" w:rsidP="00FC60A7">
      <w:pPr>
        <w:pStyle w:val="NoSpacing"/>
        <w:spacing w:line="276" w:lineRule="auto"/>
        <w:jc w:val="both"/>
      </w:pPr>
    </w:p>
    <w:p w14:paraId="2078993A" w14:textId="0C8A00CC" w:rsidR="001F7FA8" w:rsidRPr="00FC60A7" w:rsidRDefault="001F7FA8" w:rsidP="00801E98">
      <w:pPr>
        <w:pStyle w:val="NoSpacing"/>
        <w:spacing w:line="276" w:lineRule="auto"/>
        <w:jc w:val="both"/>
        <w:rPr>
          <w:rFonts w:asciiTheme="majorHAnsi" w:hAnsiTheme="majorHAnsi" w:cstheme="majorHAnsi"/>
        </w:rPr>
      </w:pPr>
      <w:r w:rsidRPr="00397AD3">
        <w:rPr>
          <w:rFonts w:asciiTheme="majorHAnsi" w:hAnsiTheme="majorHAnsi" w:cstheme="majorHAnsi"/>
        </w:rPr>
        <w:lastRenderedPageBreak/>
        <w:t xml:space="preserve">  </w:t>
      </w:r>
    </w:p>
    <w:sdt>
      <w:sdtPr>
        <w:rPr>
          <w:rFonts w:asciiTheme="minorHAnsi" w:eastAsia="Arial" w:hAnsiTheme="minorHAnsi" w:cstheme="minorHAnsi"/>
          <w:color w:val="000000"/>
          <w:sz w:val="24"/>
          <w:szCs w:val="24"/>
          <w:lang w:val="en-GB" w:eastAsia="en-GB"/>
        </w:rPr>
        <w:id w:val="-318569202"/>
        <w:docPartObj>
          <w:docPartGallery w:val="Table of Contents"/>
          <w:docPartUnique/>
        </w:docPartObj>
      </w:sdtPr>
      <w:sdtEndPr>
        <w:rPr>
          <w:rFonts w:ascii="Arial" w:hAnsi="Arial" w:cs="Arial"/>
          <w:b/>
          <w:bCs/>
          <w:noProof/>
          <w:szCs w:val="22"/>
        </w:rPr>
      </w:sdtEndPr>
      <w:sdtContent>
        <w:p w14:paraId="4D9AFE31" w14:textId="77777777" w:rsidR="003D5FEF" w:rsidRPr="001F0B64" w:rsidRDefault="003D5FEF" w:rsidP="00C0434E">
          <w:pPr>
            <w:pStyle w:val="TOCHeading"/>
            <w:numPr>
              <w:ilvl w:val="0"/>
              <w:numId w:val="0"/>
            </w:numPr>
            <w:spacing w:line="276" w:lineRule="auto"/>
            <w:rPr>
              <w:rFonts w:asciiTheme="minorHAnsi" w:hAnsiTheme="minorHAnsi" w:cstheme="minorHAnsi"/>
              <w:sz w:val="24"/>
              <w:szCs w:val="24"/>
            </w:rPr>
          </w:pPr>
          <w:r w:rsidRPr="001F0B64">
            <w:rPr>
              <w:rFonts w:asciiTheme="minorHAnsi" w:hAnsiTheme="minorHAnsi" w:cstheme="minorHAnsi"/>
              <w:sz w:val="24"/>
              <w:szCs w:val="24"/>
            </w:rPr>
            <w:t>Contents</w:t>
          </w:r>
        </w:p>
        <w:p w14:paraId="45CC249F" w14:textId="161F1F13" w:rsidR="00960CE5" w:rsidRDefault="003D5FEF">
          <w:pPr>
            <w:pStyle w:val="TOC1"/>
            <w:rPr>
              <w:rFonts w:cstheme="minorBidi"/>
              <w:noProof/>
              <w:lang w:val="en-GB" w:eastAsia="en-GB"/>
            </w:rPr>
          </w:pPr>
          <w:r w:rsidRPr="001F0B64">
            <w:rPr>
              <w:rFonts w:cstheme="minorHAnsi"/>
              <w:sz w:val="24"/>
              <w:szCs w:val="24"/>
            </w:rPr>
            <w:fldChar w:fldCharType="begin"/>
          </w:r>
          <w:r w:rsidRPr="001F0B64">
            <w:rPr>
              <w:rFonts w:cstheme="minorHAnsi"/>
              <w:sz w:val="24"/>
              <w:szCs w:val="24"/>
            </w:rPr>
            <w:instrText xml:space="preserve"> TOC \o "1-3" \h \z \u </w:instrText>
          </w:r>
          <w:r w:rsidRPr="001F0B64">
            <w:rPr>
              <w:rFonts w:cstheme="minorHAnsi"/>
              <w:sz w:val="24"/>
              <w:szCs w:val="24"/>
            </w:rPr>
            <w:fldChar w:fldCharType="separate"/>
          </w:r>
          <w:hyperlink w:anchor="_Toc72509725" w:history="1">
            <w:r w:rsidR="00960CE5" w:rsidRPr="006357E1">
              <w:rPr>
                <w:rStyle w:val="Hyperlink"/>
                <w:rFonts w:cstheme="majorHAnsi"/>
                <w:noProof/>
              </w:rPr>
              <w:t>Section 1: Local Area Key Contacts</w:t>
            </w:r>
            <w:r w:rsidR="00960CE5">
              <w:rPr>
                <w:noProof/>
                <w:webHidden/>
              </w:rPr>
              <w:tab/>
            </w:r>
            <w:r w:rsidR="00960CE5">
              <w:rPr>
                <w:noProof/>
                <w:webHidden/>
              </w:rPr>
              <w:fldChar w:fldCharType="begin"/>
            </w:r>
            <w:r w:rsidR="00960CE5">
              <w:rPr>
                <w:noProof/>
                <w:webHidden/>
              </w:rPr>
              <w:instrText xml:space="preserve"> PAGEREF _Toc72509725 \h </w:instrText>
            </w:r>
            <w:r w:rsidR="00960CE5">
              <w:rPr>
                <w:noProof/>
                <w:webHidden/>
              </w:rPr>
            </w:r>
            <w:r w:rsidR="00960CE5">
              <w:rPr>
                <w:noProof/>
                <w:webHidden/>
              </w:rPr>
              <w:fldChar w:fldCharType="separate"/>
            </w:r>
            <w:r w:rsidR="00960CE5">
              <w:rPr>
                <w:noProof/>
                <w:webHidden/>
              </w:rPr>
              <w:t>3</w:t>
            </w:r>
            <w:r w:rsidR="00960CE5">
              <w:rPr>
                <w:noProof/>
                <w:webHidden/>
              </w:rPr>
              <w:fldChar w:fldCharType="end"/>
            </w:r>
          </w:hyperlink>
        </w:p>
        <w:p w14:paraId="43A5CF8A" w14:textId="3987D57C" w:rsidR="00960CE5" w:rsidRDefault="00284AA1">
          <w:pPr>
            <w:pStyle w:val="TOC1"/>
            <w:rPr>
              <w:rFonts w:cstheme="minorBidi"/>
              <w:noProof/>
              <w:lang w:val="en-GB" w:eastAsia="en-GB"/>
            </w:rPr>
          </w:pPr>
          <w:hyperlink w:anchor="_Toc72509726" w:history="1">
            <w:r w:rsidR="00960CE5" w:rsidRPr="006357E1">
              <w:rPr>
                <w:rStyle w:val="Hyperlink"/>
                <w:noProof/>
              </w:rPr>
              <w:t>Section 2: COVID-19 Key Messages</w:t>
            </w:r>
            <w:r w:rsidR="00960CE5">
              <w:rPr>
                <w:noProof/>
                <w:webHidden/>
              </w:rPr>
              <w:tab/>
            </w:r>
            <w:r w:rsidR="00960CE5">
              <w:rPr>
                <w:noProof/>
                <w:webHidden/>
              </w:rPr>
              <w:fldChar w:fldCharType="begin"/>
            </w:r>
            <w:r w:rsidR="00960CE5">
              <w:rPr>
                <w:noProof/>
                <w:webHidden/>
              </w:rPr>
              <w:instrText xml:space="preserve"> PAGEREF _Toc72509726 \h </w:instrText>
            </w:r>
            <w:r w:rsidR="00960CE5">
              <w:rPr>
                <w:noProof/>
                <w:webHidden/>
              </w:rPr>
            </w:r>
            <w:r w:rsidR="00960CE5">
              <w:rPr>
                <w:noProof/>
                <w:webHidden/>
              </w:rPr>
              <w:fldChar w:fldCharType="separate"/>
            </w:r>
            <w:r w:rsidR="00960CE5">
              <w:rPr>
                <w:noProof/>
                <w:webHidden/>
              </w:rPr>
              <w:t>4</w:t>
            </w:r>
            <w:r w:rsidR="00960CE5">
              <w:rPr>
                <w:noProof/>
                <w:webHidden/>
              </w:rPr>
              <w:fldChar w:fldCharType="end"/>
            </w:r>
          </w:hyperlink>
        </w:p>
        <w:p w14:paraId="4B17AA90" w14:textId="650C5EB0" w:rsidR="00960CE5" w:rsidRDefault="00284AA1">
          <w:pPr>
            <w:pStyle w:val="TOC2"/>
            <w:tabs>
              <w:tab w:val="left" w:pos="880"/>
              <w:tab w:val="right" w:leader="dot" w:pos="9014"/>
            </w:tabs>
            <w:rPr>
              <w:rFonts w:cstheme="minorBidi"/>
              <w:noProof/>
              <w:lang w:val="en-GB" w:eastAsia="en-GB"/>
            </w:rPr>
          </w:pPr>
          <w:hyperlink w:anchor="_Toc72509727" w:history="1">
            <w:r w:rsidR="00960CE5" w:rsidRPr="006357E1">
              <w:rPr>
                <w:rStyle w:val="Hyperlink"/>
                <w:noProof/>
              </w:rPr>
              <w:t>2.1.</w:t>
            </w:r>
            <w:r w:rsidR="00960CE5">
              <w:rPr>
                <w:rFonts w:cstheme="minorBidi"/>
                <w:noProof/>
                <w:lang w:val="en-GB" w:eastAsia="en-GB"/>
              </w:rPr>
              <w:tab/>
            </w:r>
            <w:r w:rsidR="00960CE5" w:rsidRPr="006357E1">
              <w:rPr>
                <w:rStyle w:val="Hyperlink"/>
                <w:noProof/>
              </w:rPr>
              <w:t>Symptoms of COVID-19</w:t>
            </w:r>
            <w:r w:rsidR="00960CE5">
              <w:rPr>
                <w:noProof/>
                <w:webHidden/>
              </w:rPr>
              <w:tab/>
            </w:r>
            <w:r w:rsidR="00960CE5">
              <w:rPr>
                <w:noProof/>
                <w:webHidden/>
              </w:rPr>
              <w:fldChar w:fldCharType="begin"/>
            </w:r>
            <w:r w:rsidR="00960CE5">
              <w:rPr>
                <w:noProof/>
                <w:webHidden/>
              </w:rPr>
              <w:instrText xml:space="preserve"> PAGEREF _Toc72509727 \h </w:instrText>
            </w:r>
            <w:r w:rsidR="00960CE5">
              <w:rPr>
                <w:noProof/>
                <w:webHidden/>
              </w:rPr>
            </w:r>
            <w:r w:rsidR="00960CE5">
              <w:rPr>
                <w:noProof/>
                <w:webHidden/>
              </w:rPr>
              <w:fldChar w:fldCharType="separate"/>
            </w:r>
            <w:r w:rsidR="00960CE5">
              <w:rPr>
                <w:noProof/>
                <w:webHidden/>
              </w:rPr>
              <w:t>4</w:t>
            </w:r>
            <w:r w:rsidR="00960CE5">
              <w:rPr>
                <w:noProof/>
                <w:webHidden/>
              </w:rPr>
              <w:fldChar w:fldCharType="end"/>
            </w:r>
          </w:hyperlink>
        </w:p>
        <w:p w14:paraId="65F73073" w14:textId="2AEEA59A" w:rsidR="00960CE5" w:rsidRDefault="00284AA1">
          <w:pPr>
            <w:pStyle w:val="TOC2"/>
            <w:tabs>
              <w:tab w:val="left" w:pos="880"/>
              <w:tab w:val="right" w:leader="dot" w:pos="9014"/>
            </w:tabs>
            <w:rPr>
              <w:rFonts w:cstheme="minorBidi"/>
              <w:noProof/>
              <w:lang w:val="en-GB" w:eastAsia="en-GB"/>
            </w:rPr>
          </w:pPr>
          <w:hyperlink w:anchor="_Toc72509728" w:history="1">
            <w:r w:rsidR="00960CE5" w:rsidRPr="006357E1">
              <w:rPr>
                <w:rStyle w:val="Hyperlink"/>
                <w:noProof/>
              </w:rPr>
              <w:t>2.2.</w:t>
            </w:r>
            <w:r w:rsidR="00960CE5">
              <w:rPr>
                <w:rFonts w:cstheme="minorBidi"/>
                <w:noProof/>
                <w:lang w:val="en-GB" w:eastAsia="en-GB"/>
              </w:rPr>
              <w:tab/>
            </w:r>
            <w:r w:rsidR="00960CE5" w:rsidRPr="006357E1">
              <w:rPr>
                <w:rStyle w:val="Hyperlink"/>
                <w:noProof/>
              </w:rPr>
              <w:t>Mode of transmission</w:t>
            </w:r>
            <w:r w:rsidR="00960CE5">
              <w:rPr>
                <w:noProof/>
                <w:webHidden/>
              </w:rPr>
              <w:tab/>
            </w:r>
            <w:r w:rsidR="00960CE5">
              <w:rPr>
                <w:noProof/>
                <w:webHidden/>
              </w:rPr>
              <w:fldChar w:fldCharType="begin"/>
            </w:r>
            <w:r w:rsidR="00960CE5">
              <w:rPr>
                <w:noProof/>
                <w:webHidden/>
              </w:rPr>
              <w:instrText xml:space="preserve"> PAGEREF _Toc72509728 \h </w:instrText>
            </w:r>
            <w:r w:rsidR="00960CE5">
              <w:rPr>
                <w:noProof/>
                <w:webHidden/>
              </w:rPr>
            </w:r>
            <w:r w:rsidR="00960CE5">
              <w:rPr>
                <w:noProof/>
                <w:webHidden/>
              </w:rPr>
              <w:fldChar w:fldCharType="separate"/>
            </w:r>
            <w:r w:rsidR="00960CE5">
              <w:rPr>
                <w:noProof/>
                <w:webHidden/>
              </w:rPr>
              <w:t>4</w:t>
            </w:r>
            <w:r w:rsidR="00960CE5">
              <w:rPr>
                <w:noProof/>
                <w:webHidden/>
              </w:rPr>
              <w:fldChar w:fldCharType="end"/>
            </w:r>
          </w:hyperlink>
        </w:p>
        <w:p w14:paraId="570A9952" w14:textId="314B0395" w:rsidR="00960CE5" w:rsidRDefault="00284AA1">
          <w:pPr>
            <w:pStyle w:val="TOC2"/>
            <w:tabs>
              <w:tab w:val="left" w:pos="880"/>
              <w:tab w:val="right" w:leader="dot" w:pos="9014"/>
            </w:tabs>
            <w:rPr>
              <w:rFonts w:cstheme="minorBidi"/>
              <w:noProof/>
              <w:lang w:val="en-GB" w:eastAsia="en-GB"/>
            </w:rPr>
          </w:pPr>
          <w:hyperlink w:anchor="_Toc72509729" w:history="1">
            <w:r w:rsidR="00960CE5" w:rsidRPr="006357E1">
              <w:rPr>
                <w:rStyle w:val="Hyperlink"/>
                <w:noProof/>
              </w:rPr>
              <w:t>2.3.</w:t>
            </w:r>
            <w:r w:rsidR="00960CE5">
              <w:rPr>
                <w:rFonts w:cstheme="minorBidi"/>
                <w:noProof/>
                <w:lang w:val="en-GB" w:eastAsia="en-GB"/>
              </w:rPr>
              <w:tab/>
            </w:r>
            <w:r w:rsidR="00960CE5" w:rsidRPr="006357E1">
              <w:rPr>
                <w:rStyle w:val="Hyperlink"/>
                <w:noProof/>
              </w:rPr>
              <w:t>Incubation period</w:t>
            </w:r>
            <w:r w:rsidR="00960CE5">
              <w:rPr>
                <w:noProof/>
                <w:webHidden/>
              </w:rPr>
              <w:tab/>
            </w:r>
            <w:r w:rsidR="00960CE5">
              <w:rPr>
                <w:noProof/>
                <w:webHidden/>
              </w:rPr>
              <w:fldChar w:fldCharType="begin"/>
            </w:r>
            <w:r w:rsidR="00960CE5">
              <w:rPr>
                <w:noProof/>
                <w:webHidden/>
              </w:rPr>
              <w:instrText xml:space="preserve"> PAGEREF _Toc72509729 \h </w:instrText>
            </w:r>
            <w:r w:rsidR="00960CE5">
              <w:rPr>
                <w:noProof/>
                <w:webHidden/>
              </w:rPr>
            </w:r>
            <w:r w:rsidR="00960CE5">
              <w:rPr>
                <w:noProof/>
                <w:webHidden/>
              </w:rPr>
              <w:fldChar w:fldCharType="separate"/>
            </w:r>
            <w:r w:rsidR="00960CE5">
              <w:rPr>
                <w:noProof/>
                <w:webHidden/>
              </w:rPr>
              <w:t>4</w:t>
            </w:r>
            <w:r w:rsidR="00960CE5">
              <w:rPr>
                <w:noProof/>
                <w:webHidden/>
              </w:rPr>
              <w:fldChar w:fldCharType="end"/>
            </w:r>
          </w:hyperlink>
        </w:p>
        <w:p w14:paraId="4CA8CE0F" w14:textId="5D368CD6" w:rsidR="00960CE5" w:rsidRDefault="00284AA1">
          <w:pPr>
            <w:pStyle w:val="TOC2"/>
            <w:tabs>
              <w:tab w:val="left" w:pos="880"/>
              <w:tab w:val="right" w:leader="dot" w:pos="9014"/>
            </w:tabs>
            <w:rPr>
              <w:rFonts w:cstheme="minorBidi"/>
              <w:noProof/>
              <w:lang w:val="en-GB" w:eastAsia="en-GB"/>
            </w:rPr>
          </w:pPr>
          <w:hyperlink w:anchor="_Toc72509730" w:history="1">
            <w:r w:rsidR="00960CE5" w:rsidRPr="006357E1">
              <w:rPr>
                <w:rStyle w:val="Hyperlink"/>
                <w:noProof/>
              </w:rPr>
              <w:t>2.4.</w:t>
            </w:r>
            <w:r w:rsidR="00960CE5">
              <w:rPr>
                <w:rFonts w:cstheme="minorBidi"/>
                <w:noProof/>
                <w:lang w:val="en-GB" w:eastAsia="en-GB"/>
              </w:rPr>
              <w:tab/>
            </w:r>
            <w:r w:rsidR="00960CE5" w:rsidRPr="006357E1">
              <w:rPr>
                <w:rStyle w:val="Hyperlink"/>
                <w:noProof/>
              </w:rPr>
              <w:t>Infectious period</w:t>
            </w:r>
            <w:r w:rsidR="00960CE5">
              <w:rPr>
                <w:noProof/>
                <w:webHidden/>
              </w:rPr>
              <w:tab/>
            </w:r>
            <w:r w:rsidR="00960CE5">
              <w:rPr>
                <w:noProof/>
                <w:webHidden/>
              </w:rPr>
              <w:fldChar w:fldCharType="begin"/>
            </w:r>
            <w:r w:rsidR="00960CE5">
              <w:rPr>
                <w:noProof/>
                <w:webHidden/>
              </w:rPr>
              <w:instrText xml:space="preserve"> PAGEREF _Toc72509730 \h </w:instrText>
            </w:r>
            <w:r w:rsidR="00960CE5">
              <w:rPr>
                <w:noProof/>
                <w:webHidden/>
              </w:rPr>
            </w:r>
            <w:r w:rsidR="00960CE5">
              <w:rPr>
                <w:noProof/>
                <w:webHidden/>
              </w:rPr>
              <w:fldChar w:fldCharType="separate"/>
            </w:r>
            <w:r w:rsidR="00960CE5">
              <w:rPr>
                <w:noProof/>
                <w:webHidden/>
              </w:rPr>
              <w:t>4</w:t>
            </w:r>
            <w:r w:rsidR="00960CE5">
              <w:rPr>
                <w:noProof/>
                <w:webHidden/>
              </w:rPr>
              <w:fldChar w:fldCharType="end"/>
            </w:r>
          </w:hyperlink>
        </w:p>
        <w:p w14:paraId="02F5E52D" w14:textId="4F63E250" w:rsidR="00960CE5" w:rsidRDefault="00284AA1">
          <w:pPr>
            <w:pStyle w:val="TOC2"/>
            <w:tabs>
              <w:tab w:val="left" w:pos="880"/>
              <w:tab w:val="right" w:leader="dot" w:pos="9014"/>
            </w:tabs>
            <w:rPr>
              <w:rFonts w:cstheme="minorBidi"/>
              <w:noProof/>
              <w:lang w:val="en-GB" w:eastAsia="en-GB"/>
            </w:rPr>
          </w:pPr>
          <w:hyperlink w:anchor="_Toc72509731" w:history="1">
            <w:r w:rsidR="00960CE5" w:rsidRPr="006357E1">
              <w:rPr>
                <w:rStyle w:val="Hyperlink"/>
                <w:noProof/>
              </w:rPr>
              <w:t>2.5.</w:t>
            </w:r>
            <w:r w:rsidR="00960CE5">
              <w:rPr>
                <w:rFonts w:cstheme="minorBidi"/>
                <w:noProof/>
                <w:lang w:val="en-GB" w:eastAsia="en-GB"/>
              </w:rPr>
              <w:tab/>
            </w:r>
            <w:r w:rsidR="00960CE5" w:rsidRPr="006357E1">
              <w:rPr>
                <w:rStyle w:val="Hyperlink"/>
                <w:noProof/>
              </w:rPr>
              <w:t>Risk of infection in children and young people</w:t>
            </w:r>
            <w:r w:rsidR="00960CE5">
              <w:rPr>
                <w:noProof/>
                <w:webHidden/>
              </w:rPr>
              <w:tab/>
            </w:r>
            <w:r w:rsidR="00960CE5">
              <w:rPr>
                <w:noProof/>
                <w:webHidden/>
              </w:rPr>
              <w:fldChar w:fldCharType="begin"/>
            </w:r>
            <w:r w:rsidR="00960CE5">
              <w:rPr>
                <w:noProof/>
                <w:webHidden/>
              </w:rPr>
              <w:instrText xml:space="preserve"> PAGEREF _Toc72509731 \h </w:instrText>
            </w:r>
            <w:r w:rsidR="00960CE5">
              <w:rPr>
                <w:noProof/>
                <w:webHidden/>
              </w:rPr>
            </w:r>
            <w:r w:rsidR="00960CE5">
              <w:rPr>
                <w:noProof/>
                <w:webHidden/>
              </w:rPr>
              <w:fldChar w:fldCharType="separate"/>
            </w:r>
            <w:r w:rsidR="00960CE5">
              <w:rPr>
                <w:noProof/>
                <w:webHidden/>
              </w:rPr>
              <w:t>4</w:t>
            </w:r>
            <w:r w:rsidR="00960CE5">
              <w:rPr>
                <w:noProof/>
                <w:webHidden/>
              </w:rPr>
              <w:fldChar w:fldCharType="end"/>
            </w:r>
          </w:hyperlink>
        </w:p>
        <w:p w14:paraId="2E65AD04" w14:textId="24847323" w:rsidR="00960CE5" w:rsidRDefault="00284AA1">
          <w:pPr>
            <w:pStyle w:val="TOC2"/>
            <w:tabs>
              <w:tab w:val="left" w:pos="880"/>
              <w:tab w:val="right" w:leader="dot" w:pos="9014"/>
            </w:tabs>
            <w:rPr>
              <w:rFonts w:cstheme="minorBidi"/>
              <w:noProof/>
              <w:lang w:val="en-GB" w:eastAsia="en-GB"/>
            </w:rPr>
          </w:pPr>
          <w:hyperlink w:anchor="_Toc72509732" w:history="1">
            <w:r w:rsidR="00960CE5" w:rsidRPr="006357E1">
              <w:rPr>
                <w:rStyle w:val="Hyperlink"/>
                <w:noProof/>
              </w:rPr>
              <w:t>2.6.</w:t>
            </w:r>
            <w:r w:rsidR="00960CE5">
              <w:rPr>
                <w:rFonts w:cstheme="minorBidi"/>
                <w:noProof/>
                <w:lang w:val="en-GB" w:eastAsia="en-GB"/>
              </w:rPr>
              <w:tab/>
            </w:r>
            <w:r w:rsidR="00960CE5" w:rsidRPr="006357E1">
              <w:rPr>
                <w:rStyle w:val="Hyperlink"/>
                <w:noProof/>
              </w:rPr>
              <w:t>Types of test</w:t>
            </w:r>
            <w:r w:rsidR="00960CE5">
              <w:rPr>
                <w:noProof/>
                <w:webHidden/>
              </w:rPr>
              <w:tab/>
            </w:r>
            <w:r w:rsidR="00960CE5">
              <w:rPr>
                <w:noProof/>
                <w:webHidden/>
              </w:rPr>
              <w:fldChar w:fldCharType="begin"/>
            </w:r>
            <w:r w:rsidR="00960CE5">
              <w:rPr>
                <w:noProof/>
                <w:webHidden/>
              </w:rPr>
              <w:instrText xml:space="preserve"> PAGEREF _Toc72509732 \h </w:instrText>
            </w:r>
            <w:r w:rsidR="00960CE5">
              <w:rPr>
                <w:noProof/>
                <w:webHidden/>
              </w:rPr>
            </w:r>
            <w:r w:rsidR="00960CE5">
              <w:rPr>
                <w:noProof/>
                <w:webHidden/>
              </w:rPr>
              <w:fldChar w:fldCharType="separate"/>
            </w:r>
            <w:r w:rsidR="00960CE5">
              <w:rPr>
                <w:noProof/>
                <w:webHidden/>
              </w:rPr>
              <w:t>4</w:t>
            </w:r>
            <w:r w:rsidR="00960CE5">
              <w:rPr>
                <w:noProof/>
                <w:webHidden/>
              </w:rPr>
              <w:fldChar w:fldCharType="end"/>
            </w:r>
          </w:hyperlink>
        </w:p>
        <w:p w14:paraId="0DAB38BE" w14:textId="7BFD501D" w:rsidR="00960CE5" w:rsidRDefault="00284AA1">
          <w:pPr>
            <w:pStyle w:val="TOC2"/>
            <w:tabs>
              <w:tab w:val="left" w:pos="880"/>
              <w:tab w:val="right" w:leader="dot" w:pos="9014"/>
            </w:tabs>
            <w:rPr>
              <w:rFonts w:cstheme="minorBidi"/>
              <w:noProof/>
              <w:lang w:val="en-GB" w:eastAsia="en-GB"/>
            </w:rPr>
          </w:pPr>
          <w:hyperlink w:anchor="_Toc72509733" w:history="1">
            <w:r w:rsidR="00960CE5" w:rsidRPr="006357E1">
              <w:rPr>
                <w:rStyle w:val="Hyperlink"/>
                <w:rFonts w:cstheme="minorHAnsi"/>
                <w:noProof/>
              </w:rPr>
              <w:t>2.7</w:t>
            </w:r>
            <w:r w:rsidR="00960CE5">
              <w:rPr>
                <w:rFonts w:cstheme="minorBidi"/>
                <w:noProof/>
                <w:lang w:val="en-GB" w:eastAsia="en-GB"/>
              </w:rPr>
              <w:tab/>
            </w:r>
            <w:r w:rsidR="00960CE5" w:rsidRPr="006357E1">
              <w:rPr>
                <w:rStyle w:val="Hyperlink"/>
                <w:rFonts w:cstheme="minorHAnsi"/>
                <w:noProof/>
              </w:rPr>
              <w:t>Self-Isolation timings for positive cases</w:t>
            </w:r>
            <w:r w:rsidR="00960CE5">
              <w:rPr>
                <w:noProof/>
                <w:webHidden/>
              </w:rPr>
              <w:tab/>
            </w:r>
            <w:r w:rsidR="00960CE5">
              <w:rPr>
                <w:noProof/>
                <w:webHidden/>
              </w:rPr>
              <w:fldChar w:fldCharType="begin"/>
            </w:r>
            <w:r w:rsidR="00960CE5">
              <w:rPr>
                <w:noProof/>
                <w:webHidden/>
              </w:rPr>
              <w:instrText xml:space="preserve"> PAGEREF _Toc72509733 \h </w:instrText>
            </w:r>
            <w:r w:rsidR="00960CE5">
              <w:rPr>
                <w:noProof/>
                <w:webHidden/>
              </w:rPr>
            </w:r>
            <w:r w:rsidR="00960CE5">
              <w:rPr>
                <w:noProof/>
                <w:webHidden/>
              </w:rPr>
              <w:fldChar w:fldCharType="separate"/>
            </w:r>
            <w:r w:rsidR="00960CE5">
              <w:rPr>
                <w:noProof/>
                <w:webHidden/>
              </w:rPr>
              <w:t>5</w:t>
            </w:r>
            <w:r w:rsidR="00960CE5">
              <w:rPr>
                <w:noProof/>
                <w:webHidden/>
              </w:rPr>
              <w:fldChar w:fldCharType="end"/>
            </w:r>
          </w:hyperlink>
        </w:p>
        <w:p w14:paraId="7CAC83AC" w14:textId="00495785" w:rsidR="00960CE5" w:rsidRDefault="00284AA1">
          <w:pPr>
            <w:pStyle w:val="TOC2"/>
            <w:tabs>
              <w:tab w:val="left" w:pos="880"/>
              <w:tab w:val="right" w:leader="dot" w:pos="9014"/>
            </w:tabs>
            <w:rPr>
              <w:rFonts w:cstheme="minorBidi"/>
              <w:noProof/>
              <w:lang w:val="en-GB" w:eastAsia="en-GB"/>
            </w:rPr>
          </w:pPr>
          <w:hyperlink w:anchor="_Toc72509734" w:history="1">
            <w:r w:rsidR="00960CE5" w:rsidRPr="006357E1">
              <w:rPr>
                <w:rStyle w:val="Hyperlink"/>
                <w:rFonts w:cstheme="minorHAnsi"/>
                <w:noProof/>
              </w:rPr>
              <w:t>2.8</w:t>
            </w:r>
            <w:r w:rsidR="00960CE5">
              <w:rPr>
                <w:rFonts w:cstheme="minorBidi"/>
                <w:noProof/>
                <w:lang w:val="en-GB" w:eastAsia="en-GB"/>
              </w:rPr>
              <w:tab/>
            </w:r>
            <w:r w:rsidR="00960CE5" w:rsidRPr="006357E1">
              <w:rPr>
                <w:rStyle w:val="Hyperlink"/>
                <w:rFonts w:cstheme="minorHAnsi"/>
                <w:noProof/>
              </w:rPr>
              <w:t>Self-Isolation timings for close contacts</w:t>
            </w:r>
            <w:r w:rsidR="00960CE5">
              <w:rPr>
                <w:noProof/>
                <w:webHidden/>
              </w:rPr>
              <w:tab/>
            </w:r>
            <w:r w:rsidR="00960CE5">
              <w:rPr>
                <w:noProof/>
                <w:webHidden/>
              </w:rPr>
              <w:fldChar w:fldCharType="begin"/>
            </w:r>
            <w:r w:rsidR="00960CE5">
              <w:rPr>
                <w:noProof/>
                <w:webHidden/>
              </w:rPr>
              <w:instrText xml:space="preserve"> PAGEREF _Toc72509734 \h </w:instrText>
            </w:r>
            <w:r w:rsidR="00960CE5">
              <w:rPr>
                <w:noProof/>
                <w:webHidden/>
              </w:rPr>
            </w:r>
            <w:r w:rsidR="00960CE5">
              <w:rPr>
                <w:noProof/>
                <w:webHidden/>
              </w:rPr>
              <w:fldChar w:fldCharType="separate"/>
            </w:r>
            <w:r w:rsidR="00960CE5">
              <w:rPr>
                <w:noProof/>
                <w:webHidden/>
              </w:rPr>
              <w:t>5</w:t>
            </w:r>
            <w:r w:rsidR="00960CE5">
              <w:rPr>
                <w:noProof/>
                <w:webHidden/>
              </w:rPr>
              <w:fldChar w:fldCharType="end"/>
            </w:r>
          </w:hyperlink>
        </w:p>
        <w:p w14:paraId="01445599" w14:textId="64679A9A" w:rsidR="00960CE5" w:rsidRDefault="00284AA1">
          <w:pPr>
            <w:pStyle w:val="TOC2"/>
            <w:tabs>
              <w:tab w:val="left" w:pos="880"/>
              <w:tab w:val="right" w:leader="dot" w:pos="9014"/>
            </w:tabs>
            <w:rPr>
              <w:rFonts w:cstheme="minorBidi"/>
              <w:noProof/>
              <w:lang w:val="en-GB" w:eastAsia="en-GB"/>
            </w:rPr>
          </w:pPr>
          <w:hyperlink w:anchor="_Toc72509735" w:history="1">
            <w:r w:rsidR="00960CE5" w:rsidRPr="006357E1">
              <w:rPr>
                <w:rStyle w:val="Hyperlink"/>
                <w:rFonts w:cstheme="minorHAnsi"/>
                <w:noProof/>
              </w:rPr>
              <w:t>2.9</w:t>
            </w:r>
            <w:r w:rsidR="00960CE5">
              <w:rPr>
                <w:rFonts w:cstheme="minorBidi"/>
                <w:noProof/>
                <w:lang w:val="en-GB" w:eastAsia="en-GB"/>
              </w:rPr>
              <w:tab/>
            </w:r>
            <w:r w:rsidR="00960CE5" w:rsidRPr="006357E1">
              <w:rPr>
                <w:rStyle w:val="Hyperlink"/>
                <w:rFonts w:cstheme="minorHAnsi"/>
                <w:noProof/>
              </w:rPr>
              <w:t>Definition of a close contact</w:t>
            </w:r>
            <w:r w:rsidR="00960CE5">
              <w:rPr>
                <w:noProof/>
                <w:webHidden/>
              </w:rPr>
              <w:tab/>
            </w:r>
            <w:r w:rsidR="00960CE5">
              <w:rPr>
                <w:noProof/>
                <w:webHidden/>
              </w:rPr>
              <w:fldChar w:fldCharType="begin"/>
            </w:r>
            <w:r w:rsidR="00960CE5">
              <w:rPr>
                <w:noProof/>
                <w:webHidden/>
              </w:rPr>
              <w:instrText xml:space="preserve"> PAGEREF _Toc72509735 \h </w:instrText>
            </w:r>
            <w:r w:rsidR="00960CE5">
              <w:rPr>
                <w:noProof/>
                <w:webHidden/>
              </w:rPr>
            </w:r>
            <w:r w:rsidR="00960CE5">
              <w:rPr>
                <w:noProof/>
                <w:webHidden/>
              </w:rPr>
              <w:fldChar w:fldCharType="separate"/>
            </w:r>
            <w:r w:rsidR="00960CE5">
              <w:rPr>
                <w:noProof/>
                <w:webHidden/>
              </w:rPr>
              <w:t>6</w:t>
            </w:r>
            <w:r w:rsidR="00960CE5">
              <w:rPr>
                <w:noProof/>
                <w:webHidden/>
              </w:rPr>
              <w:fldChar w:fldCharType="end"/>
            </w:r>
          </w:hyperlink>
        </w:p>
        <w:p w14:paraId="359488A7" w14:textId="7BF252E8" w:rsidR="00960CE5" w:rsidRDefault="00284AA1">
          <w:pPr>
            <w:pStyle w:val="TOC2"/>
            <w:tabs>
              <w:tab w:val="left" w:pos="880"/>
              <w:tab w:val="right" w:leader="dot" w:pos="9014"/>
            </w:tabs>
            <w:rPr>
              <w:rFonts w:cstheme="minorBidi"/>
              <w:noProof/>
              <w:lang w:val="en-GB" w:eastAsia="en-GB"/>
            </w:rPr>
          </w:pPr>
          <w:hyperlink w:anchor="_Toc72509736" w:history="1">
            <w:r w:rsidR="00960CE5" w:rsidRPr="006357E1">
              <w:rPr>
                <w:rStyle w:val="Hyperlink"/>
                <w:rFonts w:cstheme="minorHAnsi"/>
                <w:noProof/>
              </w:rPr>
              <w:t>2.10</w:t>
            </w:r>
            <w:r w:rsidR="00960CE5">
              <w:rPr>
                <w:rFonts w:cstheme="minorBidi"/>
                <w:noProof/>
                <w:lang w:val="en-GB" w:eastAsia="en-GB"/>
              </w:rPr>
              <w:tab/>
            </w:r>
            <w:r w:rsidR="00960CE5" w:rsidRPr="006357E1">
              <w:rPr>
                <w:rStyle w:val="Hyperlink"/>
                <w:rFonts w:cstheme="minorHAnsi"/>
                <w:noProof/>
              </w:rPr>
              <w:t>Assessing risk of transmission in vehicles</w:t>
            </w:r>
            <w:r w:rsidR="00960CE5">
              <w:rPr>
                <w:noProof/>
                <w:webHidden/>
              </w:rPr>
              <w:tab/>
            </w:r>
            <w:r w:rsidR="00960CE5">
              <w:rPr>
                <w:noProof/>
                <w:webHidden/>
              </w:rPr>
              <w:fldChar w:fldCharType="begin"/>
            </w:r>
            <w:r w:rsidR="00960CE5">
              <w:rPr>
                <w:noProof/>
                <w:webHidden/>
              </w:rPr>
              <w:instrText xml:space="preserve"> PAGEREF _Toc72509736 \h </w:instrText>
            </w:r>
            <w:r w:rsidR="00960CE5">
              <w:rPr>
                <w:noProof/>
                <w:webHidden/>
              </w:rPr>
            </w:r>
            <w:r w:rsidR="00960CE5">
              <w:rPr>
                <w:noProof/>
                <w:webHidden/>
              </w:rPr>
              <w:fldChar w:fldCharType="separate"/>
            </w:r>
            <w:r w:rsidR="00960CE5">
              <w:rPr>
                <w:noProof/>
                <w:webHidden/>
              </w:rPr>
              <w:t>7</w:t>
            </w:r>
            <w:r w:rsidR="00960CE5">
              <w:rPr>
                <w:noProof/>
                <w:webHidden/>
              </w:rPr>
              <w:fldChar w:fldCharType="end"/>
            </w:r>
          </w:hyperlink>
        </w:p>
        <w:p w14:paraId="1E4B3FBE" w14:textId="54745672" w:rsidR="00960CE5" w:rsidRDefault="00284AA1">
          <w:pPr>
            <w:pStyle w:val="TOC2"/>
            <w:tabs>
              <w:tab w:val="left" w:pos="880"/>
              <w:tab w:val="right" w:leader="dot" w:pos="9014"/>
            </w:tabs>
            <w:rPr>
              <w:rFonts w:cstheme="minorBidi"/>
              <w:noProof/>
              <w:lang w:val="en-GB" w:eastAsia="en-GB"/>
            </w:rPr>
          </w:pPr>
          <w:hyperlink w:anchor="_Toc72509737" w:history="1">
            <w:r w:rsidR="00960CE5" w:rsidRPr="006357E1">
              <w:rPr>
                <w:rStyle w:val="Hyperlink"/>
                <w:rFonts w:cstheme="minorHAnsi"/>
                <w:noProof/>
              </w:rPr>
              <w:t>2.11</w:t>
            </w:r>
            <w:r w:rsidR="00960CE5">
              <w:rPr>
                <w:rFonts w:cstheme="minorBidi"/>
                <w:noProof/>
                <w:lang w:val="en-GB" w:eastAsia="en-GB"/>
              </w:rPr>
              <w:tab/>
            </w:r>
            <w:r w:rsidR="00960CE5" w:rsidRPr="006357E1">
              <w:rPr>
                <w:rStyle w:val="Hyperlink"/>
                <w:rFonts w:eastAsia="Times New Roman" w:cstheme="minorHAnsi"/>
                <w:noProof/>
              </w:rPr>
              <w:t>Self-isolation means the pupil or staff member should:</w:t>
            </w:r>
            <w:r w:rsidR="00960CE5">
              <w:rPr>
                <w:noProof/>
                <w:webHidden/>
              </w:rPr>
              <w:tab/>
            </w:r>
            <w:r w:rsidR="00960CE5">
              <w:rPr>
                <w:noProof/>
                <w:webHidden/>
              </w:rPr>
              <w:fldChar w:fldCharType="begin"/>
            </w:r>
            <w:r w:rsidR="00960CE5">
              <w:rPr>
                <w:noProof/>
                <w:webHidden/>
              </w:rPr>
              <w:instrText xml:space="preserve"> PAGEREF _Toc72509737 \h </w:instrText>
            </w:r>
            <w:r w:rsidR="00960CE5">
              <w:rPr>
                <w:noProof/>
                <w:webHidden/>
              </w:rPr>
            </w:r>
            <w:r w:rsidR="00960CE5">
              <w:rPr>
                <w:noProof/>
                <w:webHidden/>
              </w:rPr>
              <w:fldChar w:fldCharType="separate"/>
            </w:r>
            <w:r w:rsidR="00960CE5">
              <w:rPr>
                <w:noProof/>
                <w:webHidden/>
              </w:rPr>
              <w:t>7</w:t>
            </w:r>
            <w:r w:rsidR="00960CE5">
              <w:rPr>
                <w:noProof/>
                <w:webHidden/>
              </w:rPr>
              <w:fldChar w:fldCharType="end"/>
            </w:r>
          </w:hyperlink>
        </w:p>
        <w:p w14:paraId="47D92F7E" w14:textId="583D8C29" w:rsidR="00960CE5" w:rsidRDefault="00284AA1">
          <w:pPr>
            <w:pStyle w:val="TOC1"/>
            <w:rPr>
              <w:rFonts w:cstheme="minorBidi"/>
              <w:noProof/>
              <w:lang w:val="en-GB" w:eastAsia="en-GB"/>
            </w:rPr>
          </w:pPr>
          <w:hyperlink w:anchor="_Toc72509738" w:history="1">
            <w:r w:rsidR="00960CE5" w:rsidRPr="006357E1">
              <w:rPr>
                <w:rStyle w:val="Hyperlink"/>
                <w:noProof/>
              </w:rPr>
              <w:t>Section 3: Establishing a COVID-secure educational setting</w:t>
            </w:r>
            <w:r w:rsidR="00960CE5">
              <w:rPr>
                <w:noProof/>
                <w:webHidden/>
              </w:rPr>
              <w:tab/>
            </w:r>
            <w:r w:rsidR="00960CE5">
              <w:rPr>
                <w:noProof/>
                <w:webHidden/>
              </w:rPr>
              <w:fldChar w:fldCharType="begin"/>
            </w:r>
            <w:r w:rsidR="00960CE5">
              <w:rPr>
                <w:noProof/>
                <w:webHidden/>
              </w:rPr>
              <w:instrText xml:space="preserve"> PAGEREF _Toc72509738 \h </w:instrText>
            </w:r>
            <w:r w:rsidR="00960CE5">
              <w:rPr>
                <w:noProof/>
                <w:webHidden/>
              </w:rPr>
            </w:r>
            <w:r w:rsidR="00960CE5">
              <w:rPr>
                <w:noProof/>
                <w:webHidden/>
              </w:rPr>
              <w:fldChar w:fldCharType="separate"/>
            </w:r>
            <w:r w:rsidR="00960CE5">
              <w:rPr>
                <w:noProof/>
                <w:webHidden/>
              </w:rPr>
              <w:t>8</w:t>
            </w:r>
            <w:r w:rsidR="00960CE5">
              <w:rPr>
                <w:noProof/>
                <w:webHidden/>
              </w:rPr>
              <w:fldChar w:fldCharType="end"/>
            </w:r>
          </w:hyperlink>
        </w:p>
        <w:p w14:paraId="71FFDBF2" w14:textId="4450A2A1" w:rsidR="00960CE5" w:rsidRDefault="00284AA1">
          <w:pPr>
            <w:pStyle w:val="TOC2"/>
            <w:tabs>
              <w:tab w:val="left" w:pos="880"/>
              <w:tab w:val="right" w:leader="dot" w:pos="9014"/>
            </w:tabs>
            <w:rPr>
              <w:rFonts w:cstheme="minorBidi"/>
              <w:noProof/>
              <w:lang w:val="en-GB" w:eastAsia="en-GB"/>
            </w:rPr>
          </w:pPr>
          <w:hyperlink w:anchor="_Toc72509739" w:history="1">
            <w:r w:rsidR="00960CE5" w:rsidRPr="006357E1">
              <w:rPr>
                <w:rStyle w:val="Hyperlink"/>
                <w:noProof/>
              </w:rPr>
              <w:t>3.1</w:t>
            </w:r>
            <w:r w:rsidR="00960CE5">
              <w:rPr>
                <w:rFonts w:cstheme="minorBidi"/>
                <w:noProof/>
                <w:lang w:val="en-GB" w:eastAsia="en-GB"/>
              </w:rPr>
              <w:tab/>
            </w:r>
            <w:r w:rsidR="00960CE5" w:rsidRPr="006357E1">
              <w:rPr>
                <w:rStyle w:val="Hyperlink"/>
                <w:rFonts w:cstheme="minorHAnsi"/>
                <w:noProof/>
              </w:rPr>
              <w:t>Definition of a close contact</w:t>
            </w:r>
            <w:r w:rsidR="00960CE5">
              <w:rPr>
                <w:noProof/>
                <w:webHidden/>
              </w:rPr>
              <w:tab/>
            </w:r>
            <w:r w:rsidR="00960CE5">
              <w:rPr>
                <w:noProof/>
                <w:webHidden/>
              </w:rPr>
              <w:fldChar w:fldCharType="begin"/>
            </w:r>
            <w:r w:rsidR="00960CE5">
              <w:rPr>
                <w:noProof/>
                <w:webHidden/>
              </w:rPr>
              <w:instrText xml:space="preserve"> PAGEREF _Toc72509739 \h </w:instrText>
            </w:r>
            <w:r w:rsidR="00960CE5">
              <w:rPr>
                <w:noProof/>
                <w:webHidden/>
              </w:rPr>
            </w:r>
            <w:r w:rsidR="00960CE5">
              <w:rPr>
                <w:noProof/>
                <w:webHidden/>
              </w:rPr>
              <w:fldChar w:fldCharType="separate"/>
            </w:r>
            <w:r w:rsidR="00960CE5">
              <w:rPr>
                <w:noProof/>
                <w:webHidden/>
              </w:rPr>
              <w:t>8</w:t>
            </w:r>
            <w:r w:rsidR="00960CE5">
              <w:rPr>
                <w:noProof/>
                <w:webHidden/>
              </w:rPr>
              <w:fldChar w:fldCharType="end"/>
            </w:r>
          </w:hyperlink>
        </w:p>
        <w:p w14:paraId="7FA5D7AF" w14:textId="4E85B4DC" w:rsidR="00960CE5" w:rsidRDefault="00284AA1">
          <w:pPr>
            <w:pStyle w:val="TOC2"/>
            <w:tabs>
              <w:tab w:val="left" w:pos="880"/>
              <w:tab w:val="right" w:leader="dot" w:pos="9014"/>
            </w:tabs>
            <w:rPr>
              <w:rFonts w:cstheme="minorBidi"/>
              <w:noProof/>
              <w:lang w:val="en-GB" w:eastAsia="en-GB"/>
            </w:rPr>
          </w:pPr>
          <w:hyperlink w:anchor="_Toc72509740" w:history="1">
            <w:r w:rsidR="00960CE5" w:rsidRPr="006357E1">
              <w:rPr>
                <w:rStyle w:val="Hyperlink"/>
                <w:noProof/>
              </w:rPr>
              <w:t>3.2</w:t>
            </w:r>
            <w:r w:rsidR="00960CE5">
              <w:rPr>
                <w:rFonts w:cstheme="minorBidi"/>
                <w:noProof/>
                <w:lang w:val="en-GB" w:eastAsia="en-GB"/>
              </w:rPr>
              <w:tab/>
            </w:r>
            <w:r w:rsidR="00960CE5" w:rsidRPr="006357E1">
              <w:rPr>
                <w:rStyle w:val="Hyperlink"/>
                <w:noProof/>
              </w:rPr>
              <w:t>Adult use of face coverings</w:t>
            </w:r>
            <w:r w:rsidR="00960CE5">
              <w:rPr>
                <w:noProof/>
                <w:webHidden/>
              </w:rPr>
              <w:tab/>
            </w:r>
            <w:r w:rsidR="00960CE5">
              <w:rPr>
                <w:noProof/>
                <w:webHidden/>
              </w:rPr>
              <w:fldChar w:fldCharType="begin"/>
            </w:r>
            <w:r w:rsidR="00960CE5">
              <w:rPr>
                <w:noProof/>
                <w:webHidden/>
              </w:rPr>
              <w:instrText xml:space="preserve"> PAGEREF _Toc72509740 \h </w:instrText>
            </w:r>
            <w:r w:rsidR="00960CE5">
              <w:rPr>
                <w:noProof/>
                <w:webHidden/>
              </w:rPr>
            </w:r>
            <w:r w:rsidR="00960CE5">
              <w:rPr>
                <w:noProof/>
                <w:webHidden/>
              </w:rPr>
              <w:fldChar w:fldCharType="separate"/>
            </w:r>
            <w:r w:rsidR="00960CE5">
              <w:rPr>
                <w:noProof/>
                <w:webHidden/>
              </w:rPr>
              <w:t>8</w:t>
            </w:r>
            <w:r w:rsidR="00960CE5">
              <w:rPr>
                <w:noProof/>
                <w:webHidden/>
              </w:rPr>
              <w:fldChar w:fldCharType="end"/>
            </w:r>
          </w:hyperlink>
        </w:p>
        <w:p w14:paraId="18504FAF" w14:textId="681DAC51" w:rsidR="00960CE5" w:rsidRDefault="00284AA1">
          <w:pPr>
            <w:pStyle w:val="TOC2"/>
            <w:tabs>
              <w:tab w:val="left" w:pos="880"/>
              <w:tab w:val="right" w:leader="dot" w:pos="9014"/>
            </w:tabs>
            <w:rPr>
              <w:rFonts w:cstheme="minorBidi"/>
              <w:noProof/>
              <w:lang w:val="en-GB" w:eastAsia="en-GB"/>
            </w:rPr>
          </w:pPr>
          <w:hyperlink w:anchor="_Toc72509741" w:history="1">
            <w:r w:rsidR="00960CE5" w:rsidRPr="006357E1">
              <w:rPr>
                <w:rStyle w:val="Hyperlink"/>
                <w:noProof/>
              </w:rPr>
              <w:t>3.3</w:t>
            </w:r>
            <w:r w:rsidR="00960CE5">
              <w:rPr>
                <w:rFonts w:cstheme="minorBidi"/>
                <w:noProof/>
                <w:lang w:val="en-GB" w:eastAsia="en-GB"/>
              </w:rPr>
              <w:tab/>
            </w:r>
            <w:r w:rsidR="00960CE5" w:rsidRPr="006357E1">
              <w:rPr>
                <w:rStyle w:val="Hyperlink"/>
                <w:noProof/>
              </w:rPr>
              <w:t>School transport</w:t>
            </w:r>
            <w:r w:rsidR="00960CE5">
              <w:rPr>
                <w:noProof/>
                <w:webHidden/>
              </w:rPr>
              <w:tab/>
            </w:r>
            <w:r w:rsidR="00960CE5">
              <w:rPr>
                <w:noProof/>
                <w:webHidden/>
              </w:rPr>
              <w:fldChar w:fldCharType="begin"/>
            </w:r>
            <w:r w:rsidR="00960CE5">
              <w:rPr>
                <w:noProof/>
                <w:webHidden/>
              </w:rPr>
              <w:instrText xml:space="preserve"> PAGEREF _Toc72509741 \h </w:instrText>
            </w:r>
            <w:r w:rsidR="00960CE5">
              <w:rPr>
                <w:noProof/>
                <w:webHidden/>
              </w:rPr>
            </w:r>
            <w:r w:rsidR="00960CE5">
              <w:rPr>
                <w:noProof/>
                <w:webHidden/>
              </w:rPr>
              <w:fldChar w:fldCharType="separate"/>
            </w:r>
            <w:r w:rsidR="00960CE5">
              <w:rPr>
                <w:noProof/>
                <w:webHidden/>
              </w:rPr>
              <w:t>9</w:t>
            </w:r>
            <w:r w:rsidR="00960CE5">
              <w:rPr>
                <w:noProof/>
                <w:webHidden/>
              </w:rPr>
              <w:fldChar w:fldCharType="end"/>
            </w:r>
          </w:hyperlink>
        </w:p>
        <w:p w14:paraId="5C0DB0D5" w14:textId="17ECE8C8" w:rsidR="00960CE5" w:rsidRDefault="00284AA1">
          <w:pPr>
            <w:pStyle w:val="TOC2"/>
            <w:tabs>
              <w:tab w:val="left" w:pos="880"/>
              <w:tab w:val="right" w:leader="dot" w:pos="9014"/>
            </w:tabs>
            <w:rPr>
              <w:rFonts w:cstheme="minorBidi"/>
              <w:noProof/>
              <w:lang w:val="en-GB" w:eastAsia="en-GB"/>
            </w:rPr>
          </w:pPr>
          <w:hyperlink w:anchor="_Toc72509742" w:history="1">
            <w:r w:rsidR="00960CE5" w:rsidRPr="006357E1">
              <w:rPr>
                <w:rStyle w:val="Hyperlink"/>
                <w:noProof/>
              </w:rPr>
              <w:t>3.4</w:t>
            </w:r>
            <w:r w:rsidR="00960CE5">
              <w:rPr>
                <w:rFonts w:cstheme="minorBidi"/>
                <w:noProof/>
                <w:lang w:val="en-GB" w:eastAsia="en-GB"/>
              </w:rPr>
              <w:tab/>
            </w:r>
            <w:r w:rsidR="00960CE5" w:rsidRPr="006357E1">
              <w:rPr>
                <w:rStyle w:val="Hyperlink"/>
                <w:noProof/>
              </w:rPr>
              <w:t>Music Lessons</w:t>
            </w:r>
            <w:r w:rsidR="00960CE5">
              <w:rPr>
                <w:noProof/>
                <w:webHidden/>
              </w:rPr>
              <w:tab/>
            </w:r>
            <w:r w:rsidR="00960CE5">
              <w:rPr>
                <w:noProof/>
                <w:webHidden/>
              </w:rPr>
              <w:fldChar w:fldCharType="begin"/>
            </w:r>
            <w:r w:rsidR="00960CE5">
              <w:rPr>
                <w:noProof/>
                <w:webHidden/>
              </w:rPr>
              <w:instrText xml:space="preserve"> PAGEREF _Toc72509742 \h </w:instrText>
            </w:r>
            <w:r w:rsidR="00960CE5">
              <w:rPr>
                <w:noProof/>
                <w:webHidden/>
              </w:rPr>
            </w:r>
            <w:r w:rsidR="00960CE5">
              <w:rPr>
                <w:noProof/>
                <w:webHidden/>
              </w:rPr>
              <w:fldChar w:fldCharType="separate"/>
            </w:r>
            <w:r w:rsidR="00960CE5">
              <w:rPr>
                <w:noProof/>
                <w:webHidden/>
              </w:rPr>
              <w:t>9</w:t>
            </w:r>
            <w:r w:rsidR="00960CE5">
              <w:rPr>
                <w:noProof/>
                <w:webHidden/>
              </w:rPr>
              <w:fldChar w:fldCharType="end"/>
            </w:r>
          </w:hyperlink>
        </w:p>
        <w:p w14:paraId="1445C76E" w14:textId="7F44EEEE" w:rsidR="00960CE5" w:rsidRDefault="00284AA1">
          <w:pPr>
            <w:pStyle w:val="TOC2"/>
            <w:tabs>
              <w:tab w:val="left" w:pos="880"/>
              <w:tab w:val="right" w:leader="dot" w:pos="9014"/>
            </w:tabs>
            <w:rPr>
              <w:rFonts w:cstheme="minorBidi"/>
              <w:noProof/>
              <w:lang w:val="en-GB" w:eastAsia="en-GB"/>
            </w:rPr>
          </w:pPr>
          <w:hyperlink w:anchor="_Toc72509743" w:history="1">
            <w:r w:rsidR="00960CE5" w:rsidRPr="006357E1">
              <w:rPr>
                <w:rStyle w:val="Hyperlink"/>
                <w:noProof/>
              </w:rPr>
              <w:t>3.5</w:t>
            </w:r>
            <w:r w:rsidR="00960CE5">
              <w:rPr>
                <w:rFonts w:cstheme="minorBidi"/>
                <w:noProof/>
                <w:lang w:val="en-GB" w:eastAsia="en-GB"/>
              </w:rPr>
              <w:tab/>
            </w:r>
            <w:r w:rsidR="00960CE5" w:rsidRPr="006357E1">
              <w:rPr>
                <w:rStyle w:val="Hyperlink"/>
                <w:noProof/>
              </w:rPr>
              <w:t>Physical Education</w:t>
            </w:r>
            <w:r w:rsidR="00960CE5">
              <w:rPr>
                <w:noProof/>
                <w:webHidden/>
              </w:rPr>
              <w:tab/>
            </w:r>
            <w:r w:rsidR="00960CE5">
              <w:rPr>
                <w:noProof/>
                <w:webHidden/>
              </w:rPr>
              <w:fldChar w:fldCharType="begin"/>
            </w:r>
            <w:r w:rsidR="00960CE5">
              <w:rPr>
                <w:noProof/>
                <w:webHidden/>
              </w:rPr>
              <w:instrText xml:space="preserve"> PAGEREF _Toc72509743 \h </w:instrText>
            </w:r>
            <w:r w:rsidR="00960CE5">
              <w:rPr>
                <w:noProof/>
                <w:webHidden/>
              </w:rPr>
            </w:r>
            <w:r w:rsidR="00960CE5">
              <w:rPr>
                <w:noProof/>
                <w:webHidden/>
              </w:rPr>
              <w:fldChar w:fldCharType="separate"/>
            </w:r>
            <w:r w:rsidR="00960CE5">
              <w:rPr>
                <w:noProof/>
                <w:webHidden/>
              </w:rPr>
              <w:t>9</w:t>
            </w:r>
            <w:r w:rsidR="00960CE5">
              <w:rPr>
                <w:noProof/>
                <w:webHidden/>
              </w:rPr>
              <w:fldChar w:fldCharType="end"/>
            </w:r>
          </w:hyperlink>
        </w:p>
        <w:p w14:paraId="54007797" w14:textId="520D8600" w:rsidR="00960CE5" w:rsidRDefault="00284AA1">
          <w:pPr>
            <w:pStyle w:val="TOC1"/>
            <w:rPr>
              <w:rFonts w:cstheme="minorBidi"/>
              <w:noProof/>
              <w:lang w:val="en-GB" w:eastAsia="en-GB"/>
            </w:rPr>
          </w:pPr>
          <w:hyperlink w:anchor="_Toc72509744" w:history="1">
            <w:r w:rsidR="00960CE5" w:rsidRPr="006357E1">
              <w:rPr>
                <w:rStyle w:val="Hyperlink"/>
                <w:noProof/>
              </w:rPr>
              <w:t>Section 4: Managing suspected or confirmed cases of COVID-19 within an educational setting</w:t>
            </w:r>
            <w:r w:rsidR="00960CE5">
              <w:rPr>
                <w:noProof/>
                <w:webHidden/>
              </w:rPr>
              <w:tab/>
            </w:r>
            <w:r w:rsidR="00960CE5">
              <w:rPr>
                <w:noProof/>
                <w:webHidden/>
              </w:rPr>
              <w:fldChar w:fldCharType="begin"/>
            </w:r>
            <w:r w:rsidR="00960CE5">
              <w:rPr>
                <w:noProof/>
                <w:webHidden/>
              </w:rPr>
              <w:instrText xml:space="preserve"> PAGEREF _Toc72509744 \h </w:instrText>
            </w:r>
            <w:r w:rsidR="00960CE5">
              <w:rPr>
                <w:noProof/>
                <w:webHidden/>
              </w:rPr>
            </w:r>
            <w:r w:rsidR="00960CE5">
              <w:rPr>
                <w:noProof/>
                <w:webHidden/>
              </w:rPr>
              <w:fldChar w:fldCharType="separate"/>
            </w:r>
            <w:r w:rsidR="00960CE5">
              <w:rPr>
                <w:noProof/>
                <w:webHidden/>
              </w:rPr>
              <w:t>10</w:t>
            </w:r>
            <w:r w:rsidR="00960CE5">
              <w:rPr>
                <w:noProof/>
                <w:webHidden/>
              </w:rPr>
              <w:fldChar w:fldCharType="end"/>
            </w:r>
          </w:hyperlink>
        </w:p>
        <w:p w14:paraId="30F8B146" w14:textId="730E3CA2" w:rsidR="00960CE5" w:rsidRDefault="00284AA1">
          <w:pPr>
            <w:pStyle w:val="TOC2"/>
            <w:tabs>
              <w:tab w:val="left" w:pos="880"/>
              <w:tab w:val="right" w:leader="dot" w:pos="9014"/>
            </w:tabs>
            <w:rPr>
              <w:rFonts w:cstheme="minorBidi"/>
              <w:noProof/>
              <w:lang w:val="en-GB" w:eastAsia="en-GB"/>
            </w:rPr>
          </w:pPr>
          <w:hyperlink w:anchor="_Toc72509747" w:history="1">
            <w:r w:rsidR="00960CE5" w:rsidRPr="006357E1">
              <w:rPr>
                <w:rStyle w:val="Hyperlink"/>
                <w:noProof/>
              </w:rPr>
              <w:t>4.1</w:t>
            </w:r>
            <w:r w:rsidR="00960CE5">
              <w:rPr>
                <w:rFonts w:cstheme="minorBidi"/>
                <w:noProof/>
                <w:lang w:val="en-GB" w:eastAsia="en-GB"/>
              </w:rPr>
              <w:tab/>
            </w:r>
            <w:r w:rsidR="00960CE5" w:rsidRPr="006357E1">
              <w:rPr>
                <w:rStyle w:val="Hyperlink"/>
                <w:noProof/>
              </w:rPr>
              <w:t>Identifying close contacts of confirmed (positive) cases</w:t>
            </w:r>
            <w:r w:rsidR="00960CE5">
              <w:rPr>
                <w:noProof/>
                <w:webHidden/>
              </w:rPr>
              <w:tab/>
            </w:r>
            <w:r w:rsidR="00960CE5">
              <w:rPr>
                <w:noProof/>
                <w:webHidden/>
              </w:rPr>
              <w:fldChar w:fldCharType="begin"/>
            </w:r>
            <w:r w:rsidR="00960CE5">
              <w:rPr>
                <w:noProof/>
                <w:webHidden/>
              </w:rPr>
              <w:instrText xml:space="preserve"> PAGEREF _Toc72509747 \h </w:instrText>
            </w:r>
            <w:r w:rsidR="00960CE5">
              <w:rPr>
                <w:noProof/>
                <w:webHidden/>
              </w:rPr>
            </w:r>
            <w:r w:rsidR="00960CE5">
              <w:rPr>
                <w:noProof/>
                <w:webHidden/>
              </w:rPr>
              <w:fldChar w:fldCharType="separate"/>
            </w:r>
            <w:r w:rsidR="00960CE5">
              <w:rPr>
                <w:noProof/>
                <w:webHidden/>
              </w:rPr>
              <w:t>10</w:t>
            </w:r>
            <w:r w:rsidR="00960CE5">
              <w:rPr>
                <w:noProof/>
                <w:webHidden/>
              </w:rPr>
              <w:fldChar w:fldCharType="end"/>
            </w:r>
          </w:hyperlink>
        </w:p>
        <w:p w14:paraId="4FB5A6F7" w14:textId="27CBEAB1" w:rsidR="00960CE5" w:rsidRDefault="00284AA1">
          <w:pPr>
            <w:pStyle w:val="TOC2"/>
            <w:tabs>
              <w:tab w:val="left" w:pos="880"/>
              <w:tab w:val="right" w:leader="dot" w:pos="9014"/>
            </w:tabs>
            <w:rPr>
              <w:rFonts w:cstheme="minorBidi"/>
              <w:noProof/>
              <w:lang w:val="en-GB" w:eastAsia="en-GB"/>
            </w:rPr>
          </w:pPr>
          <w:hyperlink w:anchor="_Toc72509748" w:history="1">
            <w:r w:rsidR="00960CE5" w:rsidRPr="006357E1">
              <w:rPr>
                <w:rStyle w:val="Hyperlink"/>
                <w:noProof/>
              </w:rPr>
              <w:t>4.2</w:t>
            </w:r>
            <w:r w:rsidR="00960CE5">
              <w:rPr>
                <w:rFonts w:cstheme="minorBidi"/>
                <w:noProof/>
                <w:lang w:val="en-GB" w:eastAsia="en-GB"/>
              </w:rPr>
              <w:tab/>
            </w:r>
            <w:r w:rsidR="00960CE5" w:rsidRPr="006357E1">
              <w:rPr>
                <w:rStyle w:val="Hyperlink"/>
                <w:noProof/>
              </w:rPr>
              <w:t>Managing suspected and confirmed cases of COVID-19 in primary schools</w:t>
            </w:r>
            <w:r w:rsidR="00960CE5">
              <w:rPr>
                <w:noProof/>
                <w:webHidden/>
              </w:rPr>
              <w:tab/>
            </w:r>
            <w:r w:rsidR="00960CE5">
              <w:rPr>
                <w:noProof/>
                <w:webHidden/>
              </w:rPr>
              <w:fldChar w:fldCharType="begin"/>
            </w:r>
            <w:r w:rsidR="00960CE5">
              <w:rPr>
                <w:noProof/>
                <w:webHidden/>
              </w:rPr>
              <w:instrText xml:space="preserve"> PAGEREF _Toc72509748 \h </w:instrText>
            </w:r>
            <w:r w:rsidR="00960CE5">
              <w:rPr>
                <w:noProof/>
                <w:webHidden/>
              </w:rPr>
            </w:r>
            <w:r w:rsidR="00960CE5">
              <w:rPr>
                <w:noProof/>
                <w:webHidden/>
              </w:rPr>
              <w:fldChar w:fldCharType="separate"/>
            </w:r>
            <w:r w:rsidR="00960CE5">
              <w:rPr>
                <w:noProof/>
                <w:webHidden/>
              </w:rPr>
              <w:t>11</w:t>
            </w:r>
            <w:r w:rsidR="00960CE5">
              <w:rPr>
                <w:noProof/>
                <w:webHidden/>
              </w:rPr>
              <w:fldChar w:fldCharType="end"/>
            </w:r>
          </w:hyperlink>
        </w:p>
        <w:p w14:paraId="06D33816" w14:textId="58D5BFBB" w:rsidR="00960CE5" w:rsidRDefault="00284AA1">
          <w:pPr>
            <w:pStyle w:val="TOC2"/>
            <w:tabs>
              <w:tab w:val="left" w:pos="880"/>
              <w:tab w:val="right" w:leader="dot" w:pos="9014"/>
            </w:tabs>
            <w:rPr>
              <w:rFonts w:cstheme="minorBidi"/>
              <w:noProof/>
              <w:lang w:val="en-GB" w:eastAsia="en-GB"/>
            </w:rPr>
          </w:pPr>
          <w:hyperlink w:anchor="_Toc72509749" w:history="1">
            <w:r w:rsidR="00960CE5" w:rsidRPr="006357E1">
              <w:rPr>
                <w:rStyle w:val="Hyperlink"/>
                <w:noProof/>
              </w:rPr>
              <w:t>4.3</w:t>
            </w:r>
            <w:r w:rsidR="00960CE5">
              <w:rPr>
                <w:rFonts w:cstheme="minorBidi"/>
                <w:noProof/>
                <w:lang w:val="en-GB" w:eastAsia="en-GB"/>
              </w:rPr>
              <w:tab/>
            </w:r>
            <w:r w:rsidR="00960CE5" w:rsidRPr="006357E1">
              <w:rPr>
                <w:rStyle w:val="Hyperlink"/>
                <w:noProof/>
              </w:rPr>
              <w:t>Isolating symptomatic individuals within the setting</w:t>
            </w:r>
            <w:r w:rsidR="00960CE5">
              <w:rPr>
                <w:noProof/>
                <w:webHidden/>
              </w:rPr>
              <w:tab/>
            </w:r>
            <w:r w:rsidR="00960CE5">
              <w:rPr>
                <w:noProof/>
                <w:webHidden/>
              </w:rPr>
              <w:fldChar w:fldCharType="begin"/>
            </w:r>
            <w:r w:rsidR="00960CE5">
              <w:rPr>
                <w:noProof/>
                <w:webHidden/>
              </w:rPr>
              <w:instrText xml:space="preserve"> PAGEREF _Toc72509749 \h </w:instrText>
            </w:r>
            <w:r w:rsidR="00960CE5">
              <w:rPr>
                <w:noProof/>
                <w:webHidden/>
              </w:rPr>
            </w:r>
            <w:r w:rsidR="00960CE5">
              <w:rPr>
                <w:noProof/>
                <w:webHidden/>
              </w:rPr>
              <w:fldChar w:fldCharType="separate"/>
            </w:r>
            <w:r w:rsidR="00960CE5">
              <w:rPr>
                <w:noProof/>
                <w:webHidden/>
              </w:rPr>
              <w:t>13</w:t>
            </w:r>
            <w:r w:rsidR="00960CE5">
              <w:rPr>
                <w:noProof/>
                <w:webHidden/>
              </w:rPr>
              <w:fldChar w:fldCharType="end"/>
            </w:r>
          </w:hyperlink>
        </w:p>
        <w:p w14:paraId="701B5C1C" w14:textId="41F32F26" w:rsidR="00960CE5" w:rsidRDefault="00284AA1">
          <w:pPr>
            <w:pStyle w:val="TOC2"/>
            <w:tabs>
              <w:tab w:val="left" w:pos="880"/>
              <w:tab w:val="right" w:leader="dot" w:pos="9014"/>
            </w:tabs>
            <w:rPr>
              <w:rFonts w:cstheme="minorBidi"/>
              <w:noProof/>
              <w:lang w:val="en-GB" w:eastAsia="en-GB"/>
            </w:rPr>
          </w:pPr>
          <w:hyperlink w:anchor="_Toc72509750" w:history="1">
            <w:r w:rsidR="00960CE5" w:rsidRPr="006357E1">
              <w:rPr>
                <w:rStyle w:val="Hyperlink"/>
                <w:noProof/>
              </w:rPr>
              <w:t>4.4</w:t>
            </w:r>
            <w:r w:rsidR="00960CE5">
              <w:rPr>
                <w:rFonts w:cstheme="minorBidi"/>
                <w:noProof/>
                <w:lang w:val="en-GB" w:eastAsia="en-GB"/>
              </w:rPr>
              <w:tab/>
            </w:r>
            <w:r w:rsidR="00960CE5" w:rsidRPr="006357E1">
              <w:rPr>
                <w:rStyle w:val="Hyperlink"/>
                <w:noProof/>
              </w:rPr>
              <w:t>Management of a possible group of cases or outbreak</w:t>
            </w:r>
            <w:r w:rsidR="00960CE5">
              <w:rPr>
                <w:noProof/>
                <w:webHidden/>
              </w:rPr>
              <w:tab/>
            </w:r>
            <w:r w:rsidR="00960CE5">
              <w:rPr>
                <w:noProof/>
                <w:webHidden/>
              </w:rPr>
              <w:fldChar w:fldCharType="begin"/>
            </w:r>
            <w:r w:rsidR="00960CE5">
              <w:rPr>
                <w:noProof/>
                <w:webHidden/>
              </w:rPr>
              <w:instrText xml:space="preserve"> PAGEREF _Toc72509750 \h </w:instrText>
            </w:r>
            <w:r w:rsidR="00960CE5">
              <w:rPr>
                <w:noProof/>
                <w:webHidden/>
              </w:rPr>
            </w:r>
            <w:r w:rsidR="00960CE5">
              <w:rPr>
                <w:noProof/>
                <w:webHidden/>
              </w:rPr>
              <w:fldChar w:fldCharType="separate"/>
            </w:r>
            <w:r w:rsidR="00960CE5">
              <w:rPr>
                <w:noProof/>
                <w:webHidden/>
              </w:rPr>
              <w:t>13</w:t>
            </w:r>
            <w:r w:rsidR="00960CE5">
              <w:rPr>
                <w:noProof/>
                <w:webHidden/>
              </w:rPr>
              <w:fldChar w:fldCharType="end"/>
            </w:r>
          </w:hyperlink>
        </w:p>
        <w:p w14:paraId="64A9A03F" w14:textId="60B92E41" w:rsidR="00960CE5" w:rsidRDefault="00284AA1">
          <w:pPr>
            <w:pStyle w:val="TOC1"/>
            <w:rPr>
              <w:rFonts w:cstheme="minorBidi"/>
              <w:noProof/>
              <w:lang w:val="en-GB" w:eastAsia="en-GB"/>
            </w:rPr>
          </w:pPr>
          <w:hyperlink w:anchor="_Toc72509751" w:history="1">
            <w:r w:rsidR="00960CE5" w:rsidRPr="006357E1">
              <w:rPr>
                <w:rStyle w:val="Hyperlink"/>
                <w:noProof/>
              </w:rPr>
              <w:t>Section 5: Lateral Flow Device (LFD) Testing</w:t>
            </w:r>
            <w:r w:rsidR="00960CE5">
              <w:rPr>
                <w:noProof/>
                <w:webHidden/>
              </w:rPr>
              <w:tab/>
            </w:r>
            <w:r w:rsidR="00960CE5">
              <w:rPr>
                <w:noProof/>
                <w:webHidden/>
              </w:rPr>
              <w:fldChar w:fldCharType="begin"/>
            </w:r>
            <w:r w:rsidR="00960CE5">
              <w:rPr>
                <w:noProof/>
                <w:webHidden/>
              </w:rPr>
              <w:instrText xml:space="preserve"> PAGEREF _Toc72509751 \h </w:instrText>
            </w:r>
            <w:r w:rsidR="00960CE5">
              <w:rPr>
                <w:noProof/>
                <w:webHidden/>
              </w:rPr>
            </w:r>
            <w:r w:rsidR="00960CE5">
              <w:rPr>
                <w:noProof/>
                <w:webHidden/>
              </w:rPr>
              <w:fldChar w:fldCharType="separate"/>
            </w:r>
            <w:r w:rsidR="00960CE5">
              <w:rPr>
                <w:noProof/>
                <w:webHidden/>
              </w:rPr>
              <w:t>14</w:t>
            </w:r>
            <w:r w:rsidR="00960CE5">
              <w:rPr>
                <w:noProof/>
                <w:webHidden/>
              </w:rPr>
              <w:fldChar w:fldCharType="end"/>
            </w:r>
          </w:hyperlink>
        </w:p>
        <w:p w14:paraId="5A757750" w14:textId="7AD8E5A1" w:rsidR="00960CE5" w:rsidRDefault="00284AA1">
          <w:pPr>
            <w:pStyle w:val="TOC2"/>
            <w:tabs>
              <w:tab w:val="left" w:pos="880"/>
              <w:tab w:val="right" w:leader="dot" w:pos="9014"/>
            </w:tabs>
            <w:rPr>
              <w:rFonts w:cstheme="minorBidi"/>
              <w:noProof/>
              <w:lang w:val="en-GB" w:eastAsia="en-GB"/>
            </w:rPr>
          </w:pPr>
          <w:hyperlink w:anchor="_Toc72509753" w:history="1">
            <w:r w:rsidR="00960CE5" w:rsidRPr="006357E1">
              <w:rPr>
                <w:rStyle w:val="Hyperlink"/>
                <w:noProof/>
                <w:lang w:val="en"/>
              </w:rPr>
              <w:t>5.1</w:t>
            </w:r>
            <w:r w:rsidR="00960CE5">
              <w:rPr>
                <w:rFonts w:cstheme="minorBidi"/>
                <w:noProof/>
                <w:lang w:val="en-GB" w:eastAsia="en-GB"/>
              </w:rPr>
              <w:tab/>
            </w:r>
            <w:r w:rsidR="00960CE5" w:rsidRPr="006357E1">
              <w:rPr>
                <w:rStyle w:val="Hyperlink"/>
                <w:noProof/>
                <w:lang w:val="en"/>
              </w:rPr>
              <w:t>Asymptomatic workplace testing</w:t>
            </w:r>
            <w:r w:rsidR="00960CE5">
              <w:rPr>
                <w:noProof/>
                <w:webHidden/>
              </w:rPr>
              <w:tab/>
            </w:r>
            <w:r w:rsidR="00960CE5">
              <w:rPr>
                <w:noProof/>
                <w:webHidden/>
              </w:rPr>
              <w:fldChar w:fldCharType="begin"/>
            </w:r>
            <w:r w:rsidR="00960CE5">
              <w:rPr>
                <w:noProof/>
                <w:webHidden/>
              </w:rPr>
              <w:instrText xml:space="preserve"> PAGEREF _Toc72509753 \h </w:instrText>
            </w:r>
            <w:r w:rsidR="00960CE5">
              <w:rPr>
                <w:noProof/>
                <w:webHidden/>
              </w:rPr>
            </w:r>
            <w:r w:rsidR="00960CE5">
              <w:rPr>
                <w:noProof/>
                <w:webHidden/>
              </w:rPr>
              <w:fldChar w:fldCharType="separate"/>
            </w:r>
            <w:r w:rsidR="00960CE5">
              <w:rPr>
                <w:noProof/>
                <w:webHidden/>
              </w:rPr>
              <w:t>14</w:t>
            </w:r>
            <w:r w:rsidR="00960CE5">
              <w:rPr>
                <w:noProof/>
                <w:webHidden/>
              </w:rPr>
              <w:fldChar w:fldCharType="end"/>
            </w:r>
          </w:hyperlink>
        </w:p>
        <w:p w14:paraId="676F1D83" w14:textId="64724D9D" w:rsidR="00960CE5" w:rsidRDefault="00284AA1">
          <w:pPr>
            <w:pStyle w:val="TOC2"/>
            <w:tabs>
              <w:tab w:val="left" w:pos="880"/>
              <w:tab w:val="right" w:leader="dot" w:pos="9014"/>
            </w:tabs>
            <w:rPr>
              <w:rFonts w:cstheme="minorBidi"/>
              <w:noProof/>
              <w:lang w:val="en-GB" w:eastAsia="en-GB"/>
            </w:rPr>
          </w:pPr>
          <w:hyperlink w:anchor="_Toc72509754" w:history="1">
            <w:r w:rsidR="00960CE5" w:rsidRPr="006357E1">
              <w:rPr>
                <w:rStyle w:val="Hyperlink"/>
                <w:noProof/>
                <w:lang w:val="en"/>
              </w:rPr>
              <w:t>5.2</w:t>
            </w:r>
            <w:r w:rsidR="00960CE5">
              <w:rPr>
                <w:rFonts w:cstheme="minorBidi"/>
                <w:noProof/>
                <w:lang w:val="en-GB" w:eastAsia="en-GB"/>
              </w:rPr>
              <w:tab/>
            </w:r>
            <w:r w:rsidR="00960CE5" w:rsidRPr="006357E1">
              <w:rPr>
                <w:rStyle w:val="Hyperlink"/>
                <w:noProof/>
                <w:lang w:val="en"/>
              </w:rPr>
              <w:t>Flowchart for asymptomatic staff testing in primary schools</w:t>
            </w:r>
            <w:r w:rsidR="00960CE5">
              <w:rPr>
                <w:noProof/>
                <w:webHidden/>
              </w:rPr>
              <w:tab/>
            </w:r>
            <w:r w:rsidR="00960CE5">
              <w:rPr>
                <w:noProof/>
                <w:webHidden/>
              </w:rPr>
              <w:fldChar w:fldCharType="begin"/>
            </w:r>
            <w:r w:rsidR="00960CE5">
              <w:rPr>
                <w:noProof/>
                <w:webHidden/>
              </w:rPr>
              <w:instrText xml:space="preserve"> PAGEREF _Toc72509754 \h </w:instrText>
            </w:r>
            <w:r w:rsidR="00960CE5">
              <w:rPr>
                <w:noProof/>
                <w:webHidden/>
              </w:rPr>
            </w:r>
            <w:r w:rsidR="00960CE5">
              <w:rPr>
                <w:noProof/>
                <w:webHidden/>
              </w:rPr>
              <w:fldChar w:fldCharType="separate"/>
            </w:r>
            <w:r w:rsidR="00960CE5">
              <w:rPr>
                <w:noProof/>
                <w:webHidden/>
              </w:rPr>
              <w:t>15</w:t>
            </w:r>
            <w:r w:rsidR="00960CE5">
              <w:rPr>
                <w:noProof/>
                <w:webHidden/>
              </w:rPr>
              <w:fldChar w:fldCharType="end"/>
            </w:r>
          </w:hyperlink>
        </w:p>
        <w:p w14:paraId="2CCC288C" w14:textId="239E9EB5" w:rsidR="00960CE5" w:rsidRDefault="00284AA1">
          <w:pPr>
            <w:pStyle w:val="TOC1"/>
            <w:rPr>
              <w:rFonts w:cstheme="minorBidi"/>
              <w:noProof/>
              <w:lang w:val="en-GB" w:eastAsia="en-GB"/>
            </w:rPr>
          </w:pPr>
          <w:hyperlink w:anchor="_Toc72509755" w:history="1">
            <w:r w:rsidR="00960CE5" w:rsidRPr="006357E1">
              <w:rPr>
                <w:rStyle w:val="Hyperlink"/>
                <w:noProof/>
              </w:rPr>
              <w:t>Section 6: Frequently asked questions</w:t>
            </w:r>
            <w:r w:rsidR="00960CE5">
              <w:rPr>
                <w:noProof/>
                <w:webHidden/>
              </w:rPr>
              <w:tab/>
            </w:r>
            <w:r w:rsidR="00960CE5">
              <w:rPr>
                <w:noProof/>
                <w:webHidden/>
              </w:rPr>
              <w:fldChar w:fldCharType="begin"/>
            </w:r>
            <w:r w:rsidR="00960CE5">
              <w:rPr>
                <w:noProof/>
                <w:webHidden/>
              </w:rPr>
              <w:instrText xml:space="preserve"> PAGEREF _Toc72509755 \h </w:instrText>
            </w:r>
            <w:r w:rsidR="00960CE5">
              <w:rPr>
                <w:noProof/>
                <w:webHidden/>
              </w:rPr>
            </w:r>
            <w:r w:rsidR="00960CE5">
              <w:rPr>
                <w:noProof/>
                <w:webHidden/>
              </w:rPr>
              <w:fldChar w:fldCharType="separate"/>
            </w:r>
            <w:r w:rsidR="00960CE5">
              <w:rPr>
                <w:noProof/>
                <w:webHidden/>
              </w:rPr>
              <w:t>16</w:t>
            </w:r>
            <w:r w:rsidR="00960CE5">
              <w:rPr>
                <w:noProof/>
                <w:webHidden/>
              </w:rPr>
              <w:fldChar w:fldCharType="end"/>
            </w:r>
          </w:hyperlink>
        </w:p>
        <w:p w14:paraId="2F3C434D" w14:textId="13C15373" w:rsidR="00960CE5" w:rsidRDefault="00284AA1">
          <w:pPr>
            <w:pStyle w:val="TOC2"/>
            <w:tabs>
              <w:tab w:val="left" w:pos="880"/>
              <w:tab w:val="right" w:leader="dot" w:pos="9014"/>
            </w:tabs>
            <w:rPr>
              <w:rFonts w:cstheme="minorBidi"/>
              <w:noProof/>
              <w:lang w:val="en-GB" w:eastAsia="en-GB"/>
            </w:rPr>
          </w:pPr>
          <w:hyperlink w:anchor="_Toc72509757" w:history="1">
            <w:r w:rsidR="00960CE5" w:rsidRPr="006357E1">
              <w:rPr>
                <w:rStyle w:val="Hyperlink"/>
                <w:noProof/>
              </w:rPr>
              <w:t>6.1</w:t>
            </w:r>
            <w:r w:rsidR="00960CE5">
              <w:rPr>
                <w:rFonts w:cstheme="minorBidi"/>
                <w:noProof/>
                <w:lang w:val="en-GB" w:eastAsia="en-GB"/>
              </w:rPr>
              <w:tab/>
            </w:r>
            <w:r w:rsidR="00960CE5" w:rsidRPr="006357E1">
              <w:rPr>
                <w:rStyle w:val="Hyperlink"/>
                <w:noProof/>
              </w:rPr>
              <w:t>Cases and contacts</w:t>
            </w:r>
            <w:r w:rsidR="00960CE5">
              <w:rPr>
                <w:noProof/>
                <w:webHidden/>
              </w:rPr>
              <w:tab/>
            </w:r>
            <w:r w:rsidR="00960CE5">
              <w:rPr>
                <w:noProof/>
                <w:webHidden/>
              </w:rPr>
              <w:fldChar w:fldCharType="begin"/>
            </w:r>
            <w:r w:rsidR="00960CE5">
              <w:rPr>
                <w:noProof/>
                <w:webHidden/>
              </w:rPr>
              <w:instrText xml:space="preserve"> PAGEREF _Toc72509757 \h </w:instrText>
            </w:r>
            <w:r w:rsidR="00960CE5">
              <w:rPr>
                <w:noProof/>
                <w:webHidden/>
              </w:rPr>
            </w:r>
            <w:r w:rsidR="00960CE5">
              <w:rPr>
                <w:noProof/>
                <w:webHidden/>
              </w:rPr>
              <w:fldChar w:fldCharType="separate"/>
            </w:r>
            <w:r w:rsidR="00960CE5">
              <w:rPr>
                <w:noProof/>
                <w:webHidden/>
              </w:rPr>
              <w:t>16</w:t>
            </w:r>
            <w:r w:rsidR="00960CE5">
              <w:rPr>
                <w:noProof/>
                <w:webHidden/>
              </w:rPr>
              <w:fldChar w:fldCharType="end"/>
            </w:r>
          </w:hyperlink>
        </w:p>
        <w:p w14:paraId="35EE9C8B" w14:textId="73EEFDBE" w:rsidR="00960CE5" w:rsidRDefault="00284AA1">
          <w:pPr>
            <w:pStyle w:val="TOC2"/>
            <w:tabs>
              <w:tab w:val="left" w:pos="880"/>
              <w:tab w:val="right" w:leader="dot" w:pos="9014"/>
            </w:tabs>
            <w:rPr>
              <w:rFonts w:cstheme="minorBidi"/>
              <w:noProof/>
              <w:lang w:val="en-GB" w:eastAsia="en-GB"/>
            </w:rPr>
          </w:pPr>
          <w:hyperlink w:anchor="_Toc72509758" w:history="1">
            <w:r w:rsidR="00960CE5" w:rsidRPr="006357E1">
              <w:rPr>
                <w:rStyle w:val="Hyperlink"/>
                <w:noProof/>
              </w:rPr>
              <w:t>6.2</w:t>
            </w:r>
            <w:r w:rsidR="00960CE5">
              <w:rPr>
                <w:rFonts w:cstheme="minorBidi"/>
                <w:noProof/>
                <w:lang w:val="en-GB" w:eastAsia="en-GB"/>
              </w:rPr>
              <w:tab/>
            </w:r>
            <w:r w:rsidR="00960CE5" w:rsidRPr="006357E1">
              <w:rPr>
                <w:rStyle w:val="Hyperlink"/>
                <w:noProof/>
              </w:rPr>
              <w:t>Testing</w:t>
            </w:r>
            <w:r w:rsidR="00960CE5">
              <w:rPr>
                <w:noProof/>
                <w:webHidden/>
              </w:rPr>
              <w:tab/>
            </w:r>
            <w:r w:rsidR="00960CE5">
              <w:rPr>
                <w:noProof/>
                <w:webHidden/>
              </w:rPr>
              <w:fldChar w:fldCharType="begin"/>
            </w:r>
            <w:r w:rsidR="00960CE5">
              <w:rPr>
                <w:noProof/>
                <w:webHidden/>
              </w:rPr>
              <w:instrText xml:space="preserve"> PAGEREF _Toc72509758 \h </w:instrText>
            </w:r>
            <w:r w:rsidR="00960CE5">
              <w:rPr>
                <w:noProof/>
                <w:webHidden/>
              </w:rPr>
            </w:r>
            <w:r w:rsidR="00960CE5">
              <w:rPr>
                <w:noProof/>
                <w:webHidden/>
              </w:rPr>
              <w:fldChar w:fldCharType="separate"/>
            </w:r>
            <w:r w:rsidR="00960CE5">
              <w:rPr>
                <w:noProof/>
                <w:webHidden/>
              </w:rPr>
              <w:t>20</w:t>
            </w:r>
            <w:r w:rsidR="00960CE5">
              <w:rPr>
                <w:noProof/>
                <w:webHidden/>
              </w:rPr>
              <w:fldChar w:fldCharType="end"/>
            </w:r>
          </w:hyperlink>
        </w:p>
        <w:p w14:paraId="1DF8437C" w14:textId="30AA587D" w:rsidR="00960CE5" w:rsidRDefault="00284AA1">
          <w:pPr>
            <w:pStyle w:val="TOC2"/>
            <w:tabs>
              <w:tab w:val="left" w:pos="880"/>
              <w:tab w:val="right" w:leader="dot" w:pos="9014"/>
            </w:tabs>
            <w:rPr>
              <w:rFonts w:cstheme="minorBidi"/>
              <w:noProof/>
              <w:lang w:val="en-GB" w:eastAsia="en-GB"/>
            </w:rPr>
          </w:pPr>
          <w:hyperlink w:anchor="_Toc72509759" w:history="1">
            <w:r w:rsidR="00960CE5" w:rsidRPr="006357E1">
              <w:rPr>
                <w:rStyle w:val="Hyperlink"/>
                <w:noProof/>
              </w:rPr>
              <w:t>6.3</w:t>
            </w:r>
            <w:r w:rsidR="00960CE5">
              <w:rPr>
                <w:rFonts w:cstheme="minorBidi"/>
                <w:noProof/>
                <w:lang w:val="en-GB" w:eastAsia="en-GB"/>
              </w:rPr>
              <w:tab/>
            </w:r>
            <w:r w:rsidR="00960CE5" w:rsidRPr="006357E1">
              <w:rPr>
                <w:rStyle w:val="Hyperlink"/>
                <w:noProof/>
              </w:rPr>
              <w:t>High risk groups</w:t>
            </w:r>
            <w:r w:rsidR="00960CE5">
              <w:rPr>
                <w:noProof/>
                <w:webHidden/>
              </w:rPr>
              <w:tab/>
            </w:r>
            <w:r w:rsidR="00960CE5">
              <w:rPr>
                <w:noProof/>
                <w:webHidden/>
              </w:rPr>
              <w:fldChar w:fldCharType="begin"/>
            </w:r>
            <w:r w:rsidR="00960CE5">
              <w:rPr>
                <w:noProof/>
                <w:webHidden/>
              </w:rPr>
              <w:instrText xml:space="preserve"> PAGEREF _Toc72509759 \h </w:instrText>
            </w:r>
            <w:r w:rsidR="00960CE5">
              <w:rPr>
                <w:noProof/>
                <w:webHidden/>
              </w:rPr>
            </w:r>
            <w:r w:rsidR="00960CE5">
              <w:rPr>
                <w:noProof/>
                <w:webHidden/>
              </w:rPr>
              <w:fldChar w:fldCharType="separate"/>
            </w:r>
            <w:r w:rsidR="00960CE5">
              <w:rPr>
                <w:noProof/>
                <w:webHidden/>
              </w:rPr>
              <w:t>21</w:t>
            </w:r>
            <w:r w:rsidR="00960CE5">
              <w:rPr>
                <w:noProof/>
                <w:webHidden/>
              </w:rPr>
              <w:fldChar w:fldCharType="end"/>
            </w:r>
          </w:hyperlink>
        </w:p>
        <w:p w14:paraId="5841AE5B" w14:textId="7285B9AE" w:rsidR="00960CE5" w:rsidRDefault="00284AA1">
          <w:pPr>
            <w:pStyle w:val="TOC2"/>
            <w:tabs>
              <w:tab w:val="left" w:pos="880"/>
              <w:tab w:val="right" w:leader="dot" w:pos="9014"/>
            </w:tabs>
            <w:rPr>
              <w:rFonts w:cstheme="minorBidi"/>
              <w:noProof/>
              <w:lang w:val="en-GB" w:eastAsia="en-GB"/>
            </w:rPr>
          </w:pPr>
          <w:hyperlink w:anchor="_Toc72509760" w:history="1">
            <w:r w:rsidR="00960CE5" w:rsidRPr="006357E1">
              <w:rPr>
                <w:rStyle w:val="Hyperlink"/>
                <w:noProof/>
              </w:rPr>
              <w:t>6.4</w:t>
            </w:r>
            <w:r w:rsidR="00960CE5">
              <w:rPr>
                <w:rFonts w:cstheme="minorBidi"/>
                <w:noProof/>
                <w:lang w:val="en-GB" w:eastAsia="en-GB"/>
              </w:rPr>
              <w:tab/>
            </w:r>
            <w:r w:rsidR="00960CE5" w:rsidRPr="006357E1">
              <w:rPr>
                <w:rStyle w:val="Hyperlink"/>
                <w:noProof/>
              </w:rPr>
              <w:t>Staff</w:t>
            </w:r>
            <w:r w:rsidR="00960CE5">
              <w:rPr>
                <w:noProof/>
                <w:webHidden/>
              </w:rPr>
              <w:tab/>
            </w:r>
            <w:r w:rsidR="00960CE5">
              <w:rPr>
                <w:noProof/>
                <w:webHidden/>
              </w:rPr>
              <w:fldChar w:fldCharType="begin"/>
            </w:r>
            <w:r w:rsidR="00960CE5">
              <w:rPr>
                <w:noProof/>
                <w:webHidden/>
              </w:rPr>
              <w:instrText xml:space="preserve"> PAGEREF _Toc72509760 \h </w:instrText>
            </w:r>
            <w:r w:rsidR="00960CE5">
              <w:rPr>
                <w:noProof/>
                <w:webHidden/>
              </w:rPr>
            </w:r>
            <w:r w:rsidR="00960CE5">
              <w:rPr>
                <w:noProof/>
                <w:webHidden/>
              </w:rPr>
              <w:fldChar w:fldCharType="separate"/>
            </w:r>
            <w:r w:rsidR="00960CE5">
              <w:rPr>
                <w:noProof/>
                <w:webHidden/>
              </w:rPr>
              <w:t>22</w:t>
            </w:r>
            <w:r w:rsidR="00960CE5">
              <w:rPr>
                <w:noProof/>
                <w:webHidden/>
              </w:rPr>
              <w:fldChar w:fldCharType="end"/>
            </w:r>
          </w:hyperlink>
        </w:p>
        <w:p w14:paraId="6ACACFBE" w14:textId="44122562" w:rsidR="00960CE5" w:rsidRDefault="00284AA1">
          <w:pPr>
            <w:pStyle w:val="TOC2"/>
            <w:tabs>
              <w:tab w:val="left" w:pos="880"/>
              <w:tab w:val="right" w:leader="dot" w:pos="9014"/>
            </w:tabs>
            <w:rPr>
              <w:rFonts w:cstheme="minorBidi"/>
              <w:noProof/>
              <w:lang w:val="en-GB" w:eastAsia="en-GB"/>
            </w:rPr>
          </w:pPr>
          <w:hyperlink w:anchor="_Toc72509761" w:history="1">
            <w:r w:rsidR="00960CE5" w:rsidRPr="006357E1">
              <w:rPr>
                <w:rStyle w:val="Hyperlink"/>
                <w:noProof/>
              </w:rPr>
              <w:t>6.5</w:t>
            </w:r>
            <w:r w:rsidR="00960CE5">
              <w:rPr>
                <w:rFonts w:cstheme="minorBidi"/>
                <w:noProof/>
                <w:lang w:val="en-GB" w:eastAsia="en-GB"/>
              </w:rPr>
              <w:tab/>
            </w:r>
            <w:r w:rsidR="00960CE5" w:rsidRPr="006357E1">
              <w:rPr>
                <w:rStyle w:val="Hyperlink"/>
                <w:noProof/>
              </w:rPr>
              <w:t>Infection Prevention and Control</w:t>
            </w:r>
            <w:r w:rsidR="00960CE5">
              <w:rPr>
                <w:noProof/>
                <w:webHidden/>
              </w:rPr>
              <w:tab/>
            </w:r>
            <w:r w:rsidR="00960CE5">
              <w:rPr>
                <w:noProof/>
                <w:webHidden/>
              </w:rPr>
              <w:fldChar w:fldCharType="begin"/>
            </w:r>
            <w:r w:rsidR="00960CE5">
              <w:rPr>
                <w:noProof/>
                <w:webHidden/>
              </w:rPr>
              <w:instrText xml:space="preserve"> PAGEREF _Toc72509761 \h </w:instrText>
            </w:r>
            <w:r w:rsidR="00960CE5">
              <w:rPr>
                <w:noProof/>
                <w:webHidden/>
              </w:rPr>
            </w:r>
            <w:r w:rsidR="00960CE5">
              <w:rPr>
                <w:noProof/>
                <w:webHidden/>
              </w:rPr>
              <w:fldChar w:fldCharType="separate"/>
            </w:r>
            <w:r w:rsidR="00960CE5">
              <w:rPr>
                <w:noProof/>
                <w:webHidden/>
              </w:rPr>
              <w:t>23</w:t>
            </w:r>
            <w:r w:rsidR="00960CE5">
              <w:rPr>
                <w:noProof/>
                <w:webHidden/>
              </w:rPr>
              <w:fldChar w:fldCharType="end"/>
            </w:r>
          </w:hyperlink>
        </w:p>
        <w:p w14:paraId="0190A171" w14:textId="7A7C2808" w:rsidR="00960CE5" w:rsidRDefault="00284AA1">
          <w:pPr>
            <w:pStyle w:val="TOC2"/>
            <w:tabs>
              <w:tab w:val="left" w:pos="880"/>
              <w:tab w:val="right" w:leader="dot" w:pos="9014"/>
            </w:tabs>
            <w:rPr>
              <w:rFonts w:cstheme="minorBidi"/>
              <w:noProof/>
              <w:lang w:val="en-GB" w:eastAsia="en-GB"/>
            </w:rPr>
          </w:pPr>
          <w:hyperlink w:anchor="_Toc72509762" w:history="1">
            <w:r w:rsidR="00960CE5" w:rsidRPr="006357E1">
              <w:rPr>
                <w:rStyle w:val="Hyperlink"/>
                <w:noProof/>
              </w:rPr>
              <w:t>6.6</w:t>
            </w:r>
            <w:r w:rsidR="00960CE5">
              <w:rPr>
                <w:rFonts w:cstheme="minorBidi"/>
                <w:noProof/>
                <w:lang w:val="en-GB" w:eastAsia="en-GB"/>
              </w:rPr>
              <w:tab/>
            </w:r>
            <w:r w:rsidR="00960CE5" w:rsidRPr="006357E1">
              <w:rPr>
                <w:rStyle w:val="Hyperlink"/>
                <w:noProof/>
              </w:rPr>
              <w:t>Vaccination</w:t>
            </w:r>
            <w:r w:rsidR="00960CE5">
              <w:rPr>
                <w:noProof/>
                <w:webHidden/>
              </w:rPr>
              <w:tab/>
            </w:r>
            <w:r w:rsidR="00960CE5">
              <w:rPr>
                <w:noProof/>
                <w:webHidden/>
              </w:rPr>
              <w:fldChar w:fldCharType="begin"/>
            </w:r>
            <w:r w:rsidR="00960CE5">
              <w:rPr>
                <w:noProof/>
                <w:webHidden/>
              </w:rPr>
              <w:instrText xml:space="preserve"> PAGEREF _Toc72509762 \h </w:instrText>
            </w:r>
            <w:r w:rsidR="00960CE5">
              <w:rPr>
                <w:noProof/>
                <w:webHidden/>
              </w:rPr>
            </w:r>
            <w:r w:rsidR="00960CE5">
              <w:rPr>
                <w:noProof/>
                <w:webHidden/>
              </w:rPr>
              <w:fldChar w:fldCharType="separate"/>
            </w:r>
            <w:r w:rsidR="00960CE5">
              <w:rPr>
                <w:noProof/>
                <w:webHidden/>
              </w:rPr>
              <w:t>24</w:t>
            </w:r>
            <w:r w:rsidR="00960CE5">
              <w:rPr>
                <w:noProof/>
                <w:webHidden/>
              </w:rPr>
              <w:fldChar w:fldCharType="end"/>
            </w:r>
          </w:hyperlink>
        </w:p>
        <w:p w14:paraId="248E1171" w14:textId="5BDE910F" w:rsidR="00960CE5" w:rsidRDefault="00284AA1">
          <w:pPr>
            <w:pStyle w:val="TOC1"/>
            <w:rPr>
              <w:rFonts w:cstheme="minorBidi"/>
              <w:noProof/>
              <w:lang w:val="en-GB" w:eastAsia="en-GB"/>
            </w:rPr>
          </w:pPr>
          <w:hyperlink w:anchor="_Toc72509763" w:history="1">
            <w:r w:rsidR="00960CE5" w:rsidRPr="006357E1">
              <w:rPr>
                <w:rStyle w:val="Hyperlink"/>
                <w:noProof/>
              </w:rPr>
              <w:t>Section 7: National Guidance</w:t>
            </w:r>
            <w:r w:rsidR="00960CE5">
              <w:rPr>
                <w:noProof/>
                <w:webHidden/>
              </w:rPr>
              <w:tab/>
            </w:r>
            <w:r w:rsidR="00960CE5">
              <w:rPr>
                <w:noProof/>
                <w:webHidden/>
              </w:rPr>
              <w:fldChar w:fldCharType="begin"/>
            </w:r>
            <w:r w:rsidR="00960CE5">
              <w:rPr>
                <w:noProof/>
                <w:webHidden/>
              </w:rPr>
              <w:instrText xml:space="preserve"> PAGEREF _Toc72509763 \h </w:instrText>
            </w:r>
            <w:r w:rsidR="00960CE5">
              <w:rPr>
                <w:noProof/>
                <w:webHidden/>
              </w:rPr>
            </w:r>
            <w:r w:rsidR="00960CE5">
              <w:rPr>
                <w:noProof/>
                <w:webHidden/>
              </w:rPr>
              <w:fldChar w:fldCharType="separate"/>
            </w:r>
            <w:r w:rsidR="00960CE5">
              <w:rPr>
                <w:noProof/>
                <w:webHidden/>
              </w:rPr>
              <w:t>26</w:t>
            </w:r>
            <w:r w:rsidR="00960CE5">
              <w:rPr>
                <w:noProof/>
                <w:webHidden/>
              </w:rPr>
              <w:fldChar w:fldCharType="end"/>
            </w:r>
          </w:hyperlink>
        </w:p>
        <w:p w14:paraId="793FE807" w14:textId="26836A69" w:rsidR="00960CE5" w:rsidRDefault="00284AA1">
          <w:pPr>
            <w:pStyle w:val="TOC1"/>
            <w:rPr>
              <w:rFonts w:cstheme="minorBidi"/>
              <w:noProof/>
              <w:lang w:val="en-GB" w:eastAsia="en-GB"/>
            </w:rPr>
          </w:pPr>
          <w:hyperlink w:anchor="_Toc72509764" w:history="1">
            <w:r w:rsidR="00960CE5" w:rsidRPr="006357E1">
              <w:rPr>
                <w:rStyle w:val="Hyperlink"/>
                <w:noProof/>
              </w:rPr>
              <w:t>Appendix 1: Template to record school absences</w:t>
            </w:r>
            <w:r w:rsidR="00960CE5">
              <w:rPr>
                <w:noProof/>
                <w:webHidden/>
              </w:rPr>
              <w:tab/>
            </w:r>
            <w:r w:rsidR="00960CE5">
              <w:rPr>
                <w:noProof/>
                <w:webHidden/>
              </w:rPr>
              <w:fldChar w:fldCharType="begin"/>
            </w:r>
            <w:r w:rsidR="00960CE5">
              <w:rPr>
                <w:noProof/>
                <w:webHidden/>
              </w:rPr>
              <w:instrText xml:space="preserve"> PAGEREF _Toc72509764 \h </w:instrText>
            </w:r>
            <w:r w:rsidR="00960CE5">
              <w:rPr>
                <w:noProof/>
                <w:webHidden/>
              </w:rPr>
            </w:r>
            <w:r w:rsidR="00960CE5">
              <w:rPr>
                <w:noProof/>
                <w:webHidden/>
              </w:rPr>
              <w:fldChar w:fldCharType="separate"/>
            </w:r>
            <w:r w:rsidR="00960CE5">
              <w:rPr>
                <w:noProof/>
                <w:webHidden/>
              </w:rPr>
              <w:t>27</w:t>
            </w:r>
            <w:r w:rsidR="00960CE5">
              <w:rPr>
                <w:noProof/>
                <w:webHidden/>
              </w:rPr>
              <w:fldChar w:fldCharType="end"/>
            </w:r>
          </w:hyperlink>
        </w:p>
        <w:p w14:paraId="23B540EE" w14:textId="046A2B05" w:rsidR="00960CE5" w:rsidRDefault="00284AA1">
          <w:pPr>
            <w:pStyle w:val="TOC1"/>
            <w:rPr>
              <w:rFonts w:cstheme="minorBidi"/>
              <w:noProof/>
              <w:lang w:val="en-GB" w:eastAsia="en-GB"/>
            </w:rPr>
          </w:pPr>
          <w:hyperlink w:anchor="_Toc72509765" w:history="1">
            <w:r w:rsidR="00960CE5" w:rsidRPr="006357E1">
              <w:rPr>
                <w:rStyle w:val="Hyperlink"/>
                <w:noProof/>
              </w:rPr>
              <w:t>Appendix 2: Template to record incidents when a child develops symptoms at school</w:t>
            </w:r>
            <w:r w:rsidR="00960CE5">
              <w:rPr>
                <w:noProof/>
                <w:webHidden/>
              </w:rPr>
              <w:tab/>
            </w:r>
            <w:r w:rsidR="00960CE5">
              <w:rPr>
                <w:noProof/>
                <w:webHidden/>
              </w:rPr>
              <w:fldChar w:fldCharType="begin"/>
            </w:r>
            <w:r w:rsidR="00960CE5">
              <w:rPr>
                <w:noProof/>
                <w:webHidden/>
              </w:rPr>
              <w:instrText xml:space="preserve"> PAGEREF _Toc72509765 \h </w:instrText>
            </w:r>
            <w:r w:rsidR="00960CE5">
              <w:rPr>
                <w:noProof/>
                <w:webHidden/>
              </w:rPr>
            </w:r>
            <w:r w:rsidR="00960CE5">
              <w:rPr>
                <w:noProof/>
                <w:webHidden/>
              </w:rPr>
              <w:fldChar w:fldCharType="separate"/>
            </w:r>
            <w:r w:rsidR="00960CE5">
              <w:rPr>
                <w:noProof/>
                <w:webHidden/>
              </w:rPr>
              <w:t>28</w:t>
            </w:r>
            <w:r w:rsidR="00960CE5">
              <w:rPr>
                <w:noProof/>
                <w:webHidden/>
              </w:rPr>
              <w:fldChar w:fldCharType="end"/>
            </w:r>
          </w:hyperlink>
        </w:p>
        <w:p w14:paraId="7B88A760" w14:textId="637C420C" w:rsidR="00960CE5" w:rsidRDefault="00284AA1">
          <w:pPr>
            <w:pStyle w:val="TOC1"/>
            <w:rPr>
              <w:rFonts w:cstheme="minorBidi"/>
              <w:noProof/>
              <w:lang w:val="en-GB" w:eastAsia="en-GB"/>
            </w:rPr>
          </w:pPr>
          <w:hyperlink w:anchor="_Toc72509766" w:history="1">
            <w:r w:rsidR="00960CE5" w:rsidRPr="006357E1">
              <w:rPr>
                <w:rStyle w:val="Hyperlink"/>
                <w:noProof/>
              </w:rPr>
              <w:t>Appendix 3: Seeking consent to share personal information with Cumbria County Council</w:t>
            </w:r>
            <w:r w:rsidR="00960CE5">
              <w:rPr>
                <w:noProof/>
                <w:webHidden/>
              </w:rPr>
              <w:tab/>
            </w:r>
            <w:r w:rsidR="00960CE5">
              <w:rPr>
                <w:noProof/>
                <w:webHidden/>
              </w:rPr>
              <w:fldChar w:fldCharType="begin"/>
            </w:r>
            <w:r w:rsidR="00960CE5">
              <w:rPr>
                <w:noProof/>
                <w:webHidden/>
              </w:rPr>
              <w:instrText xml:space="preserve"> PAGEREF _Toc72509766 \h </w:instrText>
            </w:r>
            <w:r w:rsidR="00960CE5">
              <w:rPr>
                <w:noProof/>
                <w:webHidden/>
              </w:rPr>
            </w:r>
            <w:r w:rsidR="00960CE5">
              <w:rPr>
                <w:noProof/>
                <w:webHidden/>
              </w:rPr>
              <w:fldChar w:fldCharType="separate"/>
            </w:r>
            <w:r w:rsidR="00960CE5">
              <w:rPr>
                <w:noProof/>
                <w:webHidden/>
              </w:rPr>
              <w:t>29</w:t>
            </w:r>
            <w:r w:rsidR="00960CE5">
              <w:rPr>
                <w:noProof/>
                <w:webHidden/>
              </w:rPr>
              <w:fldChar w:fldCharType="end"/>
            </w:r>
          </w:hyperlink>
        </w:p>
        <w:p w14:paraId="448A0190" w14:textId="6EBE45D2" w:rsidR="00960CE5" w:rsidRDefault="00284AA1">
          <w:pPr>
            <w:pStyle w:val="TOC1"/>
            <w:rPr>
              <w:rFonts w:cstheme="minorBidi"/>
              <w:noProof/>
              <w:lang w:val="en-GB" w:eastAsia="en-GB"/>
            </w:rPr>
          </w:pPr>
          <w:hyperlink w:anchor="_Toc72509767" w:history="1">
            <w:r w:rsidR="00960CE5" w:rsidRPr="006357E1">
              <w:rPr>
                <w:rStyle w:val="Hyperlink"/>
                <w:noProof/>
              </w:rPr>
              <w:t>Appendix 4: Information required when reporting a positive case</w:t>
            </w:r>
            <w:r w:rsidR="00960CE5">
              <w:rPr>
                <w:noProof/>
                <w:webHidden/>
              </w:rPr>
              <w:tab/>
            </w:r>
            <w:r w:rsidR="00960CE5">
              <w:rPr>
                <w:noProof/>
                <w:webHidden/>
              </w:rPr>
              <w:fldChar w:fldCharType="begin"/>
            </w:r>
            <w:r w:rsidR="00960CE5">
              <w:rPr>
                <w:noProof/>
                <w:webHidden/>
              </w:rPr>
              <w:instrText xml:space="preserve"> PAGEREF _Toc72509767 \h </w:instrText>
            </w:r>
            <w:r w:rsidR="00960CE5">
              <w:rPr>
                <w:noProof/>
                <w:webHidden/>
              </w:rPr>
            </w:r>
            <w:r w:rsidR="00960CE5">
              <w:rPr>
                <w:noProof/>
                <w:webHidden/>
              </w:rPr>
              <w:fldChar w:fldCharType="separate"/>
            </w:r>
            <w:r w:rsidR="00960CE5">
              <w:rPr>
                <w:noProof/>
                <w:webHidden/>
              </w:rPr>
              <w:t>31</w:t>
            </w:r>
            <w:r w:rsidR="00960CE5">
              <w:rPr>
                <w:noProof/>
                <w:webHidden/>
              </w:rPr>
              <w:fldChar w:fldCharType="end"/>
            </w:r>
          </w:hyperlink>
        </w:p>
        <w:p w14:paraId="7D6ADC88" w14:textId="03237D74" w:rsidR="00960CE5" w:rsidRDefault="00284AA1">
          <w:pPr>
            <w:pStyle w:val="TOC1"/>
            <w:rPr>
              <w:rFonts w:cstheme="minorBidi"/>
              <w:noProof/>
              <w:lang w:val="en-GB" w:eastAsia="en-GB"/>
            </w:rPr>
          </w:pPr>
          <w:hyperlink w:anchor="_Toc72509768" w:history="1">
            <w:r w:rsidR="00960CE5" w:rsidRPr="006357E1">
              <w:rPr>
                <w:rStyle w:val="Hyperlink"/>
                <w:noProof/>
              </w:rPr>
              <w:t>Appendix 5: Letter templates for communication with parents/carers</w:t>
            </w:r>
            <w:r w:rsidR="00960CE5">
              <w:rPr>
                <w:noProof/>
                <w:webHidden/>
              </w:rPr>
              <w:tab/>
            </w:r>
            <w:r w:rsidR="00960CE5">
              <w:rPr>
                <w:noProof/>
                <w:webHidden/>
              </w:rPr>
              <w:fldChar w:fldCharType="begin"/>
            </w:r>
            <w:r w:rsidR="00960CE5">
              <w:rPr>
                <w:noProof/>
                <w:webHidden/>
              </w:rPr>
              <w:instrText xml:space="preserve"> PAGEREF _Toc72509768 \h </w:instrText>
            </w:r>
            <w:r w:rsidR="00960CE5">
              <w:rPr>
                <w:noProof/>
                <w:webHidden/>
              </w:rPr>
            </w:r>
            <w:r w:rsidR="00960CE5">
              <w:rPr>
                <w:noProof/>
                <w:webHidden/>
              </w:rPr>
              <w:fldChar w:fldCharType="separate"/>
            </w:r>
            <w:r w:rsidR="00960CE5">
              <w:rPr>
                <w:noProof/>
                <w:webHidden/>
              </w:rPr>
              <w:t>32</w:t>
            </w:r>
            <w:r w:rsidR="00960CE5">
              <w:rPr>
                <w:noProof/>
                <w:webHidden/>
              </w:rPr>
              <w:fldChar w:fldCharType="end"/>
            </w:r>
          </w:hyperlink>
        </w:p>
        <w:p w14:paraId="66793E3B" w14:textId="23BDDCCB" w:rsidR="003D5FEF" w:rsidRDefault="003D5FEF" w:rsidP="003D5FEF">
          <w:pPr>
            <w:spacing w:line="276" w:lineRule="auto"/>
          </w:pPr>
          <w:r w:rsidRPr="001F0B64">
            <w:rPr>
              <w:rFonts w:asciiTheme="minorHAnsi" w:hAnsiTheme="minorHAnsi" w:cstheme="minorHAnsi"/>
              <w:b/>
              <w:bCs/>
              <w:noProof/>
              <w:szCs w:val="24"/>
            </w:rPr>
            <w:fldChar w:fldCharType="end"/>
          </w:r>
        </w:p>
      </w:sdtContent>
    </w:sdt>
    <w:p w14:paraId="54554CED" w14:textId="77777777" w:rsidR="000E3A0B" w:rsidRPr="00397AD3" w:rsidRDefault="000E3A0B">
      <w:pPr>
        <w:spacing w:after="19" w:line="259" w:lineRule="auto"/>
        <w:ind w:left="0" w:firstLine="0"/>
        <w:rPr>
          <w:rFonts w:asciiTheme="majorHAnsi" w:hAnsiTheme="majorHAnsi" w:cstheme="majorHAnsi"/>
        </w:rPr>
      </w:pPr>
    </w:p>
    <w:p w14:paraId="677504B9" w14:textId="77777777" w:rsidR="000E3A0B" w:rsidRPr="00397AD3" w:rsidRDefault="000E3A0B">
      <w:pPr>
        <w:spacing w:after="19" w:line="259" w:lineRule="auto"/>
        <w:ind w:left="0" w:firstLine="0"/>
        <w:rPr>
          <w:rFonts w:asciiTheme="majorHAnsi" w:hAnsiTheme="majorHAnsi" w:cstheme="majorHAnsi"/>
        </w:rPr>
      </w:pPr>
    </w:p>
    <w:p w14:paraId="0F432B3D" w14:textId="77777777" w:rsidR="000E3A0B" w:rsidRPr="00397AD3" w:rsidRDefault="000E3A0B">
      <w:pPr>
        <w:spacing w:after="19" w:line="259" w:lineRule="auto"/>
        <w:ind w:left="0" w:firstLine="0"/>
        <w:rPr>
          <w:rFonts w:asciiTheme="majorHAnsi" w:hAnsiTheme="majorHAnsi" w:cstheme="majorHAnsi"/>
        </w:rPr>
      </w:pPr>
    </w:p>
    <w:p w14:paraId="1EDE8A92" w14:textId="77777777" w:rsidR="000E3A0B" w:rsidRPr="00397AD3" w:rsidRDefault="000E3A0B">
      <w:pPr>
        <w:spacing w:after="19" w:line="259" w:lineRule="auto"/>
        <w:ind w:left="0" w:firstLine="0"/>
        <w:rPr>
          <w:rFonts w:asciiTheme="majorHAnsi" w:hAnsiTheme="majorHAnsi" w:cstheme="majorHAnsi"/>
        </w:rPr>
      </w:pPr>
      <w:r w:rsidRPr="00397AD3">
        <w:rPr>
          <w:rFonts w:asciiTheme="majorHAnsi" w:hAnsiTheme="majorHAnsi" w:cstheme="majorHAnsi"/>
          <w:noProof/>
          <w:sz w:val="50"/>
          <w:szCs w:val="50"/>
        </w:rPr>
        <mc:AlternateContent>
          <mc:Choice Requires="wps">
            <w:drawing>
              <wp:anchor distT="0" distB="0" distL="114300" distR="114300" simplePos="0" relativeHeight="251661312" behindDoc="0" locked="0" layoutInCell="1" allowOverlap="1" wp14:anchorId="4F8FC610" wp14:editId="796CEC07">
                <wp:simplePos x="0" y="0"/>
                <wp:positionH relativeFrom="margin">
                  <wp:align>center</wp:align>
                </wp:positionH>
                <wp:positionV relativeFrom="paragraph">
                  <wp:posOffset>113650</wp:posOffset>
                </wp:positionV>
                <wp:extent cx="5621572" cy="4465675"/>
                <wp:effectExtent l="0" t="0" r="17780" b="11430"/>
                <wp:wrapNone/>
                <wp:docPr id="1" name="Rectangle 1"/>
                <wp:cNvGraphicFramePr/>
                <a:graphic xmlns:a="http://schemas.openxmlformats.org/drawingml/2006/main">
                  <a:graphicData uri="http://schemas.microsoft.com/office/word/2010/wordprocessingShape">
                    <wps:wsp>
                      <wps:cNvSpPr/>
                      <wps:spPr>
                        <a:xfrm>
                          <a:off x="0" y="0"/>
                          <a:ext cx="5621572" cy="4465675"/>
                        </a:xfrm>
                        <a:prstGeom prst="rect">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9774AA" w14:textId="77777777" w:rsidR="00153BC4" w:rsidRPr="003147B3" w:rsidRDefault="00153BC4" w:rsidP="00493C81">
                            <w:pPr>
                              <w:pStyle w:val="NoSpacing"/>
                              <w:spacing w:line="276" w:lineRule="auto"/>
                              <w:ind w:left="10"/>
                              <w:rPr>
                                <w:rFonts w:ascii="Calibri" w:hAnsi="Calibri" w:cs="Calibri"/>
                                <w:sz w:val="38"/>
                                <w:szCs w:val="38"/>
                                <w:u w:val="single"/>
                              </w:rPr>
                            </w:pPr>
                            <w:r w:rsidRPr="003147B3">
                              <w:rPr>
                                <w:rFonts w:ascii="Calibri" w:hAnsi="Calibri" w:cs="Calibri"/>
                                <w:sz w:val="38"/>
                                <w:szCs w:val="38"/>
                                <w:u w:val="single"/>
                              </w:rPr>
                              <w:t>Please Note</w:t>
                            </w:r>
                          </w:p>
                          <w:p w14:paraId="3063768D" w14:textId="4E166628" w:rsidR="00153BC4" w:rsidRPr="003147B3" w:rsidRDefault="00153BC4" w:rsidP="00493C81">
                            <w:pPr>
                              <w:pStyle w:val="NoSpacing"/>
                              <w:spacing w:line="276" w:lineRule="auto"/>
                              <w:ind w:left="10"/>
                              <w:rPr>
                                <w:rFonts w:ascii="Calibri" w:hAnsi="Calibri" w:cs="Calibri"/>
                                <w:sz w:val="38"/>
                                <w:szCs w:val="38"/>
                              </w:rPr>
                            </w:pPr>
                            <w:r w:rsidRPr="003147B3">
                              <w:rPr>
                                <w:rFonts w:ascii="Calibri" w:hAnsi="Calibri" w:cs="Calibri"/>
                                <w:sz w:val="38"/>
                                <w:szCs w:val="38"/>
                              </w:rPr>
                              <w:t xml:space="preserve">As COVID-19 is a rapidly evolving situation, guidance may change at short notice. In addition to familiarising yourself with this document, please also refer to the national guidance listed in </w:t>
                            </w:r>
                            <w:r w:rsidRPr="00493C81">
                              <w:rPr>
                                <w:rFonts w:ascii="Calibri" w:hAnsi="Calibri" w:cs="Calibri"/>
                                <w:sz w:val="38"/>
                                <w:szCs w:val="38"/>
                              </w:rPr>
                              <w:t>section 7.</w:t>
                            </w:r>
                          </w:p>
                          <w:p w14:paraId="7A744A81" w14:textId="77777777" w:rsidR="00153BC4" w:rsidRPr="003147B3" w:rsidRDefault="00153BC4" w:rsidP="00493C81">
                            <w:pPr>
                              <w:pStyle w:val="NoSpacing"/>
                              <w:spacing w:line="276" w:lineRule="auto"/>
                              <w:ind w:left="10"/>
                              <w:rPr>
                                <w:rFonts w:ascii="Calibri" w:hAnsi="Calibri" w:cs="Calibri"/>
                                <w:sz w:val="38"/>
                                <w:szCs w:val="38"/>
                              </w:rPr>
                            </w:pPr>
                          </w:p>
                          <w:p w14:paraId="326F2438" w14:textId="61145ECB" w:rsidR="00153BC4" w:rsidRPr="003147B3" w:rsidRDefault="00153BC4" w:rsidP="00493C81">
                            <w:pPr>
                              <w:pStyle w:val="NoSpacing"/>
                              <w:spacing w:line="276" w:lineRule="auto"/>
                              <w:ind w:left="10"/>
                              <w:rPr>
                                <w:rFonts w:ascii="Calibri" w:hAnsi="Calibri" w:cs="Calibri"/>
                                <w:sz w:val="38"/>
                                <w:szCs w:val="38"/>
                              </w:rPr>
                            </w:pPr>
                            <w:r>
                              <w:rPr>
                                <w:rFonts w:ascii="Calibri" w:hAnsi="Calibri" w:cs="Calibri"/>
                                <w:sz w:val="38"/>
                                <w:szCs w:val="38"/>
                              </w:rPr>
                              <w:t xml:space="preserve">This guidance applies to Infant, Primary, and </w:t>
                            </w:r>
                            <w:r w:rsidRPr="003147B3">
                              <w:rPr>
                                <w:rFonts w:ascii="Calibri" w:hAnsi="Calibri" w:cs="Calibri"/>
                                <w:sz w:val="38"/>
                                <w:szCs w:val="38"/>
                              </w:rPr>
                              <w:t xml:space="preserve">Junior schools in Cumbria. </w:t>
                            </w:r>
                          </w:p>
                          <w:p w14:paraId="6CCD5002" w14:textId="77777777" w:rsidR="00153BC4" w:rsidRPr="003147B3" w:rsidRDefault="00153BC4" w:rsidP="00493C81">
                            <w:pPr>
                              <w:pStyle w:val="NoSpacing"/>
                              <w:spacing w:line="276" w:lineRule="auto"/>
                              <w:ind w:left="10"/>
                              <w:rPr>
                                <w:rFonts w:ascii="Calibri" w:hAnsi="Calibri" w:cs="Calibri"/>
                                <w:sz w:val="38"/>
                                <w:szCs w:val="38"/>
                              </w:rPr>
                            </w:pPr>
                          </w:p>
                          <w:p w14:paraId="4C59E373" w14:textId="5CBDDADF" w:rsidR="00153BC4" w:rsidRPr="003147B3" w:rsidRDefault="00153BC4" w:rsidP="00493C81">
                            <w:pPr>
                              <w:pStyle w:val="NoSpacing"/>
                              <w:spacing w:line="276" w:lineRule="auto"/>
                              <w:ind w:left="10"/>
                              <w:rPr>
                                <w:rFonts w:ascii="Calibri" w:hAnsi="Calibri" w:cs="Calibri"/>
                                <w:sz w:val="38"/>
                                <w:szCs w:val="38"/>
                              </w:rPr>
                            </w:pPr>
                            <w:r w:rsidRPr="003147B3">
                              <w:rPr>
                                <w:rFonts w:ascii="Calibri" w:hAnsi="Calibri" w:cs="Calibri"/>
                                <w:sz w:val="38"/>
                                <w:szCs w:val="38"/>
                              </w:rPr>
                              <w:t>Separate resource packs are available for Secondary schools, Nurseries/Pre-schools, and childminders, and Specialist Residential Schools.</w:t>
                            </w:r>
                          </w:p>
                          <w:p w14:paraId="16A56EBB" w14:textId="6395BB8C" w:rsidR="00153BC4" w:rsidRDefault="00153BC4" w:rsidP="000E3A0B">
                            <w:pPr>
                              <w:pStyle w:val="NoSpacing"/>
                              <w:spacing w:line="276" w:lineRule="auto"/>
                              <w:ind w:left="10"/>
                              <w:jc w:val="both"/>
                              <w:rPr>
                                <w:rFonts w:asciiTheme="minorHAnsi" w:hAnsiTheme="minorHAnsi" w:cstheme="minorHAnsi"/>
                                <w:sz w:val="40"/>
                                <w:szCs w:val="40"/>
                              </w:rPr>
                            </w:pPr>
                          </w:p>
                          <w:p w14:paraId="0248CBDF" w14:textId="3DC1CD9A" w:rsidR="00153BC4" w:rsidRDefault="00153BC4" w:rsidP="000E3A0B">
                            <w:pPr>
                              <w:pStyle w:val="NoSpacing"/>
                              <w:spacing w:line="276" w:lineRule="auto"/>
                              <w:ind w:left="10"/>
                              <w:jc w:val="both"/>
                              <w:rPr>
                                <w:rFonts w:asciiTheme="minorHAnsi" w:hAnsiTheme="minorHAnsi" w:cstheme="minorHAnsi"/>
                                <w:sz w:val="40"/>
                                <w:szCs w:val="40"/>
                              </w:rPr>
                            </w:pPr>
                          </w:p>
                          <w:p w14:paraId="4EF97180" w14:textId="77777777" w:rsidR="00153BC4" w:rsidRPr="000E3A0B" w:rsidRDefault="00153BC4" w:rsidP="000E3A0B">
                            <w:pPr>
                              <w:pStyle w:val="NoSpacing"/>
                              <w:spacing w:line="276" w:lineRule="auto"/>
                              <w:ind w:left="10"/>
                              <w:jc w:val="both"/>
                              <w:rPr>
                                <w:rFonts w:asciiTheme="minorHAnsi" w:hAnsiTheme="minorHAnsi" w:cstheme="minorHAnsi"/>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8FC610" id="Rectangle 1" o:spid="_x0000_s1026" style="position:absolute;margin-left:0;margin-top:8.95pt;width:442.65pt;height:351.65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" filled="f" strokecolor="#2e74b5 [2404]" strokeweight="1pt">
                <v:textbox>
                  <w:txbxContent>
                    <w:p w14:paraId="3F9774AA" w14:textId="77777777" w:rsidR="00153BC4" w:rsidRPr="003147B3" w:rsidRDefault="00153BC4" w:rsidP="00493C81">
                      <w:pPr>
                        <w:pStyle w:val="NoSpacing"/>
                        <w:spacing w:line="276" w:lineRule="auto"/>
                        <w:ind w:left="10"/>
                        <w:rPr>
                          <w:rFonts w:ascii="Calibri" w:hAnsi="Calibri" w:cs="Calibri"/>
                          <w:sz w:val="38"/>
                          <w:szCs w:val="38"/>
                          <w:u w:val="single"/>
                        </w:rPr>
                      </w:pPr>
                      <w:r w:rsidRPr="003147B3">
                        <w:rPr>
                          <w:rFonts w:ascii="Calibri" w:hAnsi="Calibri" w:cs="Calibri"/>
                          <w:sz w:val="38"/>
                          <w:szCs w:val="38"/>
                          <w:u w:val="single"/>
                        </w:rPr>
                        <w:t>Please Note</w:t>
                      </w:r>
                    </w:p>
                    <w:p w14:paraId="3063768D" w14:textId="4E166628" w:rsidR="00153BC4" w:rsidRPr="003147B3" w:rsidRDefault="00153BC4" w:rsidP="00493C81">
                      <w:pPr>
                        <w:pStyle w:val="NoSpacing"/>
                        <w:spacing w:line="276" w:lineRule="auto"/>
                        <w:ind w:left="10"/>
                        <w:rPr>
                          <w:rFonts w:ascii="Calibri" w:hAnsi="Calibri" w:cs="Calibri"/>
                          <w:sz w:val="38"/>
                          <w:szCs w:val="38"/>
                        </w:rPr>
                      </w:pPr>
                      <w:r w:rsidRPr="003147B3">
                        <w:rPr>
                          <w:rFonts w:ascii="Calibri" w:hAnsi="Calibri" w:cs="Calibri"/>
                          <w:sz w:val="38"/>
                          <w:szCs w:val="38"/>
                        </w:rPr>
                        <w:t xml:space="preserve">As COVID-19 is a rapidly evolving situation, guidance may change at short notice. In addition to familiarising yourself with this document, please also refer to the national guidance listed in </w:t>
                      </w:r>
                      <w:r w:rsidRPr="00493C81">
                        <w:rPr>
                          <w:rFonts w:ascii="Calibri" w:hAnsi="Calibri" w:cs="Calibri"/>
                          <w:sz w:val="38"/>
                          <w:szCs w:val="38"/>
                        </w:rPr>
                        <w:t>section 7.</w:t>
                      </w:r>
                    </w:p>
                    <w:p w14:paraId="7A744A81" w14:textId="77777777" w:rsidR="00153BC4" w:rsidRPr="003147B3" w:rsidRDefault="00153BC4" w:rsidP="00493C81">
                      <w:pPr>
                        <w:pStyle w:val="NoSpacing"/>
                        <w:spacing w:line="276" w:lineRule="auto"/>
                        <w:ind w:left="10"/>
                        <w:rPr>
                          <w:rFonts w:ascii="Calibri" w:hAnsi="Calibri" w:cs="Calibri"/>
                          <w:sz w:val="38"/>
                          <w:szCs w:val="38"/>
                        </w:rPr>
                      </w:pPr>
                    </w:p>
                    <w:p w14:paraId="326F2438" w14:textId="61145ECB" w:rsidR="00153BC4" w:rsidRPr="003147B3" w:rsidRDefault="00153BC4" w:rsidP="00493C81">
                      <w:pPr>
                        <w:pStyle w:val="NoSpacing"/>
                        <w:spacing w:line="276" w:lineRule="auto"/>
                        <w:ind w:left="10"/>
                        <w:rPr>
                          <w:rFonts w:ascii="Calibri" w:hAnsi="Calibri" w:cs="Calibri"/>
                          <w:sz w:val="38"/>
                          <w:szCs w:val="38"/>
                        </w:rPr>
                      </w:pPr>
                      <w:r>
                        <w:rPr>
                          <w:rFonts w:ascii="Calibri" w:hAnsi="Calibri" w:cs="Calibri"/>
                          <w:sz w:val="38"/>
                          <w:szCs w:val="38"/>
                        </w:rPr>
                        <w:t xml:space="preserve">This guidance applies to Infant, Primary, and </w:t>
                      </w:r>
                      <w:r w:rsidRPr="003147B3">
                        <w:rPr>
                          <w:rFonts w:ascii="Calibri" w:hAnsi="Calibri" w:cs="Calibri"/>
                          <w:sz w:val="38"/>
                          <w:szCs w:val="38"/>
                        </w:rPr>
                        <w:t xml:space="preserve">Junior schools in Cumbria. </w:t>
                      </w:r>
                    </w:p>
                    <w:p w14:paraId="6CCD5002" w14:textId="77777777" w:rsidR="00153BC4" w:rsidRPr="003147B3" w:rsidRDefault="00153BC4" w:rsidP="00493C81">
                      <w:pPr>
                        <w:pStyle w:val="NoSpacing"/>
                        <w:spacing w:line="276" w:lineRule="auto"/>
                        <w:ind w:left="10"/>
                        <w:rPr>
                          <w:rFonts w:ascii="Calibri" w:hAnsi="Calibri" w:cs="Calibri"/>
                          <w:sz w:val="38"/>
                          <w:szCs w:val="38"/>
                        </w:rPr>
                      </w:pPr>
                    </w:p>
                    <w:p w14:paraId="4C59E373" w14:textId="5CBDDADF" w:rsidR="00153BC4" w:rsidRPr="003147B3" w:rsidRDefault="00153BC4" w:rsidP="00493C81">
                      <w:pPr>
                        <w:pStyle w:val="NoSpacing"/>
                        <w:spacing w:line="276" w:lineRule="auto"/>
                        <w:ind w:left="10"/>
                        <w:rPr>
                          <w:rFonts w:ascii="Calibri" w:hAnsi="Calibri" w:cs="Calibri"/>
                          <w:sz w:val="38"/>
                          <w:szCs w:val="38"/>
                        </w:rPr>
                      </w:pPr>
                      <w:r w:rsidRPr="003147B3">
                        <w:rPr>
                          <w:rFonts w:ascii="Calibri" w:hAnsi="Calibri" w:cs="Calibri"/>
                          <w:sz w:val="38"/>
                          <w:szCs w:val="38"/>
                        </w:rPr>
                        <w:t>Separate resource packs are available for Secondary schools, Nurseries/Pre-schools, and childminders, and Specialist Residential Schools.</w:t>
                      </w:r>
                    </w:p>
                    <w:p w14:paraId="16A56EBB" w14:textId="6395BB8C" w:rsidR="00153BC4" w:rsidRDefault="00153BC4" w:rsidP="000E3A0B">
                      <w:pPr>
                        <w:pStyle w:val="NoSpacing"/>
                        <w:spacing w:line="276" w:lineRule="auto"/>
                        <w:ind w:left="10"/>
                        <w:jc w:val="both"/>
                        <w:rPr>
                          <w:rFonts w:asciiTheme="minorHAnsi" w:hAnsiTheme="minorHAnsi" w:cstheme="minorHAnsi"/>
                          <w:sz w:val="40"/>
                          <w:szCs w:val="40"/>
                        </w:rPr>
                      </w:pPr>
                    </w:p>
                    <w:p w14:paraId="0248CBDF" w14:textId="3DC1CD9A" w:rsidR="00153BC4" w:rsidRDefault="00153BC4" w:rsidP="000E3A0B">
                      <w:pPr>
                        <w:pStyle w:val="NoSpacing"/>
                        <w:spacing w:line="276" w:lineRule="auto"/>
                        <w:ind w:left="10"/>
                        <w:jc w:val="both"/>
                        <w:rPr>
                          <w:rFonts w:asciiTheme="minorHAnsi" w:hAnsiTheme="minorHAnsi" w:cstheme="minorHAnsi"/>
                          <w:sz w:val="40"/>
                          <w:szCs w:val="40"/>
                        </w:rPr>
                      </w:pPr>
                    </w:p>
                    <w:p w14:paraId="4EF97180" w14:textId="77777777" w:rsidR="00153BC4" w:rsidRPr="000E3A0B" w:rsidRDefault="00153BC4" w:rsidP="000E3A0B">
                      <w:pPr>
                        <w:pStyle w:val="NoSpacing"/>
                        <w:spacing w:line="276" w:lineRule="auto"/>
                        <w:ind w:left="10"/>
                        <w:jc w:val="both"/>
                        <w:rPr>
                          <w:rFonts w:asciiTheme="minorHAnsi" w:hAnsiTheme="minorHAnsi" w:cstheme="minorHAnsi"/>
                          <w:sz w:val="40"/>
                          <w:szCs w:val="40"/>
                        </w:rPr>
                      </w:pPr>
                    </w:p>
                  </w:txbxContent>
                </v:textbox>
                <w10:wrap anchorx="margin"/>
              </v:rect>
            </w:pict>
          </mc:Fallback>
        </mc:AlternateContent>
      </w:r>
    </w:p>
    <w:p w14:paraId="5A76BA7C" w14:textId="77777777" w:rsidR="000E3A0B" w:rsidRPr="00397AD3" w:rsidRDefault="000E3A0B">
      <w:pPr>
        <w:spacing w:after="19" w:line="259" w:lineRule="auto"/>
        <w:ind w:left="0" w:firstLine="0"/>
        <w:rPr>
          <w:rFonts w:asciiTheme="majorHAnsi" w:hAnsiTheme="majorHAnsi" w:cstheme="majorHAnsi"/>
        </w:rPr>
      </w:pPr>
    </w:p>
    <w:p w14:paraId="17DD10C6" w14:textId="77777777" w:rsidR="000E3A0B" w:rsidRPr="00397AD3" w:rsidRDefault="000E3A0B">
      <w:pPr>
        <w:spacing w:after="19" w:line="259" w:lineRule="auto"/>
        <w:ind w:left="0" w:firstLine="0"/>
        <w:rPr>
          <w:rFonts w:asciiTheme="majorHAnsi" w:hAnsiTheme="majorHAnsi" w:cstheme="majorHAnsi"/>
        </w:rPr>
      </w:pPr>
    </w:p>
    <w:p w14:paraId="16D93AB9" w14:textId="77777777" w:rsidR="000E3A0B" w:rsidRPr="00397AD3" w:rsidRDefault="000E3A0B">
      <w:pPr>
        <w:spacing w:after="19" w:line="259" w:lineRule="auto"/>
        <w:ind w:left="0" w:firstLine="0"/>
        <w:rPr>
          <w:rFonts w:asciiTheme="majorHAnsi" w:hAnsiTheme="majorHAnsi" w:cstheme="majorHAnsi"/>
        </w:rPr>
      </w:pPr>
    </w:p>
    <w:p w14:paraId="26AE86ED" w14:textId="77777777" w:rsidR="000E3A0B" w:rsidRPr="00397AD3" w:rsidRDefault="000E3A0B">
      <w:pPr>
        <w:spacing w:after="19" w:line="259" w:lineRule="auto"/>
        <w:ind w:left="0" w:firstLine="0"/>
        <w:rPr>
          <w:rFonts w:asciiTheme="majorHAnsi" w:hAnsiTheme="majorHAnsi" w:cstheme="majorHAnsi"/>
        </w:rPr>
      </w:pPr>
    </w:p>
    <w:p w14:paraId="107B0306" w14:textId="77777777" w:rsidR="000E3A0B" w:rsidRPr="00397AD3" w:rsidRDefault="000E3A0B">
      <w:pPr>
        <w:spacing w:after="19" w:line="259" w:lineRule="auto"/>
        <w:ind w:left="0" w:firstLine="0"/>
        <w:rPr>
          <w:rFonts w:asciiTheme="majorHAnsi" w:hAnsiTheme="majorHAnsi" w:cstheme="majorHAnsi"/>
        </w:rPr>
      </w:pPr>
    </w:p>
    <w:p w14:paraId="5A2FB73F" w14:textId="77777777" w:rsidR="000E3A0B" w:rsidRPr="00397AD3" w:rsidRDefault="000E3A0B">
      <w:pPr>
        <w:spacing w:after="19" w:line="259" w:lineRule="auto"/>
        <w:ind w:left="0" w:firstLine="0"/>
        <w:rPr>
          <w:rFonts w:asciiTheme="majorHAnsi" w:hAnsiTheme="majorHAnsi" w:cstheme="majorHAnsi"/>
        </w:rPr>
      </w:pPr>
    </w:p>
    <w:p w14:paraId="7395E352" w14:textId="77777777" w:rsidR="000E3A0B" w:rsidRPr="00397AD3" w:rsidRDefault="000E3A0B">
      <w:pPr>
        <w:spacing w:after="19" w:line="259" w:lineRule="auto"/>
        <w:ind w:left="0" w:firstLine="0"/>
        <w:rPr>
          <w:rFonts w:asciiTheme="majorHAnsi" w:hAnsiTheme="majorHAnsi" w:cstheme="majorHAnsi"/>
        </w:rPr>
      </w:pPr>
    </w:p>
    <w:p w14:paraId="583EAF28" w14:textId="77777777" w:rsidR="000E3A0B" w:rsidRPr="00397AD3" w:rsidRDefault="000E3A0B">
      <w:pPr>
        <w:spacing w:after="19" w:line="259" w:lineRule="auto"/>
        <w:ind w:left="0" w:firstLine="0"/>
        <w:rPr>
          <w:rFonts w:asciiTheme="majorHAnsi" w:hAnsiTheme="majorHAnsi" w:cstheme="majorHAnsi"/>
        </w:rPr>
      </w:pPr>
    </w:p>
    <w:p w14:paraId="77D280CC" w14:textId="77777777" w:rsidR="000E3A0B" w:rsidRPr="00397AD3" w:rsidRDefault="000E3A0B">
      <w:pPr>
        <w:spacing w:after="19" w:line="259" w:lineRule="auto"/>
        <w:ind w:left="0" w:firstLine="0"/>
        <w:rPr>
          <w:rFonts w:asciiTheme="majorHAnsi" w:hAnsiTheme="majorHAnsi" w:cstheme="majorHAnsi"/>
        </w:rPr>
      </w:pPr>
    </w:p>
    <w:p w14:paraId="61A40832" w14:textId="77777777" w:rsidR="000E3A0B" w:rsidRPr="00397AD3" w:rsidRDefault="000E3A0B">
      <w:pPr>
        <w:spacing w:after="19" w:line="259" w:lineRule="auto"/>
        <w:ind w:left="0" w:firstLine="0"/>
        <w:rPr>
          <w:rFonts w:asciiTheme="majorHAnsi" w:hAnsiTheme="majorHAnsi" w:cstheme="majorHAnsi"/>
        </w:rPr>
      </w:pPr>
    </w:p>
    <w:p w14:paraId="6CDB4A31" w14:textId="77777777" w:rsidR="000E3A0B" w:rsidRPr="00397AD3" w:rsidRDefault="000E3A0B">
      <w:pPr>
        <w:spacing w:after="19" w:line="259" w:lineRule="auto"/>
        <w:ind w:left="0" w:firstLine="0"/>
        <w:rPr>
          <w:rFonts w:asciiTheme="majorHAnsi" w:hAnsiTheme="majorHAnsi" w:cstheme="majorHAnsi"/>
        </w:rPr>
      </w:pPr>
    </w:p>
    <w:p w14:paraId="33BA2673" w14:textId="77777777" w:rsidR="000E3A0B" w:rsidRPr="00397AD3" w:rsidRDefault="000E3A0B">
      <w:pPr>
        <w:spacing w:after="19" w:line="259" w:lineRule="auto"/>
        <w:ind w:left="0" w:firstLine="0"/>
        <w:rPr>
          <w:rFonts w:asciiTheme="majorHAnsi" w:hAnsiTheme="majorHAnsi" w:cstheme="majorHAnsi"/>
        </w:rPr>
      </w:pPr>
    </w:p>
    <w:p w14:paraId="0761CBF1" w14:textId="77777777" w:rsidR="000E3A0B" w:rsidRPr="00397AD3" w:rsidRDefault="000E3A0B">
      <w:pPr>
        <w:spacing w:after="19" w:line="259" w:lineRule="auto"/>
        <w:ind w:left="0" w:firstLine="0"/>
        <w:rPr>
          <w:rFonts w:asciiTheme="majorHAnsi" w:hAnsiTheme="majorHAnsi" w:cstheme="majorHAnsi"/>
        </w:rPr>
      </w:pPr>
    </w:p>
    <w:p w14:paraId="4DD99EF0" w14:textId="77777777" w:rsidR="001F7FA8" w:rsidRPr="00397AD3" w:rsidRDefault="000E3A0B" w:rsidP="000E3A0B">
      <w:pPr>
        <w:spacing w:after="160" w:line="259" w:lineRule="auto"/>
        <w:ind w:left="0" w:firstLine="0"/>
        <w:rPr>
          <w:rFonts w:asciiTheme="majorHAnsi" w:hAnsiTheme="majorHAnsi" w:cstheme="majorHAnsi"/>
          <w:color w:val="98002E"/>
        </w:rPr>
      </w:pPr>
      <w:r w:rsidRPr="00397AD3">
        <w:rPr>
          <w:rFonts w:asciiTheme="majorHAnsi" w:hAnsiTheme="majorHAnsi" w:cstheme="majorHAnsi"/>
          <w:color w:val="98002E"/>
        </w:rPr>
        <w:br w:type="page"/>
      </w:r>
    </w:p>
    <w:p w14:paraId="30B3347B" w14:textId="77777777" w:rsidR="005F0335" w:rsidRPr="00397AD3" w:rsidRDefault="001F7FA8" w:rsidP="00C0434E">
      <w:pPr>
        <w:pStyle w:val="Heading1"/>
        <w:numPr>
          <w:ilvl w:val="0"/>
          <w:numId w:val="0"/>
        </w:numPr>
        <w:ind w:left="432" w:hanging="432"/>
        <w:rPr>
          <w:rFonts w:cstheme="majorHAnsi"/>
        </w:rPr>
      </w:pPr>
      <w:bookmarkStart w:id="0" w:name="_Toc72509725"/>
      <w:r w:rsidRPr="00397AD3">
        <w:rPr>
          <w:rFonts w:cstheme="majorHAnsi"/>
        </w:rPr>
        <w:lastRenderedPageBreak/>
        <w:t>Section 1: Local Area Key Contacts</w:t>
      </w:r>
      <w:bookmarkEnd w:id="0"/>
      <w:r w:rsidRPr="00397AD3">
        <w:rPr>
          <w:rFonts w:cstheme="majorHAnsi"/>
        </w:rPr>
        <w:t xml:space="preserve">  </w:t>
      </w:r>
    </w:p>
    <w:p w14:paraId="65F11D9C" w14:textId="77777777" w:rsidR="00917D2C" w:rsidRPr="00397AD3" w:rsidRDefault="00917D2C" w:rsidP="00917D2C">
      <w:pPr>
        <w:ind w:left="0" w:firstLine="0"/>
        <w:rPr>
          <w:rFonts w:asciiTheme="majorHAnsi" w:hAnsiTheme="majorHAnsi" w:cstheme="majorHAnsi"/>
        </w:rPr>
      </w:pPr>
      <w:r w:rsidRPr="00397AD3">
        <w:rPr>
          <w:rFonts w:asciiTheme="majorHAnsi" w:hAnsiTheme="majorHAnsi" w:cstheme="majorHAnsi"/>
          <w:noProof/>
        </w:rPr>
        <mc:AlternateContent>
          <mc:Choice Requires="wps">
            <w:drawing>
              <wp:anchor distT="0" distB="0" distL="114300" distR="114300" simplePos="0" relativeHeight="251663360" behindDoc="0" locked="0" layoutInCell="1" allowOverlap="1" wp14:anchorId="09485AC9" wp14:editId="37CF7DFA">
                <wp:simplePos x="0" y="0"/>
                <wp:positionH relativeFrom="margin">
                  <wp:align>right</wp:align>
                </wp:positionH>
                <wp:positionV relativeFrom="paragraph">
                  <wp:posOffset>194310</wp:posOffset>
                </wp:positionV>
                <wp:extent cx="5722620" cy="482600"/>
                <wp:effectExtent l="0" t="0" r="11430" b="12700"/>
                <wp:wrapNone/>
                <wp:docPr id="24" name="Rectangle 24"/>
                <wp:cNvGraphicFramePr/>
                <a:graphic xmlns:a="http://schemas.openxmlformats.org/drawingml/2006/main">
                  <a:graphicData uri="http://schemas.microsoft.com/office/word/2010/wordprocessingShape">
                    <wps:wsp>
                      <wps:cNvSpPr/>
                      <wps:spPr>
                        <a:xfrm>
                          <a:off x="0" y="0"/>
                          <a:ext cx="5722620" cy="482600"/>
                        </a:xfrm>
                        <a:prstGeom prst="rect">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869E88" w14:textId="77777777" w:rsidR="00153BC4" w:rsidRPr="003147B3" w:rsidRDefault="00153BC4" w:rsidP="00917D2C">
                            <w:pPr>
                              <w:rPr>
                                <w:rFonts w:asciiTheme="minorHAnsi" w:hAnsiTheme="minorHAnsi" w:cstheme="minorHAnsi"/>
                                <w:color w:val="000000" w:themeColor="text1"/>
                                <w:sz w:val="26"/>
                                <w:szCs w:val="26"/>
                              </w:rPr>
                            </w:pPr>
                            <w:r w:rsidRPr="003147B3">
                              <w:rPr>
                                <w:rFonts w:asciiTheme="minorHAnsi" w:hAnsiTheme="minorHAnsi" w:cstheme="minorHAnsi"/>
                                <w:color w:val="000000" w:themeColor="text1"/>
                                <w:sz w:val="26"/>
                                <w:szCs w:val="26"/>
                              </w:rPr>
                              <w:t>COVID-19 queries or to notify Cumbria County Council of confirmed case(s)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485AC9" id="Rectangle 24" o:spid="_x0000_s1027" style="position:absolute;margin-left:399.4pt;margin-top:15.3pt;width:450.6pt;height:3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" fillcolor="#bdd6ee [1300]" strokecolor="black [3213]" strokeweight="1pt">
                <v:textbox>
                  <w:txbxContent>
                    <w:p w14:paraId="73869E88" w14:textId="77777777" w:rsidR="00153BC4" w:rsidRPr="003147B3" w:rsidRDefault="00153BC4" w:rsidP="00917D2C">
                      <w:pPr>
                        <w:rPr>
                          <w:rFonts w:asciiTheme="minorHAnsi" w:hAnsiTheme="minorHAnsi" w:cstheme="minorHAnsi"/>
                          <w:color w:val="000000" w:themeColor="text1"/>
                          <w:sz w:val="26"/>
                          <w:szCs w:val="26"/>
                        </w:rPr>
                      </w:pPr>
                      <w:r w:rsidRPr="003147B3">
                        <w:rPr>
                          <w:rFonts w:asciiTheme="minorHAnsi" w:hAnsiTheme="minorHAnsi" w:cstheme="minorHAnsi"/>
                          <w:color w:val="000000" w:themeColor="text1"/>
                          <w:sz w:val="26"/>
                          <w:szCs w:val="26"/>
                        </w:rPr>
                        <w:t>COVID-19 queries or to notify Cumbria County Council of confirmed case(s)</w:t>
                      </w:r>
                    </w:p>
                  </w:txbxContent>
                </v:textbox>
                <w10:wrap anchorx="margin"/>
              </v:rect>
            </w:pict>
          </mc:Fallback>
        </mc:AlternateContent>
      </w:r>
    </w:p>
    <w:p w14:paraId="6E09DC16" w14:textId="77777777" w:rsidR="00917D2C" w:rsidRPr="00397AD3" w:rsidRDefault="00917D2C" w:rsidP="00917D2C">
      <w:pPr>
        <w:ind w:left="0" w:firstLine="0"/>
        <w:rPr>
          <w:rFonts w:asciiTheme="majorHAnsi" w:hAnsiTheme="majorHAnsi" w:cstheme="majorHAnsi"/>
        </w:rPr>
      </w:pPr>
    </w:p>
    <w:p w14:paraId="0B4D1FD9" w14:textId="77777777" w:rsidR="00917D2C" w:rsidRPr="00397AD3" w:rsidRDefault="00917D2C" w:rsidP="00917D2C">
      <w:pPr>
        <w:ind w:left="0" w:firstLine="0"/>
        <w:rPr>
          <w:rFonts w:asciiTheme="majorHAnsi" w:hAnsiTheme="majorHAnsi" w:cstheme="majorHAnsi"/>
        </w:rPr>
      </w:pPr>
    </w:p>
    <w:p w14:paraId="28CB7205" w14:textId="77777777" w:rsidR="009A35D3" w:rsidRPr="00397AD3" w:rsidRDefault="00FF0A0F">
      <w:pPr>
        <w:spacing w:after="19" w:line="259" w:lineRule="auto"/>
        <w:ind w:left="0" w:firstLine="0"/>
        <w:rPr>
          <w:rFonts w:asciiTheme="majorHAnsi" w:hAnsiTheme="majorHAnsi" w:cstheme="majorHAnsi"/>
        </w:rPr>
      </w:pPr>
      <w:r w:rsidRPr="00397AD3">
        <w:rPr>
          <w:rFonts w:asciiTheme="majorHAnsi" w:hAnsiTheme="majorHAnsi" w:cstheme="majorHAnsi"/>
          <w:noProof/>
        </w:rPr>
        <mc:AlternateContent>
          <mc:Choice Requires="wps">
            <w:drawing>
              <wp:anchor distT="0" distB="0" distL="114300" distR="114300" simplePos="0" relativeHeight="251664384" behindDoc="0" locked="0" layoutInCell="1" allowOverlap="1" wp14:anchorId="2E20B910" wp14:editId="38685B1A">
                <wp:simplePos x="0" y="0"/>
                <wp:positionH relativeFrom="margin">
                  <wp:align>right</wp:align>
                </wp:positionH>
                <wp:positionV relativeFrom="paragraph">
                  <wp:posOffset>31115</wp:posOffset>
                </wp:positionV>
                <wp:extent cx="5722620" cy="1695450"/>
                <wp:effectExtent l="0" t="0" r="11430" b="19050"/>
                <wp:wrapNone/>
                <wp:docPr id="25" name="Rectangle 25"/>
                <wp:cNvGraphicFramePr/>
                <a:graphic xmlns:a="http://schemas.openxmlformats.org/drawingml/2006/main">
                  <a:graphicData uri="http://schemas.microsoft.com/office/word/2010/wordprocessingShape">
                    <wps:wsp>
                      <wps:cNvSpPr/>
                      <wps:spPr>
                        <a:xfrm>
                          <a:off x="0" y="0"/>
                          <a:ext cx="5722620" cy="1695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7E9A63" w14:textId="77777777" w:rsidR="00153BC4" w:rsidRDefault="00153BC4" w:rsidP="00D845D5">
                            <w:pPr>
                              <w:spacing w:line="276" w:lineRule="auto"/>
                              <w:ind w:left="0" w:firstLine="0"/>
                              <w:rPr>
                                <w:rFonts w:asciiTheme="minorHAnsi" w:hAnsiTheme="minorHAnsi" w:cstheme="minorHAnsi"/>
                                <w:color w:val="000000" w:themeColor="text1"/>
                              </w:rPr>
                            </w:pPr>
                          </w:p>
                          <w:p w14:paraId="50F5AAB8" w14:textId="77777777" w:rsidR="00153BC4" w:rsidRPr="00D845D5" w:rsidRDefault="00153BC4" w:rsidP="00D845D5">
                            <w:pPr>
                              <w:spacing w:line="276" w:lineRule="auto"/>
                              <w:ind w:left="0" w:firstLine="0"/>
                              <w:rPr>
                                <w:rFonts w:asciiTheme="minorHAnsi" w:hAnsiTheme="minorHAnsi" w:cstheme="minorHAnsi"/>
                                <w:color w:val="000000" w:themeColor="text1"/>
                              </w:rPr>
                            </w:pPr>
                            <w:r>
                              <w:rPr>
                                <w:rFonts w:asciiTheme="minorHAnsi" w:hAnsiTheme="minorHAnsi" w:cstheme="minorHAnsi"/>
                                <w:color w:val="000000" w:themeColor="text1"/>
                              </w:rPr>
                              <w:t>Cumbria COVID-19 call c</w:t>
                            </w:r>
                            <w:r w:rsidRPr="00D845D5">
                              <w:rPr>
                                <w:rFonts w:asciiTheme="minorHAnsi" w:hAnsiTheme="minorHAnsi" w:cstheme="minorHAnsi"/>
                                <w:color w:val="000000" w:themeColor="text1"/>
                              </w:rPr>
                              <w:t>entre: 0800 783 19</w:t>
                            </w:r>
                            <w:r>
                              <w:rPr>
                                <w:rFonts w:asciiTheme="minorHAnsi" w:hAnsiTheme="minorHAnsi" w:cstheme="minorHAnsi"/>
                                <w:color w:val="000000" w:themeColor="text1"/>
                              </w:rPr>
                              <w:t>68 (Mon-Fri, 0900-</w:t>
                            </w:r>
                            <w:r w:rsidRPr="00D845D5">
                              <w:rPr>
                                <w:rFonts w:asciiTheme="minorHAnsi" w:hAnsiTheme="minorHAnsi" w:cstheme="minorHAnsi"/>
                                <w:color w:val="000000" w:themeColor="text1"/>
                              </w:rPr>
                              <w:t xml:space="preserve">1700) </w:t>
                            </w:r>
                            <w:r w:rsidRPr="00D845D5">
                              <w:rPr>
                                <w:rFonts w:asciiTheme="minorHAnsi" w:hAnsiTheme="minorHAnsi" w:cstheme="minorHAnsi"/>
                                <w:color w:val="000000" w:themeColor="text1"/>
                              </w:rPr>
                              <w:tab/>
                              <w:t xml:space="preserve"> </w:t>
                            </w:r>
                          </w:p>
                          <w:p w14:paraId="7BA33E1D" w14:textId="77777777" w:rsidR="00153BC4" w:rsidRPr="00D845D5" w:rsidRDefault="00153BC4" w:rsidP="00D845D5">
                            <w:pPr>
                              <w:spacing w:line="276" w:lineRule="auto"/>
                              <w:ind w:left="0" w:firstLine="0"/>
                              <w:rPr>
                                <w:rFonts w:asciiTheme="minorHAnsi" w:hAnsiTheme="minorHAnsi" w:cstheme="minorHAnsi"/>
                                <w:color w:val="000000" w:themeColor="text1"/>
                              </w:rPr>
                            </w:pPr>
                          </w:p>
                          <w:p w14:paraId="4092E69B" w14:textId="77777777" w:rsidR="00153BC4" w:rsidRDefault="00153BC4" w:rsidP="00D845D5">
                            <w:pPr>
                              <w:spacing w:line="276" w:lineRule="auto"/>
                              <w:ind w:left="0" w:firstLine="0"/>
                              <w:rPr>
                                <w:rFonts w:asciiTheme="minorHAnsi" w:hAnsiTheme="minorHAnsi" w:cstheme="minorHAnsi"/>
                                <w:color w:val="000000" w:themeColor="text1"/>
                              </w:rPr>
                            </w:pPr>
                            <w:r>
                              <w:rPr>
                                <w:rFonts w:asciiTheme="minorHAnsi" w:hAnsiTheme="minorHAnsi" w:cstheme="minorHAnsi"/>
                                <w:color w:val="000000" w:themeColor="text1"/>
                              </w:rPr>
                              <w:t xml:space="preserve">Public health team enquiries: </w:t>
                            </w:r>
                            <w:hyperlink r:id="rId8" w:history="1">
                              <w:r w:rsidRPr="00592A6A">
                                <w:rPr>
                                  <w:rStyle w:val="Hyperlink"/>
                                  <w:rFonts w:asciiTheme="minorHAnsi" w:hAnsiTheme="minorHAnsi" w:cstheme="minorHAnsi"/>
                                </w:rPr>
                                <w:t>educationIPC@cumbria.gov.uk</w:t>
                              </w:r>
                            </w:hyperlink>
                            <w:r>
                              <w:rPr>
                                <w:rFonts w:asciiTheme="minorHAnsi" w:hAnsiTheme="minorHAnsi" w:cstheme="minorHAnsi"/>
                                <w:color w:val="000000" w:themeColor="text1"/>
                              </w:rPr>
                              <w:t xml:space="preserve"> (Mon-Fri, 0900-</w:t>
                            </w:r>
                            <w:r w:rsidRPr="00D845D5">
                              <w:rPr>
                                <w:rFonts w:asciiTheme="minorHAnsi" w:hAnsiTheme="minorHAnsi" w:cstheme="minorHAnsi"/>
                                <w:color w:val="000000" w:themeColor="text1"/>
                              </w:rPr>
                              <w:t>1700)</w:t>
                            </w:r>
                          </w:p>
                          <w:p w14:paraId="5EA59CC0" w14:textId="77777777" w:rsidR="00153BC4" w:rsidRDefault="00153BC4" w:rsidP="00D845D5">
                            <w:pPr>
                              <w:spacing w:line="276" w:lineRule="auto"/>
                              <w:ind w:left="0" w:firstLine="0"/>
                              <w:rPr>
                                <w:rFonts w:asciiTheme="minorHAnsi" w:hAnsiTheme="minorHAnsi" w:cstheme="minorHAnsi"/>
                                <w:color w:val="000000" w:themeColor="text1"/>
                              </w:rPr>
                            </w:pPr>
                          </w:p>
                          <w:p w14:paraId="127B66CB" w14:textId="77777777" w:rsidR="00153BC4" w:rsidRDefault="00153BC4" w:rsidP="00D845D5">
                            <w:pPr>
                              <w:spacing w:line="276" w:lineRule="auto"/>
                              <w:ind w:left="0" w:firstLine="0"/>
                              <w:rPr>
                                <w:rFonts w:asciiTheme="minorHAnsi" w:hAnsiTheme="minorHAnsi" w:cstheme="minorHAnsi"/>
                                <w:color w:val="000000" w:themeColor="text1"/>
                              </w:rPr>
                            </w:pPr>
                            <w:r>
                              <w:rPr>
                                <w:rFonts w:asciiTheme="minorHAnsi" w:hAnsiTheme="minorHAnsi" w:cstheme="minorHAnsi"/>
                                <w:color w:val="000000" w:themeColor="text1"/>
                              </w:rPr>
                              <w:t xml:space="preserve">School transport queries: </w:t>
                            </w:r>
                            <w:hyperlink r:id="rId9" w:history="1">
                              <w:r w:rsidRPr="00592A6A">
                                <w:rPr>
                                  <w:rStyle w:val="Hyperlink"/>
                                  <w:rFonts w:asciiTheme="minorHAnsi" w:hAnsiTheme="minorHAnsi" w:cstheme="minorHAnsi"/>
                                </w:rPr>
                                <w:t>school.transport@cumbria.gov.uk</w:t>
                              </w:r>
                            </w:hyperlink>
                            <w:r>
                              <w:rPr>
                                <w:rFonts w:asciiTheme="minorHAnsi" w:hAnsiTheme="minorHAnsi" w:cstheme="minorHAnsi"/>
                                <w:color w:val="000000" w:themeColor="text1"/>
                              </w:rPr>
                              <w:t xml:space="preserve"> (Mon-Fri, 0900-</w:t>
                            </w:r>
                            <w:r w:rsidRPr="00D845D5">
                              <w:rPr>
                                <w:rFonts w:asciiTheme="minorHAnsi" w:hAnsiTheme="minorHAnsi" w:cstheme="minorHAnsi"/>
                                <w:color w:val="000000" w:themeColor="text1"/>
                              </w:rPr>
                              <w:t>1700)</w:t>
                            </w:r>
                          </w:p>
                          <w:p w14:paraId="23232296" w14:textId="77777777" w:rsidR="00153BC4" w:rsidRPr="00D845D5" w:rsidRDefault="00153BC4" w:rsidP="00D845D5">
                            <w:pPr>
                              <w:spacing w:line="276" w:lineRule="auto"/>
                              <w:ind w:left="0" w:firstLine="0"/>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0B910" id="Rectangle 25" o:spid="_x0000_s1028" style="position:absolute;margin-left:399.4pt;margin-top:2.45pt;width:450.6pt;height:133.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" filled="f" strokecolor="black [3213]" strokeweight="1pt">
                <v:textbox>
                  <w:txbxContent>
                    <w:p w14:paraId="617E9A63" w14:textId="77777777" w:rsidR="00153BC4" w:rsidRDefault="00153BC4" w:rsidP="00D845D5">
                      <w:pPr>
                        <w:spacing w:line="276" w:lineRule="auto"/>
                        <w:ind w:left="0" w:firstLine="0"/>
                        <w:rPr>
                          <w:rFonts w:asciiTheme="minorHAnsi" w:hAnsiTheme="minorHAnsi" w:cstheme="minorHAnsi"/>
                          <w:color w:val="000000" w:themeColor="text1"/>
                        </w:rPr>
                      </w:pPr>
                    </w:p>
                    <w:p w14:paraId="50F5AAB8" w14:textId="77777777" w:rsidR="00153BC4" w:rsidRPr="00D845D5" w:rsidRDefault="00153BC4" w:rsidP="00D845D5">
                      <w:pPr>
                        <w:spacing w:line="276" w:lineRule="auto"/>
                        <w:ind w:left="0" w:firstLine="0"/>
                        <w:rPr>
                          <w:rFonts w:asciiTheme="minorHAnsi" w:hAnsiTheme="minorHAnsi" w:cstheme="minorHAnsi"/>
                          <w:color w:val="000000" w:themeColor="text1"/>
                        </w:rPr>
                      </w:pPr>
                      <w:r>
                        <w:rPr>
                          <w:rFonts w:asciiTheme="minorHAnsi" w:hAnsiTheme="minorHAnsi" w:cstheme="minorHAnsi"/>
                          <w:color w:val="000000" w:themeColor="text1"/>
                        </w:rPr>
                        <w:t>Cumbria COVID-19 call c</w:t>
                      </w:r>
                      <w:r w:rsidRPr="00D845D5">
                        <w:rPr>
                          <w:rFonts w:asciiTheme="minorHAnsi" w:hAnsiTheme="minorHAnsi" w:cstheme="minorHAnsi"/>
                          <w:color w:val="000000" w:themeColor="text1"/>
                        </w:rPr>
                        <w:t>entre: 0800 783 19</w:t>
                      </w:r>
                      <w:r>
                        <w:rPr>
                          <w:rFonts w:asciiTheme="minorHAnsi" w:hAnsiTheme="minorHAnsi" w:cstheme="minorHAnsi"/>
                          <w:color w:val="000000" w:themeColor="text1"/>
                        </w:rPr>
                        <w:t>68 (Mon-Fri, 0900-</w:t>
                      </w:r>
                      <w:r w:rsidRPr="00D845D5">
                        <w:rPr>
                          <w:rFonts w:asciiTheme="minorHAnsi" w:hAnsiTheme="minorHAnsi" w:cstheme="minorHAnsi"/>
                          <w:color w:val="000000" w:themeColor="text1"/>
                        </w:rPr>
                        <w:t xml:space="preserve">1700) </w:t>
                      </w:r>
                      <w:r w:rsidRPr="00D845D5">
                        <w:rPr>
                          <w:rFonts w:asciiTheme="minorHAnsi" w:hAnsiTheme="minorHAnsi" w:cstheme="minorHAnsi"/>
                          <w:color w:val="000000" w:themeColor="text1"/>
                        </w:rPr>
                        <w:tab/>
                        <w:t xml:space="preserve"> </w:t>
                      </w:r>
                    </w:p>
                    <w:p w14:paraId="7BA33E1D" w14:textId="77777777" w:rsidR="00153BC4" w:rsidRPr="00D845D5" w:rsidRDefault="00153BC4" w:rsidP="00D845D5">
                      <w:pPr>
                        <w:spacing w:line="276" w:lineRule="auto"/>
                        <w:ind w:left="0" w:firstLine="0"/>
                        <w:rPr>
                          <w:rFonts w:asciiTheme="minorHAnsi" w:hAnsiTheme="minorHAnsi" w:cstheme="minorHAnsi"/>
                          <w:color w:val="000000" w:themeColor="text1"/>
                        </w:rPr>
                      </w:pPr>
                    </w:p>
                    <w:p w14:paraId="4092E69B" w14:textId="77777777" w:rsidR="00153BC4" w:rsidRDefault="00153BC4" w:rsidP="00D845D5">
                      <w:pPr>
                        <w:spacing w:line="276" w:lineRule="auto"/>
                        <w:ind w:left="0" w:firstLine="0"/>
                        <w:rPr>
                          <w:rFonts w:asciiTheme="minorHAnsi" w:hAnsiTheme="minorHAnsi" w:cstheme="minorHAnsi"/>
                          <w:color w:val="000000" w:themeColor="text1"/>
                        </w:rPr>
                      </w:pPr>
                      <w:r>
                        <w:rPr>
                          <w:rFonts w:asciiTheme="minorHAnsi" w:hAnsiTheme="minorHAnsi" w:cstheme="minorHAnsi"/>
                          <w:color w:val="000000" w:themeColor="text1"/>
                        </w:rPr>
                        <w:t xml:space="preserve">Public health team enquiries: </w:t>
                      </w:r>
                      <w:hyperlink r:id="rId10" w:history="1">
                        <w:r w:rsidRPr="00592A6A">
                          <w:rPr>
                            <w:rStyle w:val="Hyperlink"/>
                            <w:rFonts w:asciiTheme="minorHAnsi" w:hAnsiTheme="minorHAnsi" w:cstheme="minorHAnsi"/>
                          </w:rPr>
                          <w:t>educationIPC@cumbria.gov.uk</w:t>
                        </w:r>
                      </w:hyperlink>
                      <w:r>
                        <w:rPr>
                          <w:rFonts w:asciiTheme="minorHAnsi" w:hAnsiTheme="minorHAnsi" w:cstheme="minorHAnsi"/>
                          <w:color w:val="000000" w:themeColor="text1"/>
                        </w:rPr>
                        <w:t xml:space="preserve"> (Mon-Fri, 0900-</w:t>
                      </w:r>
                      <w:r w:rsidRPr="00D845D5">
                        <w:rPr>
                          <w:rFonts w:asciiTheme="minorHAnsi" w:hAnsiTheme="minorHAnsi" w:cstheme="minorHAnsi"/>
                          <w:color w:val="000000" w:themeColor="text1"/>
                        </w:rPr>
                        <w:t>1700)</w:t>
                      </w:r>
                    </w:p>
                    <w:p w14:paraId="5EA59CC0" w14:textId="77777777" w:rsidR="00153BC4" w:rsidRDefault="00153BC4" w:rsidP="00D845D5">
                      <w:pPr>
                        <w:spacing w:line="276" w:lineRule="auto"/>
                        <w:ind w:left="0" w:firstLine="0"/>
                        <w:rPr>
                          <w:rFonts w:asciiTheme="minorHAnsi" w:hAnsiTheme="minorHAnsi" w:cstheme="minorHAnsi"/>
                          <w:color w:val="000000" w:themeColor="text1"/>
                        </w:rPr>
                      </w:pPr>
                    </w:p>
                    <w:p w14:paraId="127B66CB" w14:textId="77777777" w:rsidR="00153BC4" w:rsidRDefault="00153BC4" w:rsidP="00D845D5">
                      <w:pPr>
                        <w:spacing w:line="276" w:lineRule="auto"/>
                        <w:ind w:left="0" w:firstLine="0"/>
                        <w:rPr>
                          <w:rFonts w:asciiTheme="minorHAnsi" w:hAnsiTheme="minorHAnsi" w:cstheme="minorHAnsi"/>
                          <w:color w:val="000000" w:themeColor="text1"/>
                        </w:rPr>
                      </w:pPr>
                      <w:r>
                        <w:rPr>
                          <w:rFonts w:asciiTheme="minorHAnsi" w:hAnsiTheme="minorHAnsi" w:cstheme="minorHAnsi"/>
                          <w:color w:val="000000" w:themeColor="text1"/>
                        </w:rPr>
                        <w:t xml:space="preserve">School transport queries: </w:t>
                      </w:r>
                      <w:hyperlink r:id="rId11" w:history="1">
                        <w:r w:rsidRPr="00592A6A">
                          <w:rPr>
                            <w:rStyle w:val="Hyperlink"/>
                            <w:rFonts w:asciiTheme="minorHAnsi" w:hAnsiTheme="minorHAnsi" w:cstheme="minorHAnsi"/>
                          </w:rPr>
                          <w:t>school.transport@cumbria.gov.uk</w:t>
                        </w:r>
                      </w:hyperlink>
                      <w:r>
                        <w:rPr>
                          <w:rFonts w:asciiTheme="minorHAnsi" w:hAnsiTheme="minorHAnsi" w:cstheme="minorHAnsi"/>
                          <w:color w:val="000000" w:themeColor="text1"/>
                        </w:rPr>
                        <w:t xml:space="preserve"> (Mon-Fri, 0900-</w:t>
                      </w:r>
                      <w:r w:rsidRPr="00D845D5">
                        <w:rPr>
                          <w:rFonts w:asciiTheme="minorHAnsi" w:hAnsiTheme="minorHAnsi" w:cstheme="minorHAnsi"/>
                          <w:color w:val="000000" w:themeColor="text1"/>
                        </w:rPr>
                        <w:t>1700)</w:t>
                      </w:r>
                    </w:p>
                    <w:p w14:paraId="23232296" w14:textId="77777777" w:rsidR="00153BC4" w:rsidRPr="00D845D5" w:rsidRDefault="00153BC4" w:rsidP="00D845D5">
                      <w:pPr>
                        <w:spacing w:line="276" w:lineRule="auto"/>
                        <w:ind w:left="0" w:firstLine="0"/>
                        <w:rPr>
                          <w:rFonts w:asciiTheme="minorHAnsi" w:hAnsiTheme="minorHAnsi" w:cstheme="minorHAnsi"/>
                          <w:color w:val="000000" w:themeColor="text1"/>
                        </w:rPr>
                      </w:pPr>
                    </w:p>
                  </w:txbxContent>
                </v:textbox>
                <w10:wrap anchorx="margin"/>
              </v:rect>
            </w:pict>
          </mc:Fallback>
        </mc:AlternateContent>
      </w:r>
      <w:r w:rsidR="001F7FA8" w:rsidRPr="00397AD3">
        <w:rPr>
          <w:rFonts w:asciiTheme="majorHAnsi" w:hAnsiTheme="majorHAnsi" w:cstheme="majorHAnsi"/>
        </w:rPr>
        <w:t xml:space="preserve"> </w:t>
      </w:r>
    </w:p>
    <w:p w14:paraId="1FE1E769" w14:textId="77777777" w:rsidR="00917D2C" w:rsidRPr="00397AD3" w:rsidRDefault="00917D2C">
      <w:pPr>
        <w:spacing w:after="19" w:line="259" w:lineRule="auto"/>
        <w:ind w:left="0" w:firstLine="0"/>
        <w:rPr>
          <w:rFonts w:asciiTheme="majorHAnsi" w:hAnsiTheme="majorHAnsi" w:cstheme="majorHAnsi"/>
        </w:rPr>
      </w:pPr>
    </w:p>
    <w:p w14:paraId="38776676" w14:textId="77777777" w:rsidR="00917D2C" w:rsidRPr="00397AD3" w:rsidRDefault="00917D2C">
      <w:pPr>
        <w:spacing w:after="19" w:line="259" w:lineRule="auto"/>
        <w:ind w:left="0" w:firstLine="0"/>
        <w:rPr>
          <w:rFonts w:asciiTheme="majorHAnsi" w:hAnsiTheme="majorHAnsi" w:cstheme="majorHAnsi"/>
        </w:rPr>
      </w:pPr>
    </w:p>
    <w:p w14:paraId="57A28300" w14:textId="77777777" w:rsidR="00917D2C" w:rsidRPr="00397AD3" w:rsidRDefault="00917D2C">
      <w:pPr>
        <w:spacing w:after="19" w:line="259" w:lineRule="auto"/>
        <w:ind w:left="0" w:firstLine="0"/>
        <w:rPr>
          <w:rFonts w:asciiTheme="majorHAnsi" w:hAnsiTheme="majorHAnsi" w:cstheme="majorHAnsi"/>
        </w:rPr>
      </w:pPr>
    </w:p>
    <w:p w14:paraId="10887171" w14:textId="77777777" w:rsidR="00917D2C" w:rsidRPr="00397AD3" w:rsidRDefault="00917D2C">
      <w:pPr>
        <w:spacing w:after="19" w:line="259" w:lineRule="auto"/>
        <w:ind w:left="0" w:firstLine="0"/>
        <w:rPr>
          <w:rFonts w:asciiTheme="majorHAnsi" w:hAnsiTheme="majorHAnsi" w:cstheme="majorHAnsi"/>
        </w:rPr>
      </w:pPr>
    </w:p>
    <w:p w14:paraId="5D74B8BE" w14:textId="77777777" w:rsidR="00917D2C" w:rsidRPr="00397AD3" w:rsidRDefault="00917D2C">
      <w:pPr>
        <w:spacing w:after="19" w:line="259" w:lineRule="auto"/>
        <w:ind w:left="0" w:firstLine="0"/>
        <w:rPr>
          <w:rFonts w:asciiTheme="majorHAnsi" w:hAnsiTheme="majorHAnsi" w:cstheme="majorHAnsi"/>
        </w:rPr>
      </w:pPr>
    </w:p>
    <w:p w14:paraId="61E02FCE" w14:textId="77777777" w:rsidR="00917D2C" w:rsidRPr="00397AD3" w:rsidRDefault="00917D2C">
      <w:pPr>
        <w:spacing w:after="19" w:line="259" w:lineRule="auto"/>
        <w:ind w:left="0" w:firstLine="0"/>
        <w:rPr>
          <w:rFonts w:asciiTheme="majorHAnsi" w:hAnsiTheme="majorHAnsi" w:cstheme="majorHAnsi"/>
        </w:rPr>
      </w:pPr>
    </w:p>
    <w:p w14:paraId="7096E96B" w14:textId="77777777" w:rsidR="00917D2C" w:rsidRPr="00397AD3" w:rsidRDefault="00917D2C">
      <w:pPr>
        <w:spacing w:after="19" w:line="259" w:lineRule="auto"/>
        <w:ind w:left="0" w:firstLine="0"/>
        <w:rPr>
          <w:rFonts w:asciiTheme="majorHAnsi" w:hAnsiTheme="majorHAnsi" w:cstheme="majorHAnsi"/>
        </w:rPr>
      </w:pPr>
    </w:p>
    <w:p w14:paraId="6885AA2D" w14:textId="77777777" w:rsidR="00917D2C" w:rsidRPr="00397AD3" w:rsidRDefault="00917D2C">
      <w:pPr>
        <w:spacing w:after="19" w:line="259" w:lineRule="auto"/>
        <w:ind w:left="0" w:firstLine="0"/>
        <w:rPr>
          <w:rFonts w:asciiTheme="majorHAnsi" w:hAnsiTheme="majorHAnsi" w:cstheme="majorHAnsi"/>
        </w:rPr>
      </w:pPr>
    </w:p>
    <w:p w14:paraId="6ADE675F" w14:textId="77777777" w:rsidR="00FF0A0F" w:rsidRDefault="00FF0A0F">
      <w:pPr>
        <w:spacing w:after="19" w:line="259" w:lineRule="auto"/>
        <w:ind w:left="0" w:firstLine="0"/>
        <w:rPr>
          <w:rFonts w:asciiTheme="majorHAnsi" w:hAnsiTheme="majorHAnsi" w:cstheme="majorHAnsi"/>
        </w:rPr>
      </w:pPr>
    </w:p>
    <w:p w14:paraId="71309E58" w14:textId="77777777" w:rsidR="00FF0A0F" w:rsidRDefault="00FF0A0F">
      <w:pPr>
        <w:spacing w:after="19" w:line="259" w:lineRule="auto"/>
        <w:ind w:left="0" w:firstLine="0"/>
        <w:rPr>
          <w:rFonts w:asciiTheme="majorHAnsi" w:hAnsiTheme="majorHAnsi" w:cstheme="majorHAnsi"/>
        </w:rPr>
      </w:pPr>
      <w:r w:rsidRPr="00397AD3">
        <w:rPr>
          <w:rFonts w:asciiTheme="majorHAnsi" w:hAnsiTheme="majorHAnsi" w:cstheme="majorHAnsi"/>
          <w:noProof/>
        </w:rPr>
        <mc:AlternateContent>
          <mc:Choice Requires="wps">
            <w:drawing>
              <wp:anchor distT="0" distB="0" distL="114300" distR="114300" simplePos="0" relativeHeight="251673600" behindDoc="0" locked="0" layoutInCell="1" allowOverlap="1" wp14:anchorId="167BC871" wp14:editId="25C56248">
                <wp:simplePos x="0" y="0"/>
                <wp:positionH relativeFrom="margin">
                  <wp:align>left</wp:align>
                </wp:positionH>
                <wp:positionV relativeFrom="paragraph">
                  <wp:posOffset>4445</wp:posOffset>
                </wp:positionV>
                <wp:extent cx="5722620" cy="457200"/>
                <wp:effectExtent l="0" t="0" r="11430" b="19050"/>
                <wp:wrapNone/>
                <wp:docPr id="7" name="Rectangle 7"/>
                <wp:cNvGraphicFramePr/>
                <a:graphic xmlns:a="http://schemas.openxmlformats.org/drawingml/2006/main">
                  <a:graphicData uri="http://schemas.microsoft.com/office/word/2010/wordprocessingShape">
                    <wps:wsp>
                      <wps:cNvSpPr/>
                      <wps:spPr>
                        <a:xfrm>
                          <a:off x="0" y="0"/>
                          <a:ext cx="5722620" cy="457200"/>
                        </a:xfrm>
                        <a:prstGeom prst="rect">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4E6728" w14:textId="77777777" w:rsidR="00153BC4" w:rsidRPr="003147B3" w:rsidRDefault="00153BC4" w:rsidP="00FF0A0F">
                            <w:pPr>
                              <w:jc w:val="center"/>
                              <w:rPr>
                                <w:rFonts w:asciiTheme="minorHAnsi" w:hAnsiTheme="minorHAnsi" w:cstheme="minorHAnsi"/>
                                <w:color w:val="000000" w:themeColor="text1"/>
                                <w:sz w:val="26"/>
                                <w:szCs w:val="26"/>
                              </w:rPr>
                            </w:pPr>
                            <w:r w:rsidRPr="003147B3">
                              <w:rPr>
                                <w:rFonts w:asciiTheme="minorHAnsi" w:hAnsiTheme="minorHAnsi" w:cstheme="minorHAnsi"/>
                                <w:color w:val="000000" w:themeColor="text1"/>
                                <w:sz w:val="26"/>
                                <w:szCs w:val="26"/>
                              </w:rPr>
                              <w:t>Additional national/out of hours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BC871" id="Rectangle 7" o:spid="_x0000_s1029" style="position:absolute;margin-left:0;margin-top:.35pt;width:450.6pt;height:36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" fillcolor="#bdd6ee [1300]" strokecolor="black [3213]" strokeweight="1pt">
                <v:textbox>
                  <w:txbxContent>
                    <w:p w14:paraId="144E6728" w14:textId="77777777" w:rsidR="00153BC4" w:rsidRPr="003147B3" w:rsidRDefault="00153BC4" w:rsidP="00FF0A0F">
                      <w:pPr>
                        <w:jc w:val="center"/>
                        <w:rPr>
                          <w:rFonts w:asciiTheme="minorHAnsi" w:hAnsiTheme="minorHAnsi" w:cstheme="minorHAnsi"/>
                          <w:color w:val="000000" w:themeColor="text1"/>
                          <w:sz w:val="26"/>
                          <w:szCs w:val="26"/>
                        </w:rPr>
                      </w:pPr>
                      <w:r w:rsidRPr="003147B3">
                        <w:rPr>
                          <w:rFonts w:asciiTheme="minorHAnsi" w:hAnsiTheme="minorHAnsi" w:cstheme="minorHAnsi"/>
                          <w:color w:val="000000" w:themeColor="text1"/>
                          <w:sz w:val="26"/>
                          <w:szCs w:val="26"/>
                        </w:rPr>
                        <w:t>Additional national/out of hours support</w:t>
                      </w:r>
                    </w:p>
                  </w:txbxContent>
                </v:textbox>
                <w10:wrap anchorx="margin"/>
              </v:rect>
            </w:pict>
          </mc:Fallback>
        </mc:AlternateContent>
      </w:r>
    </w:p>
    <w:p w14:paraId="71379977" w14:textId="77777777" w:rsidR="00FF0A0F" w:rsidRDefault="00FF0A0F">
      <w:pPr>
        <w:spacing w:after="19" w:line="259" w:lineRule="auto"/>
        <w:ind w:left="0" w:firstLine="0"/>
        <w:rPr>
          <w:rFonts w:asciiTheme="majorHAnsi" w:hAnsiTheme="majorHAnsi" w:cstheme="majorHAnsi"/>
        </w:rPr>
      </w:pPr>
    </w:p>
    <w:p w14:paraId="7D07620A" w14:textId="77777777" w:rsidR="00FF0A0F" w:rsidRDefault="00FF0A0F">
      <w:pPr>
        <w:spacing w:after="19" w:line="259" w:lineRule="auto"/>
        <w:ind w:left="0" w:firstLine="0"/>
        <w:rPr>
          <w:rFonts w:asciiTheme="majorHAnsi" w:hAnsiTheme="majorHAnsi" w:cstheme="majorHAnsi"/>
        </w:rPr>
      </w:pPr>
      <w:r w:rsidRPr="00397AD3">
        <w:rPr>
          <w:rFonts w:asciiTheme="majorHAnsi" w:hAnsiTheme="majorHAnsi" w:cstheme="majorHAnsi"/>
          <w:noProof/>
        </w:rPr>
        <mc:AlternateContent>
          <mc:Choice Requires="wps">
            <w:drawing>
              <wp:anchor distT="0" distB="0" distL="114300" distR="114300" simplePos="0" relativeHeight="251675648" behindDoc="0" locked="0" layoutInCell="1" allowOverlap="1" wp14:anchorId="205825B9" wp14:editId="70ABDB35">
                <wp:simplePos x="0" y="0"/>
                <wp:positionH relativeFrom="margin">
                  <wp:align>right</wp:align>
                </wp:positionH>
                <wp:positionV relativeFrom="paragraph">
                  <wp:posOffset>36195</wp:posOffset>
                </wp:positionV>
                <wp:extent cx="5722620" cy="1371600"/>
                <wp:effectExtent l="0" t="0" r="11430" b="19050"/>
                <wp:wrapNone/>
                <wp:docPr id="8" name="Rectangle 8"/>
                <wp:cNvGraphicFramePr/>
                <a:graphic xmlns:a="http://schemas.openxmlformats.org/drawingml/2006/main">
                  <a:graphicData uri="http://schemas.microsoft.com/office/word/2010/wordprocessingShape">
                    <wps:wsp>
                      <wps:cNvSpPr/>
                      <wps:spPr>
                        <a:xfrm>
                          <a:off x="0" y="0"/>
                          <a:ext cx="5722620" cy="1371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A6B2D5" w14:textId="77777777" w:rsidR="00153BC4" w:rsidRDefault="00153BC4" w:rsidP="00FF0A0F">
                            <w:pPr>
                              <w:spacing w:line="276" w:lineRule="auto"/>
                              <w:ind w:left="0" w:firstLine="0"/>
                              <w:rPr>
                                <w:rFonts w:asciiTheme="minorHAnsi" w:hAnsiTheme="minorHAnsi" w:cstheme="minorHAnsi"/>
                                <w:color w:val="000000" w:themeColor="text1"/>
                              </w:rPr>
                            </w:pPr>
                          </w:p>
                          <w:p w14:paraId="4727920F" w14:textId="77777777" w:rsidR="00153BC4" w:rsidRDefault="00153BC4" w:rsidP="00FF0A0F">
                            <w:pPr>
                              <w:spacing w:line="276" w:lineRule="auto"/>
                              <w:ind w:left="0" w:firstLine="0"/>
                              <w:rPr>
                                <w:rFonts w:asciiTheme="minorHAnsi" w:hAnsiTheme="minorHAnsi" w:cstheme="minorHAnsi"/>
                                <w:color w:val="000000" w:themeColor="text1"/>
                              </w:rPr>
                            </w:pPr>
                            <w:r>
                              <w:rPr>
                                <w:rFonts w:asciiTheme="minorHAnsi" w:hAnsiTheme="minorHAnsi" w:cstheme="minorHAnsi"/>
                                <w:color w:val="000000" w:themeColor="text1"/>
                              </w:rPr>
                              <w:t>The Department for Education has a helpline for COVID-19 enquiries which can support with managing single confirmed cases in educational settings.</w:t>
                            </w:r>
                          </w:p>
                          <w:p w14:paraId="541B2CE1" w14:textId="77777777" w:rsidR="00153BC4" w:rsidRDefault="00153BC4" w:rsidP="00FF0A0F">
                            <w:pPr>
                              <w:spacing w:line="276" w:lineRule="auto"/>
                              <w:ind w:left="0" w:firstLine="0"/>
                              <w:rPr>
                                <w:rFonts w:asciiTheme="minorHAnsi" w:hAnsiTheme="minorHAnsi" w:cstheme="minorHAnsi"/>
                                <w:color w:val="000000" w:themeColor="text1"/>
                              </w:rPr>
                            </w:pPr>
                          </w:p>
                          <w:p w14:paraId="31958F01" w14:textId="77777777" w:rsidR="00153BC4" w:rsidRPr="00D845D5" w:rsidRDefault="00153BC4" w:rsidP="00FF0A0F">
                            <w:pPr>
                              <w:spacing w:line="276" w:lineRule="auto"/>
                              <w:ind w:left="0" w:firstLine="0"/>
                              <w:rPr>
                                <w:rFonts w:asciiTheme="minorHAnsi" w:hAnsiTheme="minorHAnsi" w:cstheme="minorHAnsi"/>
                                <w:color w:val="000000" w:themeColor="text1"/>
                              </w:rPr>
                            </w:pPr>
                            <w:r w:rsidRPr="00EC311B">
                              <w:rPr>
                                <w:rFonts w:asciiTheme="minorHAnsi" w:hAnsiTheme="minorHAnsi" w:cstheme="minorHAnsi"/>
                                <w:color w:val="000000" w:themeColor="text1"/>
                              </w:rPr>
                              <w:t>Helpline Number: 0800 046 8687</w:t>
                            </w:r>
                            <w:r>
                              <w:rPr>
                                <w:rFonts w:asciiTheme="minorHAnsi" w:hAnsiTheme="minorHAnsi" w:cstheme="minorHAnsi"/>
                                <w:color w:val="000000" w:themeColor="text1"/>
                              </w:rPr>
                              <w:t xml:space="preserve"> (Mon-Fri 0800-1800; Sa</w:t>
                            </w:r>
                            <w:r w:rsidRPr="00EC311B">
                              <w:rPr>
                                <w:rFonts w:asciiTheme="minorHAnsi" w:hAnsiTheme="minorHAnsi" w:cstheme="minorHAnsi"/>
                                <w:color w:val="000000" w:themeColor="text1"/>
                              </w:rPr>
                              <w:t>t</w:t>
                            </w:r>
                            <w:r>
                              <w:rPr>
                                <w:rFonts w:asciiTheme="minorHAnsi" w:hAnsiTheme="minorHAnsi" w:cstheme="minorHAnsi"/>
                                <w:color w:val="000000" w:themeColor="text1"/>
                              </w:rPr>
                              <w:t>-</w:t>
                            </w:r>
                            <w:r w:rsidRPr="00EC311B">
                              <w:rPr>
                                <w:rFonts w:asciiTheme="minorHAnsi" w:hAnsiTheme="minorHAnsi" w:cstheme="minorHAnsi"/>
                                <w:color w:val="000000" w:themeColor="text1"/>
                              </w:rPr>
                              <w:t>Sun 10</w:t>
                            </w:r>
                            <w:r>
                              <w:rPr>
                                <w:rFonts w:asciiTheme="minorHAnsi" w:hAnsiTheme="minorHAnsi" w:cstheme="minorHAnsi"/>
                                <w:color w:val="000000" w:themeColor="text1"/>
                              </w:rPr>
                              <w:t>00-1600)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825B9" id="Rectangle 8" o:spid="_x0000_s1030" style="position:absolute;margin-left:399.4pt;margin-top:2.85pt;width:450.6pt;height:108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" filled="f" strokecolor="black [3213]" strokeweight="1pt">
                <v:textbox>
                  <w:txbxContent>
                    <w:p w14:paraId="65A6B2D5" w14:textId="77777777" w:rsidR="00153BC4" w:rsidRDefault="00153BC4" w:rsidP="00FF0A0F">
                      <w:pPr>
                        <w:spacing w:line="276" w:lineRule="auto"/>
                        <w:ind w:left="0" w:firstLine="0"/>
                        <w:rPr>
                          <w:rFonts w:asciiTheme="minorHAnsi" w:hAnsiTheme="minorHAnsi" w:cstheme="minorHAnsi"/>
                          <w:color w:val="000000" w:themeColor="text1"/>
                        </w:rPr>
                      </w:pPr>
                    </w:p>
                    <w:p w14:paraId="4727920F" w14:textId="77777777" w:rsidR="00153BC4" w:rsidRDefault="00153BC4" w:rsidP="00FF0A0F">
                      <w:pPr>
                        <w:spacing w:line="276" w:lineRule="auto"/>
                        <w:ind w:left="0" w:firstLine="0"/>
                        <w:rPr>
                          <w:rFonts w:asciiTheme="minorHAnsi" w:hAnsiTheme="minorHAnsi" w:cstheme="minorHAnsi"/>
                          <w:color w:val="000000" w:themeColor="text1"/>
                        </w:rPr>
                      </w:pPr>
                      <w:r>
                        <w:rPr>
                          <w:rFonts w:asciiTheme="minorHAnsi" w:hAnsiTheme="minorHAnsi" w:cstheme="minorHAnsi"/>
                          <w:color w:val="000000" w:themeColor="text1"/>
                        </w:rPr>
                        <w:t>The Department for Education has a helpline for COVID-19 enquiries which can support with managing single confirmed cases in educational settings.</w:t>
                      </w:r>
                    </w:p>
                    <w:p w14:paraId="541B2CE1" w14:textId="77777777" w:rsidR="00153BC4" w:rsidRDefault="00153BC4" w:rsidP="00FF0A0F">
                      <w:pPr>
                        <w:spacing w:line="276" w:lineRule="auto"/>
                        <w:ind w:left="0" w:firstLine="0"/>
                        <w:rPr>
                          <w:rFonts w:asciiTheme="minorHAnsi" w:hAnsiTheme="minorHAnsi" w:cstheme="minorHAnsi"/>
                          <w:color w:val="000000" w:themeColor="text1"/>
                        </w:rPr>
                      </w:pPr>
                    </w:p>
                    <w:p w14:paraId="31958F01" w14:textId="77777777" w:rsidR="00153BC4" w:rsidRPr="00D845D5" w:rsidRDefault="00153BC4" w:rsidP="00FF0A0F">
                      <w:pPr>
                        <w:spacing w:line="276" w:lineRule="auto"/>
                        <w:ind w:left="0" w:firstLine="0"/>
                        <w:rPr>
                          <w:rFonts w:asciiTheme="minorHAnsi" w:hAnsiTheme="minorHAnsi" w:cstheme="minorHAnsi"/>
                          <w:color w:val="000000" w:themeColor="text1"/>
                        </w:rPr>
                      </w:pPr>
                      <w:r w:rsidRPr="00EC311B">
                        <w:rPr>
                          <w:rFonts w:asciiTheme="minorHAnsi" w:hAnsiTheme="minorHAnsi" w:cstheme="minorHAnsi"/>
                          <w:color w:val="000000" w:themeColor="text1"/>
                        </w:rPr>
                        <w:t>Helpline Number: 0800 046 8687</w:t>
                      </w:r>
                      <w:r>
                        <w:rPr>
                          <w:rFonts w:asciiTheme="minorHAnsi" w:hAnsiTheme="minorHAnsi" w:cstheme="minorHAnsi"/>
                          <w:color w:val="000000" w:themeColor="text1"/>
                        </w:rPr>
                        <w:t xml:space="preserve"> (Mon-Fri 0800-1800; Sa</w:t>
                      </w:r>
                      <w:r w:rsidRPr="00EC311B">
                        <w:rPr>
                          <w:rFonts w:asciiTheme="minorHAnsi" w:hAnsiTheme="minorHAnsi" w:cstheme="minorHAnsi"/>
                          <w:color w:val="000000" w:themeColor="text1"/>
                        </w:rPr>
                        <w:t>t</w:t>
                      </w:r>
                      <w:r>
                        <w:rPr>
                          <w:rFonts w:asciiTheme="minorHAnsi" w:hAnsiTheme="minorHAnsi" w:cstheme="minorHAnsi"/>
                          <w:color w:val="000000" w:themeColor="text1"/>
                        </w:rPr>
                        <w:t>-</w:t>
                      </w:r>
                      <w:r w:rsidRPr="00EC311B">
                        <w:rPr>
                          <w:rFonts w:asciiTheme="minorHAnsi" w:hAnsiTheme="minorHAnsi" w:cstheme="minorHAnsi"/>
                          <w:color w:val="000000" w:themeColor="text1"/>
                        </w:rPr>
                        <w:t>Sun 10</w:t>
                      </w:r>
                      <w:r>
                        <w:rPr>
                          <w:rFonts w:asciiTheme="minorHAnsi" w:hAnsiTheme="minorHAnsi" w:cstheme="minorHAnsi"/>
                          <w:color w:val="000000" w:themeColor="text1"/>
                        </w:rPr>
                        <w:t>00-1600)</w:t>
                      </w:r>
                    </w:p>
                  </w:txbxContent>
                </v:textbox>
                <w10:wrap anchorx="margin"/>
              </v:rect>
            </w:pict>
          </mc:Fallback>
        </mc:AlternateContent>
      </w:r>
    </w:p>
    <w:p w14:paraId="1F49048F" w14:textId="77777777" w:rsidR="00917D2C" w:rsidRPr="00397AD3" w:rsidRDefault="00917D2C">
      <w:pPr>
        <w:spacing w:after="19" w:line="259" w:lineRule="auto"/>
        <w:ind w:left="0" w:firstLine="0"/>
        <w:rPr>
          <w:rFonts w:asciiTheme="majorHAnsi" w:hAnsiTheme="majorHAnsi" w:cstheme="majorHAnsi"/>
        </w:rPr>
      </w:pPr>
    </w:p>
    <w:p w14:paraId="4F409D38" w14:textId="77777777" w:rsidR="00917D2C" w:rsidRDefault="00917D2C">
      <w:pPr>
        <w:spacing w:after="19" w:line="259" w:lineRule="auto"/>
        <w:ind w:left="0" w:firstLine="0"/>
        <w:rPr>
          <w:rFonts w:asciiTheme="majorHAnsi" w:hAnsiTheme="majorHAnsi" w:cstheme="majorHAnsi"/>
        </w:rPr>
      </w:pPr>
    </w:p>
    <w:p w14:paraId="7CDC3AD1" w14:textId="77777777" w:rsidR="00FF0A0F" w:rsidRDefault="00FF0A0F" w:rsidP="00FF0A0F">
      <w:pPr>
        <w:spacing w:after="19" w:line="259" w:lineRule="auto"/>
        <w:ind w:left="0" w:firstLine="0"/>
        <w:rPr>
          <w:rFonts w:asciiTheme="majorHAnsi" w:hAnsiTheme="majorHAnsi" w:cstheme="majorHAnsi"/>
        </w:rPr>
      </w:pPr>
    </w:p>
    <w:p w14:paraId="27C95D16" w14:textId="77777777" w:rsidR="00FF0A0F" w:rsidRDefault="00FF0A0F" w:rsidP="00FF0A0F">
      <w:pPr>
        <w:spacing w:after="19" w:line="259" w:lineRule="auto"/>
        <w:ind w:left="0" w:firstLine="0"/>
        <w:rPr>
          <w:rFonts w:asciiTheme="majorHAnsi" w:hAnsiTheme="majorHAnsi" w:cstheme="majorHAnsi"/>
        </w:rPr>
      </w:pPr>
    </w:p>
    <w:p w14:paraId="7304E3E4" w14:textId="77777777" w:rsidR="00FF0A0F" w:rsidRDefault="00FF0A0F" w:rsidP="00FF0A0F">
      <w:pPr>
        <w:spacing w:after="19" w:line="259" w:lineRule="auto"/>
        <w:ind w:left="0" w:firstLine="0"/>
        <w:rPr>
          <w:rFonts w:asciiTheme="majorHAnsi" w:hAnsiTheme="majorHAnsi" w:cstheme="majorHAnsi"/>
        </w:rPr>
      </w:pPr>
    </w:p>
    <w:p w14:paraId="1DA785EF" w14:textId="77777777" w:rsidR="00FF0A0F" w:rsidRDefault="00FF0A0F" w:rsidP="00FF0A0F">
      <w:pPr>
        <w:spacing w:after="19" w:line="259" w:lineRule="auto"/>
        <w:ind w:left="0" w:firstLine="0"/>
        <w:rPr>
          <w:rFonts w:asciiTheme="majorHAnsi" w:hAnsiTheme="majorHAnsi" w:cstheme="majorHAnsi"/>
        </w:rPr>
      </w:pPr>
    </w:p>
    <w:p w14:paraId="3EC9EF13" w14:textId="77777777" w:rsidR="00FF0A0F" w:rsidRDefault="00FF0A0F" w:rsidP="00FF0A0F">
      <w:pPr>
        <w:spacing w:after="19" w:line="259" w:lineRule="auto"/>
        <w:ind w:left="0" w:firstLine="0"/>
        <w:rPr>
          <w:rFonts w:asciiTheme="majorHAnsi" w:hAnsiTheme="majorHAnsi" w:cstheme="majorHAnsi"/>
        </w:rPr>
      </w:pPr>
    </w:p>
    <w:p w14:paraId="63E59028" w14:textId="77777777" w:rsidR="00917D2C" w:rsidRPr="00397AD3" w:rsidRDefault="00917D2C">
      <w:pPr>
        <w:spacing w:after="19" w:line="259" w:lineRule="auto"/>
        <w:ind w:left="0" w:firstLine="0"/>
        <w:rPr>
          <w:rFonts w:asciiTheme="majorHAnsi" w:hAnsiTheme="majorHAnsi" w:cstheme="majorHAnsi"/>
        </w:rPr>
      </w:pPr>
    </w:p>
    <w:p w14:paraId="78D829B7" w14:textId="77777777" w:rsidR="00E93EBC" w:rsidRPr="00397AD3" w:rsidRDefault="00E93EBC">
      <w:pPr>
        <w:spacing w:after="160" w:line="259" w:lineRule="auto"/>
        <w:ind w:left="0" w:firstLine="0"/>
        <w:rPr>
          <w:rFonts w:asciiTheme="majorHAnsi" w:hAnsiTheme="majorHAnsi" w:cstheme="majorHAnsi"/>
          <w:color w:val="2E74B5" w:themeColor="accent1" w:themeShade="BF"/>
          <w:sz w:val="32"/>
        </w:rPr>
      </w:pPr>
      <w:r w:rsidRPr="00397AD3">
        <w:rPr>
          <w:rFonts w:asciiTheme="majorHAnsi" w:hAnsiTheme="majorHAnsi" w:cstheme="majorHAnsi"/>
        </w:rPr>
        <w:br w:type="page"/>
      </w:r>
    </w:p>
    <w:p w14:paraId="74CB0D7C" w14:textId="18621648" w:rsidR="003147B3" w:rsidRPr="003147B3" w:rsidRDefault="003147B3" w:rsidP="00C0434E">
      <w:pPr>
        <w:pStyle w:val="Heading1"/>
        <w:numPr>
          <w:ilvl w:val="0"/>
          <w:numId w:val="0"/>
        </w:numPr>
        <w:ind w:left="432" w:hanging="432"/>
      </w:pPr>
      <w:bookmarkStart w:id="1" w:name="_Toc69979171"/>
      <w:bookmarkStart w:id="2" w:name="_Toc72509726"/>
      <w:bookmarkStart w:id="3" w:name="_Toc68803344"/>
      <w:r w:rsidRPr="003147B3">
        <w:lastRenderedPageBreak/>
        <w:t>Section 2: COVID-19 Key Messages</w:t>
      </w:r>
      <w:bookmarkEnd w:id="1"/>
      <w:bookmarkEnd w:id="2"/>
      <w:r w:rsidRPr="003147B3">
        <w:t xml:space="preserve"> </w:t>
      </w:r>
      <w:r w:rsidRPr="003147B3">
        <w:tab/>
        <w:t xml:space="preserve"> </w:t>
      </w:r>
    </w:p>
    <w:p w14:paraId="2CD14B2E" w14:textId="77777777" w:rsidR="003147B3" w:rsidRPr="003147B3" w:rsidRDefault="003147B3" w:rsidP="003147B3">
      <w:pPr>
        <w:spacing w:after="19" w:line="259" w:lineRule="auto"/>
        <w:ind w:left="0" w:firstLine="0"/>
        <w:jc w:val="both"/>
        <w:rPr>
          <w:rFonts w:ascii="Calibri" w:hAnsi="Calibri" w:cs="Calibri"/>
          <w:sz w:val="22"/>
        </w:rPr>
      </w:pPr>
    </w:p>
    <w:p w14:paraId="743DE45F" w14:textId="77777777" w:rsidR="003147B3" w:rsidRPr="003147B3" w:rsidRDefault="003147B3" w:rsidP="00272F44">
      <w:pPr>
        <w:pStyle w:val="Heading2"/>
        <w:numPr>
          <w:ilvl w:val="1"/>
          <w:numId w:val="28"/>
        </w:numPr>
      </w:pPr>
      <w:bookmarkStart w:id="4" w:name="_Toc69979172"/>
      <w:bookmarkStart w:id="5" w:name="_Toc72509727"/>
      <w:r w:rsidRPr="003147B3">
        <w:t>Symptoms of COVID-19</w:t>
      </w:r>
      <w:bookmarkEnd w:id="4"/>
      <w:bookmarkEnd w:id="5"/>
    </w:p>
    <w:p w14:paraId="056F075A" w14:textId="77777777" w:rsidR="003147B3" w:rsidRPr="003147B3" w:rsidRDefault="003147B3" w:rsidP="003147B3">
      <w:pPr>
        <w:spacing w:after="19" w:line="276" w:lineRule="auto"/>
        <w:ind w:left="0" w:firstLine="0"/>
        <w:jc w:val="both"/>
        <w:rPr>
          <w:rFonts w:ascii="Calibri" w:hAnsi="Calibri" w:cs="Calibri"/>
          <w:szCs w:val="24"/>
        </w:rPr>
      </w:pPr>
      <w:r w:rsidRPr="003147B3">
        <w:rPr>
          <w:rFonts w:ascii="Calibri" w:hAnsi="Calibri" w:cs="Calibri"/>
          <w:szCs w:val="24"/>
        </w:rPr>
        <w:t xml:space="preserve">The main symptoms of COVID-19 are: </w:t>
      </w:r>
    </w:p>
    <w:p w14:paraId="0F79BE79" w14:textId="77777777" w:rsidR="003147B3" w:rsidRPr="003147B3" w:rsidRDefault="003147B3" w:rsidP="00272F44">
      <w:pPr>
        <w:pStyle w:val="ListParagraph"/>
        <w:numPr>
          <w:ilvl w:val="0"/>
          <w:numId w:val="27"/>
        </w:numPr>
        <w:spacing w:after="19" w:line="276" w:lineRule="auto"/>
        <w:jc w:val="both"/>
        <w:rPr>
          <w:rFonts w:ascii="Calibri" w:hAnsi="Calibri" w:cs="Calibri"/>
          <w:szCs w:val="24"/>
        </w:rPr>
      </w:pPr>
      <w:r w:rsidRPr="003147B3">
        <w:rPr>
          <w:rFonts w:ascii="Calibri" w:hAnsi="Calibri" w:cs="Calibri"/>
          <w:szCs w:val="24"/>
        </w:rPr>
        <w:t xml:space="preserve">New continuous cough and/or </w:t>
      </w:r>
    </w:p>
    <w:p w14:paraId="4C8CD2F7" w14:textId="77777777" w:rsidR="003147B3" w:rsidRPr="003147B3" w:rsidRDefault="003147B3" w:rsidP="00272F44">
      <w:pPr>
        <w:pStyle w:val="ListParagraph"/>
        <w:numPr>
          <w:ilvl w:val="0"/>
          <w:numId w:val="27"/>
        </w:numPr>
        <w:spacing w:after="19" w:line="276" w:lineRule="auto"/>
        <w:jc w:val="both"/>
        <w:rPr>
          <w:rFonts w:ascii="Calibri" w:hAnsi="Calibri" w:cs="Calibri"/>
          <w:szCs w:val="24"/>
        </w:rPr>
      </w:pPr>
      <w:r w:rsidRPr="003147B3">
        <w:rPr>
          <w:rFonts w:ascii="Calibri" w:hAnsi="Calibri" w:cs="Calibri"/>
          <w:szCs w:val="24"/>
        </w:rPr>
        <w:t xml:space="preserve">Fever (temperature of 37.8°C or higher) </w:t>
      </w:r>
    </w:p>
    <w:p w14:paraId="5186319C" w14:textId="77777777" w:rsidR="003147B3" w:rsidRPr="003147B3" w:rsidRDefault="003147B3" w:rsidP="00272F44">
      <w:pPr>
        <w:pStyle w:val="ListParagraph"/>
        <w:numPr>
          <w:ilvl w:val="0"/>
          <w:numId w:val="27"/>
        </w:numPr>
        <w:spacing w:after="19" w:line="276" w:lineRule="auto"/>
        <w:jc w:val="both"/>
        <w:rPr>
          <w:rFonts w:ascii="Calibri" w:hAnsi="Calibri" w:cs="Calibri"/>
          <w:szCs w:val="24"/>
        </w:rPr>
      </w:pPr>
      <w:r w:rsidRPr="003147B3">
        <w:rPr>
          <w:rFonts w:ascii="Calibri" w:hAnsi="Calibri" w:cs="Calibri"/>
          <w:szCs w:val="24"/>
        </w:rPr>
        <w:t xml:space="preserve">Loss of or change in, normal sense of taste or smell (anosmia) </w:t>
      </w:r>
    </w:p>
    <w:p w14:paraId="242A0C62" w14:textId="77777777" w:rsidR="003147B3" w:rsidRPr="003147B3" w:rsidRDefault="003147B3" w:rsidP="003147B3">
      <w:pPr>
        <w:spacing w:after="19" w:line="276" w:lineRule="auto"/>
        <w:ind w:left="0" w:firstLine="0"/>
        <w:jc w:val="both"/>
        <w:rPr>
          <w:rFonts w:ascii="Calibri" w:hAnsi="Calibri" w:cs="Calibri"/>
          <w:sz w:val="22"/>
        </w:rPr>
      </w:pPr>
    </w:p>
    <w:p w14:paraId="7C29D5DA" w14:textId="77777777" w:rsidR="003147B3" w:rsidRPr="003147B3" w:rsidRDefault="003147B3" w:rsidP="00272F44">
      <w:pPr>
        <w:pStyle w:val="Heading2"/>
        <w:numPr>
          <w:ilvl w:val="1"/>
          <w:numId w:val="28"/>
        </w:numPr>
      </w:pPr>
      <w:bookmarkStart w:id="6" w:name="_Toc69979173"/>
      <w:bookmarkStart w:id="7" w:name="_Toc72509728"/>
      <w:r w:rsidRPr="003147B3">
        <w:t>Mode of transmission</w:t>
      </w:r>
      <w:bookmarkEnd w:id="6"/>
      <w:bookmarkEnd w:id="7"/>
    </w:p>
    <w:p w14:paraId="6BFE0C9F" w14:textId="77777777" w:rsidR="003147B3" w:rsidRPr="003147B3" w:rsidRDefault="003147B3" w:rsidP="003147B3">
      <w:pPr>
        <w:spacing w:after="19" w:line="276" w:lineRule="auto"/>
        <w:ind w:left="0" w:firstLine="0"/>
        <w:jc w:val="both"/>
        <w:rPr>
          <w:rFonts w:ascii="Calibri" w:hAnsi="Calibri" w:cs="Calibri"/>
          <w:szCs w:val="24"/>
        </w:rPr>
      </w:pPr>
      <w:r w:rsidRPr="003147B3">
        <w:rPr>
          <w:rFonts w:ascii="Calibri" w:hAnsi="Calibri" w:cs="Calibri"/>
          <w:szCs w:val="24"/>
        </w:rPr>
        <w:t>COVID-19 is passed from person to person by respiratory droplets containing viral particles. These droplets may be inhaled by people in direct contact with an infected person, usually by close contact within a metre of each other such as sitting together or having a face-to-face conversation. Droplets can also land on surfaces which other people may touch, leading to infection if they then touch their nose, mouth or eyes. The virus can also be transmitted via aerosol transmission in poorly ventilated indoor spaces.</w:t>
      </w:r>
    </w:p>
    <w:p w14:paraId="0C37167E" w14:textId="77777777" w:rsidR="003147B3" w:rsidRPr="003147B3" w:rsidRDefault="003147B3" w:rsidP="003147B3">
      <w:pPr>
        <w:spacing w:after="19" w:line="276" w:lineRule="auto"/>
        <w:ind w:left="0" w:firstLine="0"/>
        <w:jc w:val="both"/>
        <w:rPr>
          <w:rFonts w:ascii="Calibri" w:hAnsi="Calibri" w:cs="Calibri"/>
        </w:rPr>
      </w:pPr>
    </w:p>
    <w:p w14:paraId="38669473" w14:textId="77777777" w:rsidR="003147B3" w:rsidRPr="003147B3" w:rsidRDefault="003147B3" w:rsidP="00272F44">
      <w:pPr>
        <w:pStyle w:val="Heading2"/>
        <w:numPr>
          <w:ilvl w:val="1"/>
          <w:numId w:val="28"/>
        </w:numPr>
      </w:pPr>
      <w:bookmarkStart w:id="8" w:name="_Toc69979174"/>
      <w:bookmarkStart w:id="9" w:name="_Toc72509729"/>
      <w:r w:rsidRPr="003147B3">
        <w:t>Incubation period</w:t>
      </w:r>
      <w:bookmarkEnd w:id="8"/>
      <w:bookmarkEnd w:id="9"/>
    </w:p>
    <w:p w14:paraId="5259CDDA" w14:textId="77777777" w:rsidR="003147B3" w:rsidRPr="003147B3" w:rsidRDefault="003147B3" w:rsidP="003147B3">
      <w:pPr>
        <w:spacing w:after="19" w:line="276" w:lineRule="auto"/>
        <w:ind w:left="0" w:firstLine="0"/>
        <w:jc w:val="both"/>
        <w:rPr>
          <w:rFonts w:ascii="Calibri" w:hAnsi="Calibri" w:cs="Calibri"/>
          <w:szCs w:val="24"/>
        </w:rPr>
      </w:pPr>
      <w:r w:rsidRPr="003147B3">
        <w:rPr>
          <w:rFonts w:ascii="Calibri" w:hAnsi="Calibri" w:cs="Calibri"/>
          <w:szCs w:val="24"/>
        </w:rPr>
        <w:t xml:space="preserve">The incubation period is the time between being exposed to the virus and developing symptoms. This is between 1-14 days, with an average time of 5 days. </w:t>
      </w:r>
    </w:p>
    <w:p w14:paraId="5A3B0860" w14:textId="77777777" w:rsidR="003147B3" w:rsidRPr="003147B3" w:rsidRDefault="003147B3" w:rsidP="003147B3">
      <w:pPr>
        <w:spacing w:after="19" w:line="276" w:lineRule="auto"/>
        <w:ind w:left="0" w:firstLine="0"/>
        <w:jc w:val="both"/>
        <w:rPr>
          <w:rFonts w:ascii="Calibri" w:hAnsi="Calibri" w:cs="Calibri"/>
        </w:rPr>
      </w:pPr>
      <w:r w:rsidRPr="003147B3">
        <w:rPr>
          <w:rFonts w:ascii="Calibri" w:hAnsi="Calibri" w:cs="Calibri"/>
        </w:rPr>
        <w:t xml:space="preserve"> </w:t>
      </w:r>
    </w:p>
    <w:p w14:paraId="25BD1F19" w14:textId="77777777" w:rsidR="003147B3" w:rsidRPr="003147B3" w:rsidRDefault="003147B3" w:rsidP="00272F44">
      <w:pPr>
        <w:pStyle w:val="Heading2"/>
        <w:numPr>
          <w:ilvl w:val="1"/>
          <w:numId w:val="28"/>
        </w:numPr>
      </w:pPr>
      <w:bookmarkStart w:id="10" w:name="_Toc69979175"/>
      <w:bookmarkStart w:id="11" w:name="_Toc72509730"/>
      <w:r w:rsidRPr="003147B3">
        <w:t>Infectious period</w:t>
      </w:r>
      <w:bookmarkEnd w:id="10"/>
      <w:bookmarkEnd w:id="11"/>
      <w:r w:rsidRPr="003147B3">
        <w:t xml:space="preserve"> </w:t>
      </w:r>
    </w:p>
    <w:p w14:paraId="635EBBDA" w14:textId="77777777" w:rsidR="003147B3" w:rsidRPr="003147B3" w:rsidRDefault="003147B3" w:rsidP="003147B3">
      <w:pPr>
        <w:spacing w:after="19" w:line="276" w:lineRule="auto"/>
        <w:ind w:left="0" w:firstLine="0"/>
        <w:jc w:val="both"/>
        <w:rPr>
          <w:rFonts w:ascii="Calibri" w:hAnsi="Calibri" w:cs="Calibri"/>
        </w:rPr>
      </w:pPr>
      <w:r w:rsidRPr="003147B3">
        <w:rPr>
          <w:rFonts w:ascii="Calibri" w:hAnsi="Calibri" w:cs="Calibri"/>
        </w:rPr>
        <w:t>A person is thought to be infectious from two days before symptoms appear, and up to 10 days after they start displaying symptoms. The onset of the infectious period is now counted from the morning of the 2 days before the onset of symptoms (and NOT 48 prior to the time of onset of symptoms). For example, a person who developed symptoms at 2pm on 16 March would be asked to identify contacts from the start of the 13 March onwards.</w:t>
      </w:r>
    </w:p>
    <w:p w14:paraId="445975C2" w14:textId="77777777" w:rsidR="003147B3" w:rsidRPr="003147B3" w:rsidRDefault="003147B3" w:rsidP="003147B3">
      <w:pPr>
        <w:spacing w:after="19" w:line="276" w:lineRule="auto"/>
        <w:ind w:left="0" w:firstLine="0"/>
        <w:jc w:val="both"/>
        <w:rPr>
          <w:rFonts w:ascii="Calibri" w:hAnsi="Calibri" w:cs="Calibri"/>
        </w:rPr>
      </w:pPr>
      <w:r w:rsidRPr="003147B3">
        <w:rPr>
          <w:rFonts w:ascii="Calibri" w:hAnsi="Calibri" w:cs="Calibri"/>
        </w:rPr>
        <w:t xml:space="preserve"> </w:t>
      </w:r>
    </w:p>
    <w:p w14:paraId="37076BF8" w14:textId="77777777" w:rsidR="003147B3" w:rsidRPr="003147B3" w:rsidRDefault="003147B3" w:rsidP="00272F44">
      <w:pPr>
        <w:pStyle w:val="Heading2"/>
        <w:numPr>
          <w:ilvl w:val="1"/>
          <w:numId w:val="28"/>
        </w:numPr>
      </w:pPr>
      <w:bookmarkStart w:id="12" w:name="_Toc69979176"/>
      <w:bookmarkStart w:id="13" w:name="_Toc72509731"/>
      <w:r w:rsidRPr="003147B3">
        <w:t>Risk of infection in children and young people</w:t>
      </w:r>
      <w:bookmarkEnd w:id="12"/>
      <w:bookmarkEnd w:id="13"/>
    </w:p>
    <w:p w14:paraId="32C5D06D" w14:textId="05A6169D" w:rsidR="003147B3" w:rsidRPr="003147B3" w:rsidRDefault="00613EC2" w:rsidP="003147B3">
      <w:pPr>
        <w:spacing w:after="19" w:line="276" w:lineRule="auto"/>
        <w:ind w:left="0" w:firstLine="0"/>
        <w:jc w:val="both"/>
        <w:rPr>
          <w:rFonts w:ascii="Calibri" w:hAnsi="Calibri" w:cs="Calibri"/>
          <w:szCs w:val="24"/>
        </w:rPr>
      </w:pPr>
      <w:r>
        <w:rPr>
          <w:rFonts w:ascii="Calibri" w:hAnsi="Calibri" w:cs="Calibri"/>
          <w:szCs w:val="24"/>
        </w:rPr>
        <w:t>Children</w:t>
      </w:r>
      <w:r w:rsidR="003147B3" w:rsidRPr="003147B3">
        <w:rPr>
          <w:rFonts w:ascii="Calibri" w:hAnsi="Calibri" w:cs="Calibri"/>
          <w:szCs w:val="24"/>
        </w:rPr>
        <w:t xml:space="preserve"> of all ages can catch the infection. However, they make up a small proportion of COVID-19 cases, with about 1% of confirmed cases in England aged under 19 years. Children also have a much lower risk of develop</w:t>
      </w:r>
      <w:r>
        <w:rPr>
          <w:rFonts w:ascii="Calibri" w:hAnsi="Calibri" w:cs="Calibri"/>
          <w:szCs w:val="24"/>
        </w:rPr>
        <w:t>ing symptoms or severe disease than older adults.</w:t>
      </w:r>
    </w:p>
    <w:p w14:paraId="69D9BC70" w14:textId="77777777" w:rsidR="003147B3" w:rsidRPr="003147B3" w:rsidRDefault="003147B3" w:rsidP="003147B3">
      <w:pPr>
        <w:spacing w:after="19" w:line="276" w:lineRule="auto"/>
        <w:ind w:left="0" w:firstLine="0"/>
        <w:jc w:val="both"/>
        <w:rPr>
          <w:rFonts w:ascii="Calibri" w:hAnsi="Calibri" w:cs="Calibri"/>
        </w:rPr>
      </w:pPr>
      <w:r w:rsidRPr="003147B3">
        <w:rPr>
          <w:rFonts w:ascii="Calibri" w:hAnsi="Calibri" w:cs="Calibri"/>
        </w:rPr>
        <w:t xml:space="preserve"> </w:t>
      </w:r>
    </w:p>
    <w:p w14:paraId="611F0288" w14:textId="77777777" w:rsidR="003147B3" w:rsidRPr="003147B3" w:rsidRDefault="003147B3" w:rsidP="00272F44">
      <w:pPr>
        <w:pStyle w:val="Heading2"/>
        <w:numPr>
          <w:ilvl w:val="1"/>
          <w:numId w:val="28"/>
        </w:numPr>
      </w:pPr>
      <w:bookmarkStart w:id="14" w:name="_Toc69979177"/>
      <w:bookmarkStart w:id="15" w:name="_Toc72509732"/>
      <w:r w:rsidRPr="003147B3">
        <w:t>Types of test</w:t>
      </w:r>
      <w:bookmarkEnd w:id="14"/>
      <w:bookmarkEnd w:id="15"/>
    </w:p>
    <w:p w14:paraId="7DB1002E" w14:textId="77777777" w:rsidR="003147B3" w:rsidRPr="003147B3" w:rsidRDefault="003147B3" w:rsidP="003147B3">
      <w:pPr>
        <w:pStyle w:val="NoSpacing"/>
        <w:spacing w:line="276" w:lineRule="auto"/>
        <w:ind w:left="10"/>
        <w:jc w:val="both"/>
        <w:rPr>
          <w:rFonts w:ascii="Calibri" w:hAnsi="Calibri" w:cs="Calibri"/>
        </w:rPr>
      </w:pPr>
      <w:r w:rsidRPr="003147B3">
        <w:rPr>
          <w:rFonts w:ascii="Calibri" w:hAnsi="Calibri" w:cs="Calibri"/>
        </w:rPr>
        <w:t>Two different types of COVID-19 tests are now available:</w:t>
      </w:r>
    </w:p>
    <w:p w14:paraId="6B865030" w14:textId="0833C0A7" w:rsidR="004F3E3F" w:rsidRPr="004F3E3F" w:rsidRDefault="003147B3" w:rsidP="00272F44">
      <w:pPr>
        <w:pStyle w:val="NoSpacing"/>
        <w:numPr>
          <w:ilvl w:val="0"/>
          <w:numId w:val="22"/>
        </w:numPr>
        <w:spacing w:line="276" w:lineRule="auto"/>
        <w:jc w:val="both"/>
        <w:rPr>
          <w:rFonts w:ascii="Calibri" w:hAnsi="Calibri" w:cs="Calibri"/>
        </w:rPr>
      </w:pPr>
      <w:r w:rsidRPr="004F3E3F">
        <w:rPr>
          <w:rFonts w:ascii="Calibri" w:hAnsi="Calibri" w:cs="Calibri"/>
        </w:rPr>
        <w:t xml:space="preserve">Lateral Flow Device (LFD) tests are processed immediately in a plastic test kit and give results in 30 minutes. They are used to detect cases in people without symptoms. A positive LFD test should be followed up with a full PCR test within </w:t>
      </w:r>
      <w:r w:rsidR="00FB6615" w:rsidRPr="004F3E3F">
        <w:rPr>
          <w:rFonts w:ascii="Calibri" w:hAnsi="Calibri" w:cs="Calibri"/>
        </w:rPr>
        <w:t>2 days</w:t>
      </w:r>
      <w:r w:rsidRPr="004F3E3F">
        <w:rPr>
          <w:rFonts w:ascii="Calibri" w:hAnsi="Calibri" w:cs="Calibri"/>
        </w:rPr>
        <w:t>.</w:t>
      </w:r>
      <w:r w:rsidR="004F3E3F" w:rsidRPr="004F3E3F">
        <w:rPr>
          <w:rFonts w:ascii="Calibri" w:hAnsi="Calibri" w:cs="Calibri"/>
        </w:rPr>
        <w:t xml:space="preserve"> Rapid testing is now available for primary school staff members, as well as parents, carers, and </w:t>
      </w:r>
      <w:r w:rsidR="004F3E3F" w:rsidRPr="004F3E3F">
        <w:rPr>
          <w:rFonts w:ascii="Calibri" w:hAnsi="Calibri" w:cs="Calibri"/>
        </w:rPr>
        <w:lastRenderedPageBreak/>
        <w:t>households of primary school-aged children. Primary pupils</w:t>
      </w:r>
      <w:r w:rsidR="004F3E3F">
        <w:rPr>
          <w:rFonts w:ascii="Calibri" w:hAnsi="Calibri" w:cs="Calibri"/>
        </w:rPr>
        <w:t xml:space="preserve"> </w:t>
      </w:r>
      <w:r w:rsidR="004F3E3F" w:rsidRPr="004F3E3F">
        <w:rPr>
          <w:rFonts w:ascii="Calibri" w:hAnsi="Calibri" w:cs="Calibri"/>
        </w:rPr>
        <w:t xml:space="preserve">not being asked to be tested as </w:t>
      </w:r>
      <w:r w:rsidR="004F3E3F">
        <w:rPr>
          <w:rFonts w:ascii="Calibri" w:hAnsi="Calibri" w:cs="Calibri"/>
        </w:rPr>
        <w:t>they are unlikely to get seriously unwell from COVID-19</w:t>
      </w:r>
      <w:r w:rsidR="00356F16">
        <w:rPr>
          <w:rFonts w:ascii="Calibri" w:hAnsi="Calibri" w:cs="Calibri"/>
        </w:rPr>
        <w:t>.</w:t>
      </w:r>
    </w:p>
    <w:p w14:paraId="7605F28C" w14:textId="77777777" w:rsidR="00356F16" w:rsidRDefault="00356F16" w:rsidP="00356F16">
      <w:pPr>
        <w:pStyle w:val="NoSpacing"/>
        <w:spacing w:line="276" w:lineRule="auto"/>
        <w:ind w:left="10" w:firstLine="0"/>
        <w:jc w:val="both"/>
        <w:rPr>
          <w:rFonts w:ascii="Calibri" w:hAnsi="Calibri" w:cs="Calibri"/>
        </w:rPr>
      </w:pPr>
    </w:p>
    <w:p w14:paraId="279107B2" w14:textId="26065039" w:rsidR="00BB771D" w:rsidRDefault="003147B3" w:rsidP="007B6DE6">
      <w:pPr>
        <w:pStyle w:val="NoSpacing"/>
        <w:numPr>
          <w:ilvl w:val="0"/>
          <w:numId w:val="22"/>
        </w:numPr>
        <w:spacing w:line="276" w:lineRule="auto"/>
        <w:jc w:val="both"/>
        <w:rPr>
          <w:rFonts w:ascii="Calibri" w:hAnsi="Calibri" w:cs="Calibri"/>
        </w:rPr>
      </w:pPr>
      <w:r w:rsidRPr="003147B3">
        <w:rPr>
          <w:rFonts w:ascii="Calibri" w:hAnsi="Calibri" w:cs="Calibri"/>
        </w:rPr>
        <w:t xml:space="preserve">Polymerase Chain Reaction (PCR) tests are processed in a laboratory, and give results within 48 hours. They are used to confirm suspected cases of COVID-19, for example in </w:t>
      </w:r>
      <w:r w:rsidR="00356F16">
        <w:rPr>
          <w:rFonts w:ascii="Calibri" w:hAnsi="Calibri" w:cs="Calibri"/>
        </w:rPr>
        <w:t>staff or pupils w</w:t>
      </w:r>
      <w:r w:rsidRPr="003147B3">
        <w:rPr>
          <w:rFonts w:ascii="Calibri" w:hAnsi="Calibri" w:cs="Calibri"/>
        </w:rPr>
        <w:t>ith symptoms</w:t>
      </w:r>
      <w:r w:rsidR="00356F16">
        <w:rPr>
          <w:rFonts w:ascii="Calibri" w:hAnsi="Calibri" w:cs="Calibri"/>
        </w:rPr>
        <w:t>, or asymptomatic staff who have had a positive LFD test.</w:t>
      </w:r>
    </w:p>
    <w:p w14:paraId="5B4059F2" w14:textId="77777777" w:rsidR="007B6DE6" w:rsidRPr="007B6DE6" w:rsidRDefault="007B6DE6" w:rsidP="007B6DE6">
      <w:pPr>
        <w:pStyle w:val="NoSpacing"/>
        <w:spacing w:line="276" w:lineRule="auto"/>
        <w:ind w:left="0" w:firstLine="0"/>
        <w:jc w:val="both"/>
        <w:rPr>
          <w:rFonts w:ascii="Calibri" w:hAnsi="Calibri" w:cs="Calibri"/>
        </w:rPr>
      </w:pPr>
    </w:p>
    <w:p w14:paraId="3C7C1EA3" w14:textId="4F0FD1EB" w:rsidR="00345C5C" w:rsidRPr="00FB6615" w:rsidRDefault="00BB771D" w:rsidP="00272F44">
      <w:pPr>
        <w:pStyle w:val="ListParagraph"/>
        <w:keepNext/>
        <w:keepLines/>
        <w:numPr>
          <w:ilvl w:val="1"/>
          <w:numId w:val="22"/>
        </w:numPr>
        <w:spacing w:after="52" w:line="276" w:lineRule="auto"/>
        <w:jc w:val="both"/>
        <w:outlineLvl w:val="1"/>
        <w:rPr>
          <w:rFonts w:asciiTheme="minorHAnsi" w:hAnsiTheme="minorHAnsi" w:cstheme="minorHAnsi"/>
          <w:color w:val="2E74B5" w:themeColor="accent1" w:themeShade="BF"/>
          <w:szCs w:val="24"/>
        </w:rPr>
      </w:pPr>
      <w:bookmarkStart w:id="16" w:name="_Toc72509733"/>
      <w:r w:rsidRPr="00FB6615">
        <w:rPr>
          <w:rFonts w:asciiTheme="minorHAnsi" w:hAnsiTheme="minorHAnsi" w:cstheme="minorHAnsi"/>
          <w:color w:val="2E74B5" w:themeColor="accent1" w:themeShade="BF"/>
          <w:szCs w:val="24"/>
        </w:rPr>
        <w:t>Self-Isolation timings</w:t>
      </w:r>
      <w:bookmarkEnd w:id="3"/>
      <w:r w:rsidRPr="00FB6615">
        <w:rPr>
          <w:rFonts w:asciiTheme="minorHAnsi" w:hAnsiTheme="minorHAnsi" w:cstheme="minorHAnsi"/>
          <w:color w:val="2E74B5" w:themeColor="accent1" w:themeShade="BF"/>
          <w:szCs w:val="24"/>
        </w:rPr>
        <w:t xml:space="preserve"> for positive cases</w:t>
      </w:r>
      <w:bookmarkEnd w:id="16"/>
    </w:p>
    <w:p w14:paraId="2ECBBD2E" w14:textId="03F3139F" w:rsidR="00BB771D" w:rsidRPr="00FB6615" w:rsidRDefault="00FB6615" w:rsidP="00BB771D">
      <w:pPr>
        <w:tabs>
          <w:tab w:val="left" w:pos="480"/>
          <w:tab w:val="right" w:leader="dot" w:pos="10082"/>
        </w:tabs>
        <w:spacing w:after="120" w:line="276" w:lineRule="auto"/>
        <w:ind w:left="0" w:firstLine="0"/>
        <w:jc w:val="both"/>
        <w:rPr>
          <w:rFonts w:asciiTheme="minorHAnsi" w:eastAsia="Times New Roman" w:hAnsiTheme="minorHAnsi" w:cstheme="minorHAnsi"/>
          <w:noProof/>
          <w:color w:val="auto"/>
          <w:szCs w:val="24"/>
          <w:lang w:val="x-none" w:eastAsia="en-US"/>
        </w:rPr>
      </w:pPr>
      <w:r>
        <w:rPr>
          <w:rFonts w:asciiTheme="minorHAnsi" w:eastAsia="Times New Roman" w:hAnsiTheme="minorHAnsi" w:cstheme="minorHAnsi"/>
          <w:noProof/>
          <w:color w:val="auto"/>
          <w:szCs w:val="24"/>
          <w:lang w:val="x-none" w:eastAsia="en-US"/>
        </w:rPr>
        <w:t xml:space="preserve">If a </w:t>
      </w:r>
      <w:r>
        <w:rPr>
          <w:rFonts w:asciiTheme="minorHAnsi" w:eastAsia="Times New Roman" w:hAnsiTheme="minorHAnsi" w:cstheme="minorHAnsi"/>
          <w:noProof/>
          <w:color w:val="auto"/>
          <w:szCs w:val="24"/>
          <w:lang w:eastAsia="en-US"/>
        </w:rPr>
        <w:t xml:space="preserve">pupil or </w:t>
      </w:r>
      <w:r w:rsidR="00BB771D" w:rsidRPr="00FB6615">
        <w:rPr>
          <w:rFonts w:asciiTheme="minorHAnsi" w:eastAsia="Times New Roman" w:hAnsiTheme="minorHAnsi" w:cstheme="minorHAnsi"/>
          <w:noProof/>
          <w:color w:val="auto"/>
          <w:szCs w:val="24"/>
          <w:lang w:val="x-none" w:eastAsia="en-US"/>
        </w:rPr>
        <w:t>staff member</w:t>
      </w:r>
      <w:r>
        <w:rPr>
          <w:rFonts w:asciiTheme="minorHAnsi" w:eastAsia="Times New Roman" w:hAnsiTheme="minorHAnsi" w:cstheme="minorHAnsi"/>
          <w:noProof/>
          <w:color w:val="auto"/>
          <w:szCs w:val="24"/>
          <w:lang w:eastAsia="en-US"/>
        </w:rPr>
        <w:t xml:space="preserve"> test positive for COVID-19 via PCR test</w:t>
      </w:r>
      <w:r w:rsidR="00BB771D" w:rsidRPr="00FB6615">
        <w:rPr>
          <w:rFonts w:asciiTheme="minorHAnsi" w:eastAsia="Times New Roman" w:hAnsiTheme="minorHAnsi" w:cstheme="minorHAnsi"/>
          <w:noProof/>
          <w:color w:val="auto"/>
          <w:szCs w:val="24"/>
          <w:lang w:eastAsia="en-US"/>
        </w:rPr>
        <w:t xml:space="preserve">, they must </w:t>
      </w:r>
      <w:r w:rsidR="00BB771D" w:rsidRPr="00FB6615">
        <w:rPr>
          <w:rFonts w:asciiTheme="minorHAnsi" w:eastAsia="Times New Roman" w:hAnsiTheme="minorHAnsi" w:cstheme="minorHAnsi"/>
          <w:noProof/>
          <w:color w:val="auto"/>
          <w:szCs w:val="24"/>
          <w:lang w:val="x-none" w:eastAsia="en-US"/>
        </w:rPr>
        <w:t xml:space="preserve">not leave home for </w:t>
      </w:r>
      <w:r w:rsidR="00BB771D" w:rsidRPr="00FB6615">
        <w:rPr>
          <w:rFonts w:asciiTheme="minorHAnsi" w:eastAsia="Times New Roman" w:hAnsiTheme="minorHAnsi" w:cstheme="minorHAnsi"/>
          <w:b/>
          <w:noProof/>
          <w:color w:val="auto"/>
          <w:szCs w:val="24"/>
          <w:lang w:val="x-none" w:eastAsia="en-US"/>
        </w:rPr>
        <w:t xml:space="preserve">10 </w:t>
      </w:r>
      <w:r w:rsidR="00BB771D" w:rsidRPr="00FB6615">
        <w:rPr>
          <w:rFonts w:asciiTheme="minorHAnsi" w:eastAsia="Times New Roman" w:hAnsiTheme="minorHAnsi" w:cstheme="minorHAnsi"/>
          <w:b/>
          <w:noProof/>
          <w:color w:val="auto"/>
          <w:szCs w:val="24"/>
          <w:lang w:eastAsia="en-US"/>
        </w:rPr>
        <w:t xml:space="preserve">full </w:t>
      </w:r>
      <w:r w:rsidR="00BB771D" w:rsidRPr="00FB6615">
        <w:rPr>
          <w:rFonts w:asciiTheme="minorHAnsi" w:eastAsia="Times New Roman" w:hAnsiTheme="minorHAnsi" w:cstheme="minorHAnsi"/>
          <w:b/>
          <w:noProof/>
          <w:color w:val="auto"/>
          <w:szCs w:val="24"/>
          <w:lang w:val="x-none" w:eastAsia="en-US"/>
        </w:rPr>
        <w:t>days</w:t>
      </w:r>
      <w:r w:rsidR="00BB771D" w:rsidRPr="00FB6615">
        <w:rPr>
          <w:rFonts w:asciiTheme="minorHAnsi" w:eastAsia="Times New Roman" w:hAnsiTheme="minorHAnsi" w:cstheme="minorHAnsi"/>
          <w:noProof/>
          <w:color w:val="auto"/>
          <w:szCs w:val="24"/>
          <w:lang w:val="x-none" w:eastAsia="en-US"/>
        </w:rPr>
        <w:t xml:space="preserve"> from the onset of symptoms</w:t>
      </w:r>
      <w:r w:rsidR="00BB771D" w:rsidRPr="00FB6615">
        <w:rPr>
          <w:rFonts w:asciiTheme="minorHAnsi" w:eastAsia="Times New Roman" w:hAnsiTheme="minorHAnsi" w:cstheme="minorHAnsi"/>
          <w:noProof/>
          <w:color w:val="auto"/>
          <w:szCs w:val="24"/>
          <w:lang w:eastAsia="en-US"/>
        </w:rPr>
        <w:t xml:space="preserve">. </w:t>
      </w:r>
      <w:r w:rsidR="00BB771D" w:rsidRPr="00FB6615">
        <w:rPr>
          <w:rFonts w:asciiTheme="minorHAnsi" w:eastAsia="Times New Roman" w:hAnsiTheme="minorHAnsi" w:cstheme="minorHAnsi"/>
          <w:noProof/>
          <w:color w:val="auto"/>
          <w:szCs w:val="24"/>
          <w:lang w:val="x-none" w:eastAsia="en-US"/>
        </w:rPr>
        <w:t>If the person is asymptomatic, use the date that the test was taken to calculate the isolation period. The isolation period</w:t>
      </w:r>
      <w:r w:rsidR="00BB771D" w:rsidRPr="00FB6615">
        <w:rPr>
          <w:rFonts w:asciiTheme="minorHAnsi" w:eastAsia="Times New Roman" w:hAnsiTheme="minorHAnsi" w:cstheme="minorHAnsi"/>
          <w:noProof/>
          <w:color w:val="auto"/>
          <w:szCs w:val="24"/>
          <w:lang w:eastAsia="en-US"/>
        </w:rPr>
        <w:t xml:space="preserve"> </w:t>
      </w:r>
      <w:r w:rsidR="00BB771D" w:rsidRPr="00FB6615">
        <w:rPr>
          <w:rFonts w:asciiTheme="minorHAnsi" w:eastAsia="Times New Roman" w:hAnsiTheme="minorHAnsi" w:cstheme="minorHAnsi"/>
          <w:noProof/>
          <w:color w:val="auto"/>
          <w:szCs w:val="24"/>
          <w:lang w:val="x-none" w:eastAsia="en-US"/>
        </w:rPr>
        <w:t>includes the day</w:t>
      </w:r>
      <w:r w:rsidR="00BB771D" w:rsidRPr="00FB6615">
        <w:rPr>
          <w:rFonts w:asciiTheme="minorHAnsi" w:eastAsia="Times New Roman" w:hAnsiTheme="minorHAnsi" w:cstheme="minorHAnsi"/>
          <w:noProof/>
          <w:color w:val="auto"/>
          <w:szCs w:val="24"/>
          <w:lang w:eastAsia="en-US"/>
        </w:rPr>
        <w:t xml:space="preserve"> a person’s</w:t>
      </w:r>
      <w:r w:rsidR="00BB771D" w:rsidRPr="00FB6615">
        <w:rPr>
          <w:rFonts w:asciiTheme="minorHAnsi" w:eastAsia="Times New Roman" w:hAnsiTheme="minorHAnsi" w:cstheme="minorHAnsi"/>
          <w:noProof/>
          <w:color w:val="auto"/>
          <w:szCs w:val="24"/>
          <w:lang w:val="x-none" w:eastAsia="en-US"/>
        </w:rPr>
        <w:t xml:space="preserve"> symptoms started </w:t>
      </w:r>
      <w:r w:rsidR="00BB771D" w:rsidRPr="00FB6615">
        <w:rPr>
          <w:rFonts w:asciiTheme="minorHAnsi" w:eastAsia="Times New Roman" w:hAnsiTheme="minorHAnsi" w:cstheme="minorHAnsi"/>
          <w:noProof/>
          <w:color w:val="auto"/>
          <w:szCs w:val="24"/>
          <w:lang w:eastAsia="en-US"/>
        </w:rPr>
        <w:t xml:space="preserve">(or the date of the test if asymptomatic) </w:t>
      </w:r>
      <w:r w:rsidR="00BB771D" w:rsidRPr="00FB6615">
        <w:rPr>
          <w:rFonts w:asciiTheme="minorHAnsi" w:eastAsia="Times New Roman" w:hAnsiTheme="minorHAnsi" w:cstheme="minorHAnsi"/>
          <w:noProof/>
          <w:color w:val="auto"/>
          <w:szCs w:val="24"/>
          <w:lang w:val="x-none" w:eastAsia="en-US"/>
        </w:rPr>
        <w:t>and the next 10 full days.</w:t>
      </w:r>
    </w:p>
    <w:p w14:paraId="5925575E" w14:textId="77777777" w:rsidR="00BB771D" w:rsidRPr="00FB6615" w:rsidRDefault="00BB771D" w:rsidP="00BB771D">
      <w:pPr>
        <w:tabs>
          <w:tab w:val="left" w:pos="480"/>
          <w:tab w:val="right" w:leader="dot" w:pos="10082"/>
        </w:tabs>
        <w:spacing w:after="120" w:line="276" w:lineRule="auto"/>
        <w:ind w:left="0" w:firstLine="0"/>
        <w:jc w:val="both"/>
        <w:rPr>
          <w:rFonts w:asciiTheme="minorHAnsi" w:eastAsia="Times New Roman" w:hAnsiTheme="minorHAnsi" w:cstheme="minorHAnsi"/>
          <w:noProof/>
          <w:color w:val="auto"/>
          <w:szCs w:val="24"/>
          <w:lang w:val="x-none" w:eastAsia="en-US"/>
        </w:rPr>
      </w:pPr>
      <w:r w:rsidRPr="00FB6615">
        <w:rPr>
          <w:rFonts w:asciiTheme="minorHAnsi" w:eastAsia="Times New Roman" w:hAnsiTheme="minorHAnsi" w:cstheme="minorHAnsi"/>
          <w:noProof/>
          <w:color w:val="auto"/>
          <w:szCs w:val="24"/>
        </w:rPr>
        <w:drawing>
          <wp:anchor distT="0" distB="0" distL="114300" distR="114300" simplePos="0" relativeHeight="251695104" behindDoc="1" locked="0" layoutInCell="1" allowOverlap="1" wp14:anchorId="40C9EAA9" wp14:editId="1D3C1C6E">
            <wp:simplePos x="0" y="0"/>
            <wp:positionH relativeFrom="margin">
              <wp:posOffset>121920</wp:posOffset>
            </wp:positionH>
            <wp:positionV relativeFrom="paragraph">
              <wp:posOffset>716280</wp:posOffset>
            </wp:positionV>
            <wp:extent cx="5561965" cy="2160270"/>
            <wp:effectExtent l="0" t="0" r="635" b="0"/>
            <wp:wrapTight wrapText="bothSides">
              <wp:wrapPolygon edited="0">
                <wp:start x="0" y="0"/>
                <wp:lineTo x="0" y="21333"/>
                <wp:lineTo x="21528" y="21333"/>
                <wp:lineTo x="2152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t="10964" b="19950"/>
                    <a:stretch/>
                  </pic:blipFill>
                  <pic:spPr bwMode="auto">
                    <a:xfrm>
                      <a:off x="0" y="0"/>
                      <a:ext cx="5561965" cy="21602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B6615">
        <w:rPr>
          <w:rFonts w:asciiTheme="minorHAnsi" w:eastAsia="Times New Roman" w:hAnsiTheme="minorHAnsi" w:cstheme="minorHAnsi"/>
          <w:noProof/>
          <w:color w:val="auto"/>
          <w:szCs w:val="24"/>
          <w:lang w:eastAsia="en-US"/>
        </w:rPr>
        <w:t>For example, if</w:t>
      </w:r>
      <w:r w:rsidRPr="00FB6615">
        <w:rPr>
          <w:rFonts w:asciiTheme="minorHAnsi" w:eastAsia="Times New Roman" w:hAnsiTheme="minorHAnsi" w:cstheme="minorHAnsi"/>
          <w:noProof/>
          <w:color w:val="auto"/>
          <w:szCs w:val="24"/>
          <w:lang w:val="x-none" w:eastAsia="en-US"/>
        </w:rPr>
        <w:t xml:space="preserve"> symptoms started at any time on the </w:t>
      </w:r>
      <w:r w:rsidRPr="00FB6615">
        <w:rPr>
          <w:rFonts w:asciiTheme="minorHAnsi" w:eastAsia="Times New Roman" w:hAnsiTheme="minorHAnsi" w:cstheme="minorHAnsi"/>
          <w:noProof/>
          <w:color w:val="auto"/>
          <w:szCs w:val="24"/>
          <w:lang w:eastAsia="en-US"/>
        </w:rPr>
        <w:t xml:space="preserve">3rd </w:t>
      </w:r>
      <w:r w:rsidRPr="00FB6615">
        <w:rPr>
          <w:rFonts w:asciiTheme="minorHAnsi" w:eastAsia="Times New Roman" w:hAnsiTheme="minorHAnsi" w:cstheme="minorHAnsi"/>
          <w:noProof/>
          <w:color w:val="auto"/>
          <w:szCs w:val="24"/>
          <w:lang w:val="x-none" w:eastAsia="en-US"/>
        </w:rPr>
        <w:t xml:space="preserve">of the month, the isolation period </w:t>
      </w:r>
      <w:r w:rsidRPr="00FB6615">
        <w:rPr>
          <w:rFonts w:asciiTheme="minorHAnsi" w:eastAsia="Times New Roman" w:hAnsiTheme="minorHAnsi" w:cstheme="minorHAnsi"/>
          <w:noProof/>
          <w:color w:val="auto"/>
          <w:szCs w:val="24"/>
          <w:lang w:eastAsia="en-US"/>
        </w:rPr>
        <w:t xml:space="preserve">would </w:t>
      </w:r>
      <w:r w:rsidRPr="00FB6615">
        <w:rPr>
          <w:rFonts w:asciiTheme="minorHAnsi" w:eastAsia="Times New Roman" w:hAnsiTheme="minorHAnsi" w:cstheme="minorHAnsi"/>
          <w:noProof/>
          <w:color w:val="auto"/>
          <w:szCs w:val="24"/>
          <w:lang w:val="x-none" w:eastAsia="en-US"/>
        </w:rPr>
        <w:t xml:space="preserve">end at 23:59 hrs on the </w:t>
      </w:r>
      <w:r w:rsidRPr="00FB6615">
        <w:rPr>
          <w:rFonts w:asciiTheme="minorHAnsi" w:eastAsia="Times New Roman" w:hAnsiTheme="minorHAnsi" w:cstheme="minorHAnsi"/>
          <w:noProof/>
          <w:color w:val="auto"/>
          <w:szCs w:val="24"/>
          <w:lang w:eastAsia="en-US"/>
        </w:rPr>
        <w:t>13</w:t>
      </w:r>
      <w:r w:rsidRPr="00FB6615">
        <w:rPr>
          <w:rFonts w:asciiTheme="minorHAnsi" w:eastAsia="Times New Roman" w:hAnsiTheme="minorHAnsi" w:cstheme="minorHAnsi"/>
          <w:noProof/>
          <w:color w:val="auto"/>
          <w:szCs w:val="24"/>
          <w:vertAlign w:val="superscript"/>
          <w:lang w:eastAsia="en-US"/>
        </w:rPr>
        <w:t>th</w:t>
      </w:r>
      <w:r w:rsidRPr="00FB6615">
        <w:rPr>
          <w:rFonts w:asciiTheme="minorHAnsi" w:eastAsia="Times New Roman" w:hAnsiTheme="minorHAnsi" w:cstheme="minorHAnsi"/>
          <w:noProof/>
          <w:color w:val="auto"/>
          <w:szCs w:val="24"/>
          <w:lang w:val="x-none" w:eastAsia="en-US"/>
        </w:rPr>
        <w:t>.</w:t>
      </w:r>
    </w:p>
    <w:p w14:paraId="089590D6" w14:textId="77777777" w:rsidR="00BB771D" w:rsidRPr="00B72347" w:rsidRDefault="00BB771D" w:rsidP="00BB771D">
      <w:pPr>
        <w:spacing w:before="300" w:after="300" w:line="276" w:lineRule="auto"/>
        <w:ind w:left="0" w:firstLine="0"/>
        <w:jc w:val="both"/>
        <w:textAlignment w:val="baseline"/>
        <w:rPr>
          <w:rFonts w:asciiTheme="minorHAnsi" w:hAnsiTheme="minorHAnsi" w:cstheme="minorHAnsi"/>
          <w:szCs w:val="24"/>
        </w:rPr>
      </w:pPr>
      <w:r w:rsidRPr="00B72347">
        <w:rPr>
          <w:rFonts w:asciiTheme="minorHAnsi" w:hAnsiTheme="minorHAnsi" w:cstheme="minorHAnsi"/>
          <w:szCs w:val="24"/>
        </w:rPr>
        <w:t xml:space="preserve">If a staff member has a positive LFD test result, they also need to stay at home for 10 full days from the date of the test, unless they have a negative follow-up PCR test carried out in the </w:t>
      </w:r>
      <w:r w:rsidRPr="00B72347">
        <w:rPr>
          <w:rFonts w:asciiTheme="minorHAnsi" w:hAnsiTheme="minorHAnsi" w:cstheme="minorHAnsi"/>
          <w:b/>
          <w:bCs/>
          <w:iCs/>
          <w:szCs w:val="24"/>
        </w:rPr>
        <w:t>2 days</w:t>
      </w:r>
      <w:r w:rsidRPr="00B72347">
        <w:rPr>
          <w:rFonts w:asciiTheme="minorHAnsi" w:hAnsiTheme="minorHAnsi" w:cstheme="minorHAnsi"/>
          <w:szCs w:val="24"/>
        </w:rPr>
        <w:t xml:space="preserve"> following the positive LFD.</w:t>
      </w:r>
    </w:p>
    <w:p w14:paraId="130C0003" w14:textId="635020D5" w:rsidR="00345C5C" w:rsidRPr="00B72347" w:rsidRDefault="00BB771D" w:rsidP="00272F44">
      <w:pPr>
        <w:pStyle w:val="ListParagraph"/>
        <w:keepNext/>
        <w:keepLines/>
        <w:numPr>
          <w:ilvl w:val="1"/>
          <w:numId w:val="26"/>
        </w:numPr>
        <w:spacing w:after="52" w:line="276" w:lineRule="auto"/>
        <w:jc w:val="both"/>
        <w:outlineLvl w:val="1"/>
        <w:rPr>
          <w:rFonts w:asciiTheme="minorHAnsi" w:hAnsiTheme="minorHAnsi" w:cstheme="minorHAnsi"/>
          <w:color w:val="2E74B5" w:themeColor="accent1" w:themeShade="BF"/>
          <w:szCs w:val="24"/>
        </w:rPr>
      </w:pPr>
      <w:bookmarkStart w:id="17" w:name="_Toc72509734"/>
      <w:r w:rsidRPr="00B72347">
        <w:rPr>
          <w:rFonts w:asciiTheme="minorHAnsi" w:hAnsiTheme="minorHAnsi" w:cstheme="minorHAnsi"/>
          <w:color w:val="2E74B5" w:themeColor="accent1" w:themeShade="BF"/>
          <w:szCs w:val="24"/>
        </w:rPr>
        <w:t>Self-Isolation timings for close contacts</w:t>
      </w:r>
      <w:bookmarkEnd w:id="17"/>
    </w:p>
    <w:p w14:paraId="3812B9FE" w14:textId="2B1F5D6F" w:rsidR="00BB771D" w:rsidRPr="00B72347" w:rsidRDefault="00BB771D" w:rsidP="00BB771D">
      <w:pPr>
        <w:spacing w:after="0" w:line="276" w:lineRule="auto"/>
        <w:ind w:left="10"/>
        <w:jc w:val="both"/>
        <w:rPr>
          <w:rFonts w:asciiTheme="minorHAnsi" w:hAnsiTheme="minorHAnsi" w:cstheme="minorHAnsi"/>
          <w:szCs w:val="24"/>
        </w:rPr>
      </w:pPr>
      <w:r w:rsidRPr="00B72347">
        <w:rPr>
          <w:rFonts w:asciiTheme="minorHAnsi" w:hAnsiTheme="minorHAnsi" w:cstheme="minorHAnsi"/>
          <w:szCs w:val="24"/>
        </w:rPr>
        <w:t xml:space="preserve">If a </w:t>
      </w:r>
      <w:r w:rsidR="00B72347" w:rsidRPr="00B72347">
        <w:rPr>
          <w:rFonts w:asciiTheme="minorHAnsi" w:hAnsiTheme="minorHAnsi" w:cstheme="minorHAnsi"/>
          <w:szCs w:val="24"/>
        </w:rPr>
        <w:t>pupil or</w:t>
      </w:r>
      <w:r w:rsidRPr="00B72347">
        <w:rPr>
          <w:rFonts w:asciiTheme="minorHAnsi" w:hAnsiTheme="minorHAnsi" w:cstheme="minorHAnsi"/>
          <w:szCs w:val="24"/>
        </w:rPr>
        <w:t xml:space="preserve"> staff</w:t>
      </w:r>
      <w:r w:rsidR="00B72347" w:rsidRPr="00B72347">
        <w:rPr>
          <w:rFonts w:asciiTheme="minorHAnsi" w:hAnsiTheme="minorHAnsi" w:cstheme="minorHAnsi"/>
          <w:szCs w:val="24"/>
        </w:rPr>
        <w:t xml:space="preserve"> member</w:t>
      </w:r>
      <w:r w:rsidRPr="00B72347">
        <w:rPr>
          <w:rFonts w:asciiTheme="minorHAnsi" w:hAnsiTheme="minorHAnsi" w:cstheme="minorHAnsi"/>
          <w:szCs w:val="24"/>
        </w:rPr>
        <w:t xml:space="preserve"> is identified as a close contact of a positive case, they must not leave home for </w:t>
      </w:r>
      <w:r w:rsidRPr="00B72347">
        <w:rPr>
          <w:rFonts w:asciiTheme="minorHAnsi" w:hAnsiTheme="minorHAnsi" w:cstheme="minorHAnsi"/>
          <w:b/>
          <w:szCs w:val="24"/>
        </w:rPr>
        <w:t>10</w:t>
      </w:r>
      <w:r w:rsidRPr="00B72347">
        <w:rPr>
          <w:rFonts w:asciiTheme="minorHAnsi" w:hAnsiTheme="minorHAnsi" w:cstheme="minorHAnsi"/>
          <w:szCs w:val="24"/>
        </w:rPr>
        <w:t xml:space="preserve"> </w:t>
      </w:r>
      <w:r w:rsidRPr="00B72347">
        <w:rPr>
          <w:rFonts w:asciiTheme="minorHAnsi" w:hAnsiTheme="minorHAnsi" w:cstheme="minorHAnsi"/>
          <w:b/>
          <w:szCs w:val="24"/>
        </w:rPr>
        <w:t xml:space="preserve">full days </w:t>
      </w:r>
      <w:r w:rsidRPr="00B72347">
        <w:rPr>
          <w:rFonts w:asciiTheme="minorHAnsi" w:hAnsiTheme="minorHAnsi" w:cstheme="minorHAnsi"/>
          <w:szCs w:val="24"/>
        </w:rPr>
        <w:t>from the date they last had contact with the case. P</w:t>
      </w:r>
      <w:r w:rsidR="00F45D58">
        <w:rPr>
          <w:rFonts w:asciiTheme="minorHAnsi" w:hAnsiTheme="minorHAnsi" w:cstheme="minorHAnsi"/>
          <w:szCs w:val="24"/>
        </w:rPr>
        <w:t>ositive cases include any individual</w:t>
      </w:r>
      <w:r w:rsidRPr="00B72347">
        <w:rPr>
          <w:rFonts w:asciiTheme="minorHAnsi" w:hAnsiTheme="minorHAnsi" w:cstheme="minorHAnsi"/>
          <w:szCs w:val="24"/>
        </w:rPr>
        <w:t xml:space="preserve"> with:</w:t>
      </w:r>
    </w:p>
    <w:p w14:paraId="41760A6F" w14:textId="77777777" w:rsidR="00BB771D" w:rsidRPr="00B72347" w:rsidRDefault="00BB771D" w:rsidP="00272F44">
      <w:pPr>
        <w:numPr>
          <w:ilvl w:val="0"/>
          <w:numId w:val="23"/>
        </w:numPr>
        <w:spacing w:after="0" w:line="276" w:lineRule="auto"/>
        <w:jc w:val="both"/>
        <w:rPr>
          <w:rFonts w:asciiTheme="minorHAnsi" w:hAnsiTheme="minorHAnsi" w:cstheme="minorHAnsi"/>
          <w:szCs w:val="24"/>
        </w:rPr>
      </w:pPr>
      <w:r w:rsidRPr="00B72347">
        <w:rPr>
          <w:rFonts w:asciiTheme="minorHAnsi" w:hAnsiTheme="minorHAnsi" w:cstheme="minorHAnsi"/>
          <w:szCs w:val="24"/>
        </w:rPr>
        <w:t>A positive PCR test</w:t>
      </w:r>
    </w:p>
    <w:p w14:paraId="687B10E6" w14:textId="77777777" w:rsidR="00BB771D" w:rsidRPr="00B72347" w:rsidRDefault="00BB771D" w:rsidP="00272F44">
      <w:pPr>
        <w:numPr>
          <w:ilvl w:val="0"/>
          <w:numId w:val="21"/>
        </w:numPr>
        <w:spacing w:after="0" w:line="276" w:lineRule="auto"/>
        <w:jc w:val="both"/>
        <w:rPr>
          <w:rFonts w:asciiTheme="minorHAnsi" w:hAnsiTheme="minorHAnsi" w:cstheme="minorHAnsi"/>
          <w:szCs w:val="24"/>
        </w:rPr>
      </w:pPr>
      <w:r w:rsidRPr="00B72347">
        <w:rPr>
          <w:rFonts w:asciiTheme="minorHAnsi" w:hAnsiTheme="minorHAnsi" w:cstheme="minorHAnsi"/>
          <w:szCs w:val="24"/>
        </w:rPr>
        <w:t>A positive LFD test awaiting a PCR test result</w:t>
      </w:r>
    </w:p>
    <w:p w14:paraId="544439D2" w14:textId="77777777" w:rsidR="00BB771D" w:rsidRPr="00B72347" w:rsidRDefault="00BB771D" w:rsidP="00272F44">
      <w:pPr>
        <w:numPr>
          <w:ilvl w:val="0"/>
          <w:numId w:val="21"/>
        </w:numPr>
        <w:spacing w:after="0" w:line="276" w:lineRule="auto"/>
        <w:jc w:val="both"/>
        <w:rPr>
          <w:rFonts w:asciiTheme="minorHAnsi" w:hAnsiTheme="minorHAnsi" w:cstheme="minorHAnsi"/>
          <w:szCs w:val="24"/>
        </w:rPr>
      </w:pPr>
      <w:r w:rsidRPr="00B72347">
        <w:rPr>
          <w:rFonts w:asciiTheme="minorHAnsi" w:hAnsiTheme="minorHAnsi" w:cstheme="minorHAnsi"/>
          <w:szCs w:val="24"/>
        </w:rPr>
        <w:t>A positive LFD test without a negative follow-up PCR test taken within 2 days of the positive LFD test</w:t>
      </w:r>
    </w:p>
    <w:p w14:paraId="586B0734" w14:textId="77777777" w:rsidR="00BB771D" w:rsidRPr="006D03F4" w:rsidRDefault="00BB771D" w:rsidP="00BB771D">
      <w:pPr>
        <w:spacing w:after="0" w:line="240" w:lineRule="auto"/>
        <w:ind w:left="720" w:firstLine="0"/>
        <w:contextualSpacing/>
        <w:rPr>
          <w:rFonts w:asciiTheme="minorHAnsi" w:eastAsia="Times New Roman" w:hAnsiTheme="minorHAnsi" w:cstheme="minorHAnsi"/>
          <w:color w:val="auto"/>
          <w:szCs w:val="24"/>
          <w:highlight w:val="yellow"/>
          <w:lang w:eastAsia="en-US"/>
        </w:rPr>
      </w:pPr>
    </w:p>
    <w:p w14:paraId="1D002E89" w14:textId="77777777" w:rsidR="00BB771D" w:rsidRPr="006D03F4" w:rsidRDefault="00BB771D" w:rsidP="00BB771D">
      <w:pPr>
        <w:tabs>
          <w:tab w:val="left" w:pos="480"/>
          <w:tab w:val="right" w:leader="dot" w:pos="10082"/>
        </w:tabs>
        <w:spacing w:after="120" w:line="320" w:lineRule="exact"/>
        <w:ind w:left="0" w:firstLine="0"/>
        <w:jc w:val="both"/>
        <w:rPr>
          <w:rFonts w:asciiTheme="minorHAnsi" w:eastAsia="Times New Roman" w:hAnsiTheme="minorHAnsi" w:cstheme="minorHAnsi"/>
          <w:noProof/>
          <w:color w:val="auto"/>
          <w:szCs w:val="24"/>
          <w:highlight w:val="yellow"/>
          <w:lang w:val="x-none" w:eastAsia="en-US"/>
        </w:rPr>
      </w:pPr>
    </w:p>
    <w:p w14:paraId="2B05ECAD" w14:textId="77777777" w:rsidR="00BB771D" w:rsidRPr="006D03F4" w:rsidRDefault="00BB771D" w:rsidP="00BB771D">
      <w:pPr>
        <w:tabs>
          <w:tab w:val="left" w:pos="480"/>
          <w:tab w:val="right" w:leader="dot" w:pos="10082"/>
        </w:tabs>
        <w:spacing w:after="120" w:line="320" w:lineRule="exact"/>
        <w:ind w:left="0" w:firstLine="0"/>
        <w:jc w:val="both"/>
        <w:rPr>
          <w:rFonts w:asciiTheme="minorHAnsi" w:eastAsia="Times New Roman" w:hAnsiTheme="minorHAnsi" w:cstheme="minorHAnsi"/>
          <w:noProof/>
          <w:color w:val="auto"/>
          <w:szCs w:val="24"/>
          <w:highlight w:val="yellow"/>
          <w:lang w:val="x-none" w:eastAsia="en-US"/>
        </w:rPr>
      </w:pPr>
      <w:r w:rsidRPr="00F45D58">
        <w:rPr>
          <w:rFonts w:asciiTheme="minorHAnsi" w:eastAsia="Times New Roman" w:hAnsiTheme="minorHAnsi" w:cstheme="minorHAnsi"/>
          <w:noProof/>
          <w:color w:val="auto"/>
          <w:szCs w:val="24"/>
        </w:rPr>
        <w:lastRenderedPageBreak/>
        <w:drawing>
          <wp:anchor distT="0" distB="0" distL="114300" distR="114300" simplePos="0" relativeHeight="251696128" behindDoc="1" locked="0" layoutInCell="1" allowOverlap="1" wp14:anchorId="261B62EE" wp14:editId="03AF1C6E">
            <wp:simplePos x="0" y="0"/>
            <wp:positionH relativeFrom="margin">
              <wp:align>left</wp:align>
            </wp:positionH>
            <wp:positionV relativeFrom="paragraph">
              <wp:posOffset>635000</wp:posOffset>
            </wp:positionV>
            <wp:extent cx="5894070" cy="2209800"/>
            <wp:effectExtent l="0" t="0" r="0" b="0"/>
            <wp:wrapTight wrapText="bothSides">
              <wp:wrapPolygon edited="0">
                <wp:start x="0" y="0"/>
                <wp:lineTo x="0" y="21414"/>
                <wp:lineTo x="21502" y="21414"/>
                <wp:lineTo x="21502"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t="12801" b="19023"/>
                    <a:stretch/>
                  </pic:blipFill>
                  <pic:spPr bwMode="auto">
                    <a:xfrm>
                      <a:off x="0" y="0"/>
                      <a:ext cx="5894070" cy="2209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45D58">
        <w:rPr>
          <w:rFonts w:asciiTheme="minorHAnsi" w:eastAsia="Times New Roman" w:hAnsiTheme="minorHAnsi" w:cstheme="minorHAnsi"/>
          <w:noProof/>
          <w:color w:val="auto"/>
          <w:szCs w:val="24"/>
          <w:lang w:eastAsia="en-US"/>
        </w:rPr>
        <w:t>F</w:t>
      </w:r>
      <w:r w:rsidRPr="00F45D58">
        <w:rPr>
          <w:rFonts w:asciiTheme="minorHAnsi" w:eastAsia="Times New Roman" w:hAnsiTheme="minorHAnsi" w:cstheme="minorHAnsi"/>
          <w:noProof/>
          <w:color w:val="auto"/>
          <w:szCs w:val="24"/>
          <w:lang w:val="x-none" w:eastAsia="en-US"/>
        </w:rPr>
        <w:t xml:space="preserve">or example, </w:t>
      </w:r>
      <w:r w:rsidRPr="00F45D58">
        <w:rPr>
          <w:rFonts w:asciiTheme="minorHAnsi" w:eastAsia="Times New Roman" w:hAnsiTheme="minorHAnsi" w:cstheme="minorHAnsi"/>
          <w:noProof/>
          <w:color w:val="auto"/>
          <w:szCs w:val="24"/>
          <w:lang w:eastAsia="en-US"/>
        </w:rPr>
        <w:t xml:space="preserve">if </w:t>
      </w:r>
      <w:r w:rsidRPr="00F45D58">
        <w:rPr>
          <w:rFonts w:asciiTheme="minorHAnsi" w:eastAsia="Times New Roman" w:hAnsiTheme="minorHAnsi" w:cstheme="minorHAnsi"/>
          <w:noProof/>
          <w:color w:val="auto"/>
          <w:szCs w:val="24"/>
          <w:lang w:val="x-none" w:eastAsia="en-US"/>
        </w:rPr>
        <w:t xml:space="preserve">the </w:t>
      </w:r>
      <w:r w:rsidRPr="00F45D58">
        <w:rPr>
          <w:rFonts w:asciiTheme="minorHAnsi" w:eastAsia="Times New Roman" w:hAnsiTheme="minorHAnsi" w:cstheme="minorHAnsi"/>
          <w:noProof/>
          <w:color w:val="auto"/>
          <w:szCs w:val="24"/>
          <w:lang w:eastAsia="en-US"/>
        </w:rPr>
        <w:t xml:space="preserve">date of last close contact with the case was any time </w:t>
      </w:r>
      <w:r w:rsidRPr="00F45D58">
        <w:rPr>
          <w:rFonts w:asciiTheme="minorHAnsi" w:eastAsia="Times New Roman" w:hAnsiTheme="minorHAnsi" w:cstheme="minorHAnsi"/>
          <w:noProof/>
          <w:color w:val="auto"/>
          <w:szCs w:val="24"/>
          <w:lang w:val="x-none" w:eastAsia="en-US"/>
        </w:rPr>
        <w:t xml:space="preserve">on the </w:t>
      </w:r>
      <w:r w:rsidRPr="00F45D58">
        <w:rPr>
          <w:rFonts w:asciiTheme="minorHAnsi" w:eastAsia="Times New Roman" w:hAnsiTheme="minorHAnsi" w:cstheme="minorHAnsi"/>
          <w:noProof/>
          <w:color w:val="auto"/>
          <w:szCs w:val="24"/>
          <w:lang w:eastAsia="en-US"/>
        </w:rPr>
        <w:t xml:space="preserve">3rd </w:t>
      </w:r>
      <w:r w:rsidRPr="00F45D58">
        <w:rPr>
          <w:rFonts w:asciiTheme="minorHAnsi" w:eastAsia="Times New Roman" w:hAnsiTheme="minorHAnsi" w:cstheme="minorHAnsi"/>
          <w:noProof/>
          <w:color w:val="auto"/>
          <w:szCs w:val="24"/>
          <w:lang w:val="x-none" w:eastAsia="en-US"/>
        </w:rPr>
        <w:t>of the</w:t>
      </w:r>
      <w:r w:rsidRPr="00F45D58">
        <w:rPr>
          <w:rFonts w:asciiTheme="minorHAnsi" w:eastAsia="Times New Roman" w:hAnsiTheme="minorHAnsi" w:cstheme="minorHAnsi"/>
          <w:noProof/>
          <w:color w:val="auto"/>
          <w:szCs w:val="24"/>
          <w:lang w:eastAsia="en-US"/>
        </w:rPr>
        <w:t xml:space="preserve"> month</w:t>
      </w:r>
      <w:r w:rsidRPr="00F45D58">
        <w:rPr>
          <w:rFonts w:asciiTheme="minorHAnsi" w:eastAsia="Times New Roman" w:hAnsiTheme="minorHAnsi" w:cstheme="minorHAnsi"/>
          <w:noProof/>
          <w:color w:val="auto"/>
          <w:szCs w:val="24"/>
          <w:lang w:val="x-none" w:eastAsia="en-US"/>
        </w:rPr>
        <w:t xml:space="preserve">, the isolation period </w:t>
      </w:r>
      <w:r w:rsidRPr="00F45D58">
        <w:rPr>
          <w:rFonts w:asciiTheme="minorHAnsi" w:eastAsia="Times New Roman" w:hAnsiTheme="minorHAnsi" w:cstheme="minorHAnsi"/>
          <w:noProof/>
          <w:color w:val="auto"/>
          <w:szCs w:val="24"/>
          <w:lang w:eastAsia="en-US"/>
        </w:rPr>
        <w:t xml:space="preserve">would </w:t>
      </w:r>
      <w:r w:rsidRPr="00F45D58">
        <w:rPr>
          <w:rFonts w:asciiTheme="minorHAnsi" w:eastAsia="Times New Roman" w:hAnsiTheme="minorHAnsi" w:cstheme="minorHAnsi"/>
          <w:noProof/>
          <w:color w:val="auto"/>
          <w:szCs w:val="24"/>
          <w:lang w:val="x-none" w:eastAsia="en-US"/>
        </w:rPr>
        <w:t xml:space="preserve">end at 23:59 hrs on the </w:t>
      </w:r>
      <w:r w:rsidRPr="00F45D58">
        <w:rPr>
          <w:rFonts w:asciiTheme="minorHAnsi" w:eastAsia="Times New Roman" w:hAnsiTheme="minorHAnsi" w:cstheme="minorHAnsi"/>
          <w:noProof/>
          <w:color w:val="auto"/>
          <w:szCs w:val="24"/>
          <w:lang w:eastAsia="en-US"/>
        </w:rPr>
        <w:t>13</w:t>
      </w:r>
      <w:r w:rsidRPr="00F45D58">
        <w:rPr>
          <w:rFonts w:asciiTheme="minorHAnsi" w:eastAsia="Times New Roman" w:hAnsiTheme="minorHAnsi" w:cstheme="minorHAnsi"/>
          <w:noProof/>
          <w:color w:val="auto"/>
          <w:szCs w:val="24"/>
          <w:vertAlign w:val="superscript"/>
          <w:lang w:eastAsia="en-US"/>
        </w:rPr>
        <w:t>th</w:t>
      </w:r>
      <w:r w:rsidRPr="00F45D58">
        <w:rPr>
          <w:rFonts w:asciiTheme="minorHAnsi" w:eastAsia="Times New Roman" w:hAnsiTheme="minorHAnsi" w:cstheme="minorHAnsi"/>
          <w:noProof/>
          <w:color w:val="auto"/>
          <w:szCs w:val="24"/>
          <w:lang w:val="x-none" w:eastAsia="en-US"/>
        </w:rPr>
        <w:t>.</w:t>
      </w:r>
    </w:p>
    <w:p w14:paraId="640DCB1D" w14:textId="05B2B233" w:rsidR="00F45D58" w:rsidRDefault="00F45D58" w:rsidP="00F45D58">
      <w:pPr>
        <w:spacing w:line="276" w:lineRule="auto"/>
        <w:ind w:left="0" w:firstLine="0"/>
        <w:jc w:val="both"/>
        <w:rPr>
          <w:rFonts w:asciiTheme="minorHAnsi" w:hAnsiTheme="minorHAnsi" w:cstheme="minorHAnsi"/>
          <w:szCs w:val="24"/>
          <w:highlight w:val="yellow"/>
        </w:rPr>
      </w:pPr>
    </w:p>
    <w:p w14:paraId="6EEF312E" w14:textId="5FCCEFD9" w:rsidR="006A346D" w:rsidRPr="006A346D" w:rsidRDefault="00BB771D" w:rsidP="006A346D">
      <w:pPr>
        <w:spacing w:line="276" w:lineRule="auto"/>
        <w:ind w:left="20"/>
        <w:jc w:val="both"/>
        <w:rPr>
          <w:rFonts w:asciiTheme="minorHAnsi" w:hAnsiTheme="minorHAnsi" w:cstheme="minorHAnsi"/>
          <w:szCs w:val="24"/>
        </w:rPr>
      </w:pPr>
      <w:r w:rsidRPr="00F45D58">
        <w:rPr>
          <w:rFonts w:asciiTheme="minorHAnsi" w:hAnsiTheme="minorHAnsi" w:cstheme="minorHAnsi"/>
          <w:szCs w:val="24"/>
        </w:rPr>
        <w:t>If a</w:t>
      </w:r>
      <w:r w:rsidR="00F45D58">
        <w:rPr>
          <w:rFonts w:asciiTheme="minorHAnsi" w:hAnsiTheme="minorHAnsi" w:cstheme="minorHAnsi"/>
          <w:szCs w:val="24"/>
        </w:rPr>
        <w:t xml:space="preserve">n asymptomatic case </w:t>
      </w:r>
      <w:r w:rsidRPr="00F45D58">
        <w:rPr>
          <w:rFonts w:asciiTheme="minorHAnsi" w:hAnsiTheme="minorHAnsi" w:cstheme="minorHAnsi"/>
          <w:szCs w:val="24"/>
        </w:rPr>
        <w:t>goes on to develop symptoms within their 10 day isolation period, they and their household need to restart t</w:t>
      </w:r>
      <w:r w:rsidR="00F45D58">
        <w:rPr>
          <w:rFonts w:asciiTheme="minorHAnsi" w:hAnsiTheme="minorHAnsi" w:cstheme="minorHAnsi"/>
          <w:szCs w:val="24"/>
        </w:rPr>
        <w:t xml:space="preserve">heir isolation period for </w:t>
      </w:r>
      <w:r w:rsidRPr="00F45D58">
        <w:rPr>
          <w:rFonts w:asciiTheme="minorHAnsi" w:hAnsiTheme="minorHAnsi" w:cstheme="minorHAnsi"/>
          <w:szCs w:val="24"/>
        </w:rPr>
        <w:t>10</w:t>
      </w:r>
      <w:r w:rsidR="00F45D58">
        <w:rPr>
          <w:rFonts w:asciiTheme="minorHAnsi" w:hAnsiTheme="minorHAnsi" w:cstheme="minorHAnsi"/>
          <w:szCs w:val="24"/>
        </w:rPr>
        <w:t xml:space="preserve"> full days from symptom onset. </w:t>
      </w:r>
      <w:r w:rsidRPr="00F45D58">
        <w:rPr>
          <w:rFonts w:asciiTheme="minorHAnsi" w:hAnsiTheme="minorHAnsi" w:cstheme="minorHAnsi"/>
          <w:szCs w:val="24"/>
        </w:rPr>
        <w:t>Non-household close contacts do not need to restart</w:t>
      </w:r>
      <w:r w:rsidR="00F45D58">
        <w:rPr>
          <w:rFonts w:asciiTheme="minorHAnsi" w:hAnsiTheme="minorHAnsi" w:cstheme="minorHAnsi"/>
          <w:szCs w:val="24"/>
        </w:rPr>
        <w:t xml:space="preserve"> their 10-day isolation period </w:t>
      </w:r>
      <w:r w:rsidRPr="00F45D58">
        <w:rPr>
          <w:rFonts w:asciiTheme="minorHAnsi" w:hAnsiTheme="minorHAnsi" w:cstheme="minorHAnsi"/>
          <w:szCs w:val="24"/>
        </w:rPr>
        <w:t>as long and the last date of contact with the positive case has not change</w:t>
      </w:r>
      <w:r w:rsidR="006A346D">
        <w:rPr>
          <w:rFonts w:asciiTheme="minorHAnsi" w:hAnsiTheme="minorHAnsi" w:cstheme="minorHAnsi"/>
          <w:szCs w:val="24"/>
        </w:rPr>
        <w:t>d.</w:t>
      </w:r>
    </w:p>
    <w:p w14:paraId="7C8241EB" w14:textId="77777777" w:rsidR="006A346D" w:rsidRPr="006D03F4" w:rsidRDefault="006A346D" w:rsidP="00BB771D">
      <w:pPr>
        <w:spacing w:line="276" w:lineRule="auto"/>
        <w:ind w:left="20"/>
        <w:jc w:val="both"/>
        <w:rPr>
          <w:rFonts w:asciiTheme="minorHAnsi" w:hAnsiTheme="minorHAnsi" w:cstheme="minorHAnsi"/>
          <w:szCs w:val="24"/>
          <w:highlight w:val="yellow"/>
        </w:rPr>
      </w:pPr>
    </w:p>
    <w:p w14:paraId="35AB3B4F" w14:textId="7667D4E6" w:rsidR="00345C5C" w:rsidRPr="00F45D58" w:rsidRDefault="00BB771D" w:rsidP="00272F44">
      <w:pPr>
        <w:pStyle w:val="ListParagraph"/>
        <w:keepNext/>
        <w:keepLines/>
        <w:numPr>
          <w:ilvl w:val="1"/>
          <w:numId w:val="26"/>
        </w:numPr>
        <w:spacing w:after="52" w:line="250" w:lineRule="auto"/>
        <w:jc w:val="both"/>
        <w:outlineLvl w:val="1"/>
        <w:rPr>
          <w:rFonts w:asciiTheme="minorHAnsi" w:hAnsiTheme="minorHAnsi" w:cstheme="minorHAnsi"/>
          <w:color w:val="2E74B5" w:themeColor="accent1" w:themeShade="BF"/>
          <w:szCs w:val="24"/>
        </w:rPr>
      </w:pPr>
      <w:bookmarkStart w:id="18" w:name="_Toc68803345"/>
      <w:r w:rsidRPr="00F45D58">
        <w:rPr>
          <w:rFonts w:asciiTheme="minorHAnsi" w:hAnsiTheme="minorHAnsi" w:cstheme="minorHAnsi"/>
          <w:color w:val="2E74B5" w:themeColor="accent1" w:themeShade="BF"/>
          <w:szCs w:val="24"/>
        </w:rPr>
        <w:t xml:space="preserve"> </w:t>
      </w:r>
      <w:bookmarkStart w:id="19" w:name="_Toc72509735"/>
      <w:r w:rsidRPr="00F45D58">
        <w:rPr>
          <w:rFonts w:asciiTheme="minorHAnsi" w:hAnsiTheme="minorHAnsi" w:cstheme="minorHAnsi"/>
          <w:color w:val="2E74B5" w:themeColor="accent1" w:themeShade="BF"/>
          <w:szCs w:val="24"/>
        </w:rPr>
        <w:t>Definition of a close contac</w:t>
      </w:r>
      <w:bookmarkEnd w:id="18"/>
      <w:r w:rsidR="00F45D58">
        <w:rPr>
          <w:rFonts w:asciiTheme="minorHAnsi" w:hAnsiTheme="minorHAnsi" w:cstheme="minorHAnsi"/>
          <w:color w:val="2E74B5" w:themeColor="accent1" w:themeShade="BF"/>
          <w:szCs w:val="24"/>
        </w:rPr>
        <w:t>t</w:t>
      </w:r>
      <w:bookmarkEnd w:id="19"/>
    </w:p>
    <w:p w14:paraId="467D7EE8" w14:textId="50F6A6E0" w:rsidR="00BB771D" w:rsidRPr="00F45D58" w:rsidRDefault="00BB771D" w:rsidP="00BB771D">
      <w:pPr>
        <w:spacing w:line="320" w:lineRule="exact"/>
        <w:ind w:left="10" w:firstLine="0"/>
        <w:jc w:val="both"/>
        <w:rPr>
          <w:rFonts w:asciiTheme="minorHAnsi" w:hAnsiTheme="minorHAnsi" w:cstheme="minorHAnsi"/>
          <w:szCs w:val="24"/>
        </w:rPr>
      </w:pPr>
      <w:r w:rsidRPr="00F45D58">
        <w:rPr>
          <w:rFonts w:asciiTheme="minorHAnsi" w:hAnsiTheme="minorHAnsi" w:cstheme="minorHAnsi"/>
          <w:szCs w:val="24"/>
        </w:rPr>
        <w:t>People with COVID-19 are considered to be infectious from 2 days before the onset of symptoms (or date of testing if asymptomatic) and for 10 days afterwards. Close contact is therefore defined as any one of the followin</w:t>
      </w:r>
      <w:r w:rsidR="002F645F">
        <w:rPr>
          <w:rFonts w:asciiTheme="minorHAnsi" w:hAnsiTheme="minorHAnsi" w:cstheme="minorHAnsi"/>
          <w:szCs w:val="24"/>
        </w:rPr>
        <w:t>g interactions occurring during the infectious period of the positive case.</w:t>
      </w:r>
    </w:p>
    <w:p w14:paraId="577A67DE" w14:textId="77777777" w:rsidR="00BB771D" w:rsidRPr="00F45D58" w:rsidRDefault="00BB771D" w:rsidP="00BB771D">
      <w:pPr>
        <w:spacing w:line="320" w:lineRule="exact"/>
        <w:ind w:left="10" w:firstLine="0"/>
        <w:jc w:val="both"/>
        <w:rPr>
          <w:rFonts w:asciiTheme="minorHAnsi" w:hAnsiTheme="minorHAnsi" w:cstheme="minorHAnsi"/>
          <w:szCs w:val="24"/>
        </w:rPr>
      </w:pPr>
    </w:p>
    <w:p w14:paraId="0DEF8478" w14:textId="77777777" w:rsidR="00BB771D" w:rsidRPr="00F45D58" w:rsidRDefault="00BB771D" w:rsidP="00272F44">
      <w:pPr>
        <w:numPr>
          <w:ilvl w:val="0"/>
          <w:numId w:val="24"/>
        </w:numPr>
        <w:spacing w:after="0" w:line="320" w:lineRule="exact"/>
        <w:contextualSpacing/>
        <w:jc w:val="both"/>
        <w:rPr>
          <w:rFonts w:asciiTheme="minorHAnsi" w:eastAsia="Times New Roman" w:hAnsiTheme="minorHAnsi" w:cstheme="minorHAnsi"/>
          <w:color w:val="auto"/>
          <w:szCs w:val="24"/>
          <w:lang w:eastAsia="en-US"/>
        </w:rPr>
      </w:pPr>
      <w:r w:rsidRPr="00F45D58">
        <w:rPr>
          <w:rFonts w:asciiTheme="minorHAnsi" w:eastAsia="Times New Roman" w:hAnsiTheme="minorHAnsi" w:cstheme="minorHAnsi"/>
          <w:color w:val="auto"/>
          <w:szCs w:val="24"/>
          <w:lang w:eastAsia="en-US"/>
        </w:rPr>
        <w:t xml:space="preserve">Having had face-to-face contact (within 1 metre) with a positive case, including: </w:t>
      </w:r>
    </w:p>
    <w:p w14:paraId="38B9BABF" w14:textId="77777777" w:rsidR="00BB771D" w:rsidRPr="00F45D58" w:rsidRDefault="00BB771D" w:rsidP="00272F44">
      <w:pPr>
        <w:numPr>
          <w:ilvl w:val="0"/>
          <w:numId w:val="25"/>
        </w:numPr>
        <w:spacing w:after="0" w:line="320" w:lineRule="exact"/>
        <w:contextualSpacing/>
        <w:jc w:val="both"/>
        <w:rPr>
          <w:rFonts w:asciiTheme="minorHAnsi" w:eastAsia="Times New Roman" w:hAnsiTheme="minorHAnsi" w:cstheme="minorHAnsi"/>
          <w:color w:val="auto"/>
          <w:szCs w:val="24"/>
          <w:lang w:eastAsia="en-US"/>
        </w:rPr>
      </w:pPr>
      <w:r w:rsidRPr="00F45D58">
        <w:rPr>
          <w:rFonts w:asciiTheme="minorHAnsi" w:eastAsia="Times New Roman" w:hAnsiTheme="minorHAnsi" w:cstheme="minorHAnsi"/>
          <w:color w:val="auto"/>
          <w:szCs w:val="24"/>
          <w:lang w:eastAsia="en-US"/>
        </w:rPr>
        <w:t>Being coughed on</w:t>
      </w:r>
    </w:p>
    <w:p w14:paraId="483E1258" w14:textId="77777777" w:rsidR="00BB771D" w:rsidRPr="00F45D58" w:rsidRDefault="00BB771D" w:rsidP="00272F44">
      <w:pPr>
        <w:numPr>
          <w:ilvl w:val="0"/>
          <w:numId w:val="25"/>
        </w:numPr>
        <w:spacing w:after="0" w:line="320" w:lineRule="exact"/>
        <w:contextualSpacing/>
        <w:jc w:val="both"/>
        <w:rPr>
          <w:rFonts w:asciiTheme="minorHAnsi" w:eastAsia="Times New Roman" w:hAnsiTheme="minorHAnsi" w:cstheme="minorHAnsi"/>
          <w:color w:val="auto"/>
          <w:szCs w:val="24"/>
          <w:lang w:eastAsia="en-US"/>
        </w:rPr>
      </w:pPr>
      <w:r w:rsidRPr="00F45D58">
        <w:rPr>
          <w:rFonts w:asciiTheme="minorHAnsi" w:eastAsia="Times New Roman" w:hAnsiTheme="minorHAnsi" w:cstheme="minorHAnsi"/>
          <w:color w:val="auto"/>
          <w:szCs w:val="24"/>
          <w:lang w:eastAsia="en-US"/>
        </w:rPr>
        <w:t>Having a face-to-face conversation</w:t>
      </w:r>
    </w:p>
    <w:p w14:paraId="10529576" w14:textId="77777777" w:rsidR="00BB771D" w:rsidRPr="00F45D58" w:rsidRDefault="00BB771D" w:rsidP="00272F44">
      <w:pPr>
        <w:numPr>
          <w:ilvl w:val="0"/>
          <w:numId w:val="25"/>
        </w:numPr>
        <w:spacing w:after="0" w:line="320" w:lineRule="exact"/>
        <w:contextualSpacing/>
        <w:jc w:val="both"/>
        <w:rPr>
          <w:rFonts w:asciiTheme="minorHAnsi" w:eastAsia="Times New Roman" w:hAnsiTheme="minorHAnsi" w:cstheme="minorHAnsi"/>
          <w:color w:val="auto"/>
          <w:szCs w:val="24"/>
          <w:lang w:eastAsia="en-US"/>
        </w:rPr>
      </w:pPr>
      <w:r w:rsidRPr="00F45D58">
        <w:rPr>
          <w:rFonts w:asciiTheme="minorHAnsi" w:eastAsia="Times New Roman" w:hAnsiTheme="minorHAnsi" w:cstheme="minorHAnsi"/>
          <w:color w:val="auto"/>
          <w:szCs w:val="24"/>
          <w:lang w:eastAsia="en-US"/>
        </w:rPr>
        <w:t>Having skin-to-skin physical contact</w:t>
      </w:r>
    </w:p>
    <w:p w14:paraId="4B3C7B07" w14:textId="77777777" w:rsidR="00BB771D" w:rsidRPr="00F45D58" w:rsidRDefault="00BB771D" w:rsidP="00BB771D">
      <w:pPr>
        <w:spacing w:line="320" w:lineRule="exact"/>
        <w:ind w:left="10" w:firstLine="0"/>
        <w:jc w:val="both"/>
        <w:rPr>
          <w:rFonts w:asciiTheme="minorHAnsi" w:hAnsiTheme="minorHAnsi" w:cstheme="minorHAnsi"/>
          <w:szCs w:val="24"/>
        </w:rPr>
      </w:pPr>
    </w:p>
    <w:p w14:paraId="6A4886FE" w14:textId="77777777" w:rsidR="00BB771D" w:rsidRPr="00F45D58" w:rsidRDefault="00BB771D" w:rsidP="00272F44">
      <w:pPr>
        <w:numPr>
          <w:ilvl w:val="0"/>
          <w:numId w:val="24"/>
        </w:numPr>
        <w:spacing w:after="0" w:line="320" w:lineRule="exact"/>
        <w:contextualSpacing/>
        <w:jc w:val="both"/>
        <w:rPr>
          <w:rFonts w:asciiTheme="minorHAnsi" w:eastAsia="Times New Roman" w:hAnsiTheme="minorHAnsi" w:cstheme="minorHAnsi"/>
          <w:color w:val="auto"/>
          <w:szCs w:val="24"/>
          <w:lang w:eastAsia="en-US"/>
        </w:rPr>
      </w:pPr>
      <w:r w:rsidRPr="00F45D58">
        <w:rPr>
          <w:rFonts w:asciiTheme="minorHAnsi" w:eastAsia="Times New Roman" w:hAnsiTheme="minorHAnsi" w:cstheme="minorHAnsi"/>
          <w:color w:val="auto"/>
          <w:szCs w:val="24"/>
          <w:lang w:eastAsia="en-US"/>
        </w:rPr>
        <w:t>Being within 1 metre of a positive case for 1 minute or longer without face-to-face contact</w:t>
      </w:r>
    </w:p>
    <w:p w14:paraId="7B6FBB1A" w14:textId="77777777" w:rsidR="00BB771D" w:rsidRPr="00F45D58" w:rsidRDefault="00BB771D" w:rsidP="00BB771D">
      <w:pPr>
        <w:spacing w:line="320" w:lineRule="exact"/>
        <w:ind w:left="10" w:firstLine="0"/>
        <w:jc w:val="both"/>
        <w:rPr>
          <w:rFonts w:asciiTheme="minorHAnsi" w:hAnsiTheme="minorHAnsi" w:cstheme="minorHAnsi"/>
          <w:szCs w:val="24"/>
        </w:rPr>
      </w:pPr>
    </w:p>
    <w:p w14:paraId="0869C5D1" w14:textId="77777777" w:rsidR="00BB771D" w:rsidRPr="00F45D58" w:rsidRDefault="00BB771D" w:rsidP="00272F44">
      <w:pPr>
        <w:numPr>
          <w:ilvl w:val="0"/>
          <w:numId w:val="24"/>
        </w:numPr>
        <w:spacing w:after="0" w:line="320" w:lineRule="exact"/>
        <w:contextualSpacing/>
        <w:jc w:val="both"/>
        <w:rPr>
          <w:rFonts w:asciiTheme="minorHAnsi" w:eastAsia="Times New Roman" w:hAnsiTheme="minorHAnsi" w:cstheme="minorHAnsi"/>
          <w:color w:val="auto"/>
          <w:szCs w:val="24"/>
          <w:lang w:eastAsia="en-US"/>
        </w:rPr>
      </w:pPr>
      <w:r w:rsidRPr="00F45D58">
        <w:rPr>
          <w:rFonts w:asciiTheme="minorHAnsi" w:eastAsia="Times New Roman" w:hAnsiTheme="minorHAnsi" w:cstheme="minorHAnsi"/>
          <w:color w:val="auto"/>
          <w:szCs w:val="24"/>
          <w:lang w:eastAsia="en-US"/>
        </w:rPr>
        <w:t>Being within 2 metres of a positive case for more than 15 minutes, either all at once or cumulatively over 1 day</w:t>
      </w:r>
    </w:p>
    <w:p w14:paraId="5CD68FA8" w14:textId="77777777" w:rsidR="00BB771D" w:rsidRPr="00F45D58" w:rsidRDefault="00BB771D" w:rsidP="00BB771D">
      <w:pPr>
        <w:spacing w:line="320" w:lineRule="exact"/>
        <w:ind w:left="10" w:firstLine="0"/>
        <w:jc w:val="both"/>
        <w:rPr>
          <w:rFonts w:asciiTheme="minorHAnsi" w:hAnsiTheme="minorHAnsi" w:cstheme="minorHAnsi"/>
          <w:szCs w:val="24"/>
        </w:rPr>
      </w:pPr>
    </w:p>
    <w:p w14:paraId="2E520ABB" w14:textId="40FEF52E" w:rsidR="00BB771D" w:rsidRPr="00F45D58" w:rsidRDefault="00BB771D" w:rsidP="00272F44">
      <w:pPr>
        <w:numPr>
          <w:ilvl w:val="0"/>
          <w:numId w:val="24"/>
        </w:numPr>
        <w:spacing w:after="0" w:line="320" w:lineRule="exact"/>
        <w:contextualSpacing/>
        <w:jc w:val="both"/>
        <w:rPr>
          <w:rFonts w:asciiTheme="minorHAnsi" w:eastAsia="Times New Roman" w:hAnsiTheme="minorHAnsi" w:cstheme="minorHAnsi"/>
          <w:color w:val="auto"/>
          <w:szCs w:val="24"/>
          <w:lang w:eastAsia="en-US"/>
        </w:rPr>
      </w:pPr>
      <w:r w:rsidRPr="00F45D58">
        <w:rPr>
          <w:rFonts w:asciiTheme="minorHAnsi" w:eastAsia="Times New Roman" w:hAnsiTheme="minorHAnsi" w:cstheme="minorHAnsi"/>
          <w:color w:val="auto"/>
          <w:szCs w:val="24"/>
          <w:lang w:eastAsia="en-US"/>
        </w:rPr>
        <w:t xml:space="preserve">Travelling in a vehicle with a positive case. </w:t>
      </w:r>
      <w:r w:rsidR="000F7CAE">
        <w:rPr>
          <w:rFonts w:asciiTheme="minorHAnsi" w:eastAsia="Times New Roman" w:hAnsiTheme="minorHAnsi" w:cstheme="minorHAnsi"/>
          <w:color w:val="auto"/>
          <w:szCs w:val="24"/>
          <w:lang w:eastAsia="en-US"/>
        </w:rPr>
        <w:t>See below for guidance on how to risk assess</w:t>
      </w:r>
      <w:r w:rsidR="000F7CAE" w:rsidRPr="00F45D58">
        <w:rPr>
          <w:rFonts w:asciiTheme="minorHAnsi" w:eastAsia="Times New Roman" w:hAnsiTheme="minorHAnsi" w:cstheme="minorHAnsi"/>
          <w:color w:val="auto"/>
          <w:szCs w:val="24"/>
          <w:lang w:eastAsia="en-US"/>
        </w:rPr>
        <w:t xml:space="preserve"> contacts who have shared a veh</w:t>
      </w:r>
      <w:r w:rsidR="000F7CAE">
        <w:rPr>
          <w:rFonts w:asciiTheme="minorHAnsi" w:eastAsia="Times New Roman" w:hAnsiTheme="minorHAnsi" w:cstheme="minorHAnsi"/>
          <w:color w:val="auto"/>
          <w:szCs w:val="24"/>
          <w:lang w:eastAsia="en-US"/>
        </w:rPr>
        <w:t>icle with a positive case. Please c</w:t>
      </w:r>
      <w:r w:rsidRPr="00F45D58">
        <w:rPr>
          <w:rFonts w:asciiTheme="minorHAnsi" w:eastAsia="Times New Roman" w:hAnsiTheme="minorHAnsi" w:cstheme="minorHAnsi"/>
          <w:color w:val="auto"/>
          <w:szCs w:val="24"/>
          <w:lang w:eastAsia="en-US"/>
        </w:rPr>
        <w:t xml:space="preserve">ontact Public Health via </w:t>
      </w:r>
      <w:hyperlink r:id="rId14" w:history="1">
        <w:r w:rsidRPr="00F45D58">
          <w:rPr>
            <w:rFonts w:asciiTheme="minorHAnsi" w:eastAsia="Times New Roman" w:hAnsiTheme="minorHAnsi" w:cstheme="minorHAnsi"/>
            <w:color w:val="98002E"/>
            <w:szCs w:val="24"/>
            <w:lang w:eastAsia="en-US"/>
          </w:rPr>
          <w:t>EducationIPC@cumbria.gov.uk</w:t>
        </w:r>
      </w:hyperlink>
      <w:r w:rsidRPr="00F45D58">
        <w:rPr>
          <w:rFonts w:asciiTheme="minorHAnsi" w:eastAsia="Times New Roman" w:hAnsiTheme="minorHAnsi" w:cstheme="minorHAnsi"/>
          <w:color w:val="auto"/>
          <w:szCs w:val="24"/>
          <w:lang w:eastAsia="en-US"/>
        </w:rPr>
        <w:t xml:space="preserve"> </w:t>
      </w:r>
      <w:r w:rsidR="000F7CAE">
        <w:rPr>
          <w:rFonts w:asciiTheme="minorHAnsi" w:eastAsia="Times New Roman" w:hAnsiTheme="minorHAnsi" w:cstheme="minorHAnsi"/>
          <w:color w:val="auto"/>
          <w:szCs w:val="24"/>
          <w:lang w:eastAsia="en-US"/>
        </w:rPr>
        <w:t>if further support or advice is required.</w:t>
      </w:r>
    </w:p>
    <w:p w14:paraId="1C727496" w14:textId="77777777" w:rsidR="00BB771D" w:rsidRPr="00F45D58" w:rsidRDefault="00BB771D" w:rsidP="00BB771D">
      <w:pPr>
        <w:spacing w:after="0" w:line="240" w:lineRule="auto"/>
        <w:ind w:left="720" w:firstLine="0"/>
        <w:contextualSpacing/>
        <w:rPr>
          <w:rFonts w:asciiTheme="minorHAnsi" w:eastAsia="Times New Roman" w:hAnsiTheme="minorHAnsi" w:cstheme="minorHAnsi"/>
          <w:color w:val="auto"/>
          <w:szCs w:val="24"/>
          <w:lang w:eastAsia="en-US"/>
        </w:rPr>
      </w:pPr>
    </w:p>
    <w:p w14:paraId="2EC2888B" w14:textId="7BF3BBE6" w:rsidR="000F7CAE" w:rsidRPr="007B6DE6" w:rsidRDefault="00BB771D" w:rsidP="007B6DE6">
      <w:pPr>
        <w:numPr>
          <w:ilvl w:val="0"/>
          <w:numId w:val="24"/>
        </w:numPr>
        <w:spacing w:after="0" w:line="320" w:lineRule="exact"/>
        <w:contextualSpacing/>
        <w:jc w:val="both"/>
        <w:rPr>
          <w:rFonts w:asciiTheme="minorHAnsi" w:eastAsia="Times New Roman" w:hAnsiTheme="minorHAnsi" w:cstheme="minorHAnsi"/>
          <w:color w:val="auto"/>
          <w:szCs w:val="24"/>
          <w:lang w:eastAsia="en-US"/>
        </w:rPr>
      </w:pPr>
      <w:r w:rsidRPr="00F45D58">
        <w:rPr>
          <w:rFonts w:asciiTheme="minorHAnsi" w:eastAsia="Times New Roman" w:hAnsiTheme="minorHAnsi" w:cstheme="minorHAnsi"/>
          <w:color w:val="auto"/>
          <w:szCs w:val="24"/>
          <w:lang w:eastAsia="en-US"/>
        </w:rPr>
        <w:t>Spending a significant amount of time in the same household as a positive case</w:t>
      </w:r>
      <w:bookmarkStart w:id="20" w:name="_Toc68803346"/>
      <w:r w:rsidR="007B6DE6">
        <w:rPr>
          <w:rFonts w:asciiTheme="minorHAnsi" w:eastAsia="Times New Roman" w:hAnsiTheme="minorHAnsi" w:cstheme="minorHAnsi"/>
          <w:color w:val="auto"/>
          <w:szCs w:val="24"/>
          <w:lang w:eastAsia="en-US"/>
        </w:rPr>
        <w:t>.</w:t>
      </w:r>
    </w:p>
    <w:p w14:paraId="3C834A84" w14:textId="27FEFC5F" w:rsidR="00D63D85" w:rsidRDefault="000F7CAE" w:rsidP="00272F44">
      <w:pPr>
        <w:keepNext/>
        <w:keepLines/>
        <w:numPr>
          <w:ilvl w:val="1"/>
          <w:numId w:val="26"/>
        </w:numPr>
        <w:spacing w:after="52" w:line="250" w:lineRule="auto"/>
        <w:jc w:val="both"/>
        <w:outlineLvl w:val="1"/>
        <w:rPr>
          <w:rFonts w:asciiTheme="minorHAnsi" w:hAnsiTheme="minorHAnsi" w:cstheme="minorHAnsi"/>
          <w:color w:val="2E74B5" w:themeColor="accent1" w:themeShade="BF"/>
          <w:szCs w:val="24"/>
        </w:rPr>
      </w:pPr>
      <w:bookmarkStart w:id="21" w:name="_Toc72509736"/>
      <w:r>
        <w:rPr>
          <w:rFonts w:asciiTheme="minorHAnsi" w:hAnsiTheme="minorHAnsi" w:cstheme="minorHAnsi"/>
          <w:color w:val="2E74B5" w:themeColor="accent1" w:themeShade="BF"/>
          <w:szCs w:val="24"/>
        </w:rPr>
        <w:lastRenderedPageBreak/>
        <w:t>Assessing risk of transmission in vehicles</w:t>
      </w:r>
      <w:bookmarkEnd w:id="21"/>
      <w:r>
        <w:rPr>
          <w:rFonts w:asciiTheme="minorHAnsi" w:hAnsiTheme="minorHAnsi" w:cstheme="minorHAnsi"/>
          <w:color w:val="2E74B5" w:themeColor="accent1" w:themeShade="BF"/>
          <w:szCs w:val="24"/>
        </w:rPr>
        <w:t xml:space="preserve"> </w:t>
      </w:r>
    </w:p>
    <w:p w14:paraId="0FD0D159" w14:textId="77777777" w:rsidR="00D63D85" w:rsidRPr="00D63D85" w:rsidRDefault="00D63D85" w:rsidP="00D63D85">
      <w:pPr>
        <w:ind w:left="0" w:firstLine="0"/>
        <w:jc w:val="both"/>
        <w:rPr>
          <w:rFonts w:ascii="Calibri" w:hAnsi="Calibri" w:cs="Calibri"/>
          <w:iCs/>
          <w:szCs w:val="24"/>
        </w:rPr>
      </w:pPr>
      <w:r w:rsidRPr="00D63D85">
        <w:rPr>
          <w:rFonts w:ascii="Calibri" w:hAnsi="Calibri" w:cs="Calibri"/>
          <w:iCs/>
          <w:szCs w:val="24"/>
        </w:rPr>
        <w:t>Travelling in the same car with a confirmed case would be considered close contact. For larger vehicles such as a school bus (dedicated school transport), a risk assessment should be carried out. Close contacts would include those individuals sitting within a 2m radius of the case in the same way contacts are identified from seating plans in classroom areas.</w:t>
      </w:r>
    </w:p>
    <w:p w14:paraId="58FC0139" w14:textId="77777777" w:rsidR="00D63D85" w:rsidRPr="00D63D85" w:rsidRDefault="00D63D85" w:rsidP="00D63D85">
      <w:pPr>
        <w:ind w:left="0"/>
        <w:jc w:val="both"/>
        <w:rPr>
          <w:rFonts w:ascii="Calibri" w:hAnsi="Calibri" w:cs="Calibri"/>
          <w:iCs/>
          <w:szCs w:val="24"/>
        </w:rPr>
      </w:pPr>
    </w:p>
    <w:p w14:paraId="56C7C2E5" w14:textId="77777777" w:rsidR="00D63D85" w:rsidRPr="00D63D85" w:rsidRDefault="00D63D85" w:rsidP="00D63D85">
      <w:pPr>
        <w:ind w:left="0"/>
        <w:jc w:val="both"/>
        <w:rPr>
          <w:rFonts w:ascii="Calibri" w:hAnsi="Calibri" w:cs="Calibri"/>
          <w:iCs/>
          <w:szCs w:val="24"/>
        </w:rPr>
      </w:pPr>
      <w:r w:rsidRPr="00D63D85">
        <w:rPr>
          <w:rFonts w:ascii="Calibri" w:hAnsi="Calibri" w:cs="Calibri"/>
          <w:iCs/>
          <w:szCs w:val="24"/>
        </w:rPr>
        <w:t>If there is no seating plan and the case cannot remember who their close contacts are, consideration may be given to isolating individuals who sat in a particular section of the bus. Other factors to consider as part of the risk assessment include: ventilation, length of journey and compliance with wearing face coverings. You may also wish to consider sending a warn and information letter to parents/guardians of those on the bus who are not considered close contacts to raise awareness that COVID-19 is circulating, the signs and symptoms and when to seek a test. </w:t>
      </w:r>
    </w:p>
    <w:p w14:paraId="488CA734" w14:textId="77777777" w:rsidR="00D63D85" w:rsidRPr="00D63D85" w:rsidRDefault="00D63D85" w:rsidP="00D63D85">
      <w:pPr>
        <w:ind w:left="0"/>
        <w:jc w:val="both"/>
        <w:rPr>
          <w:rFonts w:ascii="Calibri" w:hAnsi="Calibri" w:cs="Calibri"/>
          <w:iCs/>
          <w:szCs w:val="24"/>
        </w:rPr>
      </w:pPr>
    </w:p>
    <w:p w14:paraId="7C2485F3" w14:textId="1160C6E4" w:rsidR="00D63D85" w:rsidRDefault="00D63D85" w:rsidP="007B6DE6">
      <w:pPr>
        <w:ind w:left="-10" w:firstLine="0"/>
        <w:jc w:val="both"/>
        <w:rPr>
          <w:rFonts w:ascii="Calibri" w:hAnsi="Calibri" w:cs="Calibri"/>
          <w:iCs/>
          <w:szCs w:val="24"/>
        </w:rPr>
      </w:pPr>
      <w:r w:rsidRPr="00D63D85">
        <w:rPr>
          <w:rFonts w:ascii="Calibri" w:hAnsi="Calibri" w:cs="Calibri"/>
          <w:iCs/>
          <w:szCs w:val="24"/>
        </w:rPr>
        <w:t xml:space="preserve">If the case uses public transport and not a dedicated school transport service, then contact tracing by the school is not expected as a default. If the case is able to remember clearly, then close contacts should be asked to self-isolate where the case is able to recall sitting within a 2m radius of the contacts in the same way as for seating plans in classroom areas.  If you need assistance in risk assessing please email: </w:t>
      </w:r>
      <w:hyperlink r:id="rId15" w:history="1">
        <w:r w:rsidRPr="00D63D85">
          <w:rPr>
            <w:rStyle w:val="Hyperlink"/>
            <w:rFonts w:ascii="Calibri" w:eastAsia="Times New Roman" w:hAnsi="Calibri" w:cs="Calibri"/>
            <w:iCs/>
            <w:szCs w:val="24"/>
            <w:lang w:eastAsia="en-US"/>
          </w:rPr>
          <w:t>EducationIPC@cumbria.gov.uk</w:t>
        </w:r>
      </w:hyperlink>
      <w:r w:rsidRPr="00D63D85">
        <w:rPr>
          <w:rFonts w:ascii="Calibri" w:hAnsi="Calibri" w:cs="Calibri"/>
          <w:iCs/>
          <w:szCs w:val="24"/>
        </w:rPr>
        <w:t xml:space="preserve"> </w:t>
      </w:r>
    </w:p>
    <w:p w14:paraId="48BAD1D9" w14:textId="77777777" w:rsidR="007B6DE6" w:rsidRPr="007B6DE6" w:rsidRDefault="007B6DE6" w:rsidP="007B6DE6">
      <w:pPr>
        <w:ind w:left="-10" w:firstLine="0"/>
        <w:jc w:val="both"/>
        <w:rPr>
          <w:rFonts w:ascii="Calibri" w:hAnsi="Calibri" w:cs="Calibri"/>
          <w:iCs/>
          <w:szCs w:val="24"/>
        </w:rPr>
      </w:pPr>
    </w:p>
    <w:p w14:paraId="51443787" w14:textId="34ABC3CC" w:rsidR="00D63D85" w:rsidRPr="00D63D85" w:rsidRDefault="00D63D85" w:rsidP="00272F44">
      <w:pPr>
        <w:keepNext/>
        <w:keepLines/>
        <w:numPr>
          <w:ilvl w:val="1"/>
          <w:numId w:val="26"/>
        </w:numPr>
        <w:spacing w:after="52" w:line="250" w:lineRule="auto"/>
        <w:jc w:val="both"/>
        <w:outlineLvl w:val="1"/>
        <w:rPr>
          <w:rFonts w:asciiTheme="minorHAnsi" w:hAnsiTheme="minorHAnsi" w:cstheme="minorHAnsi"/>
          <w:color w:val="2E74B5" w:themeColor="accent1" w:themeShade="BF"/>
          <w:szCs w:val="24"/>
        </w:rPr>
      </w:pPr>
      <w:bookmarkStart w:id="22" w:name="_Toc72509737"/>
      <w:r w:rsidRPr="00D63D85">
        <w:rPr>
          <w:rFonts w:asciiTheme="minorHAnsi" w:eastAsia="Times New Roman" w:hAnsiTheme="minorHAnsi" w:cstheme="minorHAnsi"/>
          <w:noProof/>
          <w:color w:val="auto"/>
          <w:szCs w:val="24"/>
          <w:lang w:eastAsia="en-US"/>
        </w:rPr>
        <w:t>Self-isolation means the pupil or staff member should:</w:t>
      </w:r>
      <w:bookmarkEnd w:id="22"/>
    </w:p>
    <w:p w14:paraId="0FCD6FA2" w14:textId="77777777" w:rsidR="00C0434E" w:rsidRDefault="00D63D85" w:rsidP="00272F44">
      <w:pPr>
        <w:pStyle w:val="NoSpacing"/>
        <w:numPr>
          <w:ilvl w:val="0"/>
          <w:numId w:val="40"/>
        </w:numPr>
        <w:rPr>
          <w:rFonts w:asciiTheme="minorHAnsi" w:hAnsiTheme="minorHAnsi" w:cstheme="minorHAnsi"/>
          <w:noProof/>
          <w:lang w:eastAsia="en-US"/>
        </w:rPr>
      </w:pPr>
      <w:r w:rsidRPr="00C0434E">
        <w:rPr>
          <w:rFonts w:asciiTheme="minorHAnsi" w:hAnsiTheme="minorHAnsi" w:cstheme="minorHAnsi"/>
          <w:noProof/>
          <w:lang w:eastAsia="en-US"/>
        </w:rPr>
        <w:t>Not go to school, work or public places</w:t>
      </w:r>
    </w:p>
    <w:p w14:paraId="079F0DAB" w14:textId="77777777" w:rsidR="00C0434E" w:rsidRDefault="00D63D85" w:rsidP="00272F44">
      <w:pPr>
        <w:pStyle w:val="NoSpacing"/>
        <w:numPr>
          <w:ilvl w:val="0"/>
          <w:numId w:val="40"/>
        </w:numPr>
        <w:rPr>
          <w:rFonts w:asciiTheme="minorHAnsi" w:hAnsiTheme="minorHAnsi" w:cstheme="minorHAnsi"/>
          <w:noProof/>
          <w:lang w:eastAsia="en-US"/>
        </w:rPr>
      </w:pPr>
      <w:r w:rsidRPr="00C0434E">
        <w:rPr>
          <w:rFonts w:asciiTheme="minorHAnsi" w:hAnsiTheme="minorHAnsi" w:cstheme="minorHAnsi"/>
          <w:noProof/>
          <w:lang w:eastAsia="en-US"/>
        </w:rPr>
        <w:t>Not attend any other out of school activities or go around to a friends house</w:t>
      </w:r>
    </w:p>
    <w:p w14:paraId="5C0D6986" w14:textId="77777777" w:rsidR="00C0434E" w:rsidRDefault="00D63D85" w:rsidP="00272F44">
      <w:pPr>
        <w:pStyle w:val="NoSpacing"/>
        <w:numPr>
          <w:ilvl w:val="0"/>
          <w:numId w:val="40"/>
        </w:numPr>
        <w:rPr>
          <w:rFonts w:asciiTheme="minorHAnsi" w:hAnsiTheme="minorHAnsi" w:cstheme="minorHAnsi"/>
          <w:noProof/>
          <w:lang w:eastAsia="en-US"/>
        </w:rPr>
      </w:pPr>
      <w:r w:rsidRPr="00C0434E">
        <w:rPr>
          <w:rFonts w:asciiTheme="minorHAnsi" w:hAnsiTheme="minorHAnsi" w:cstheme="minorHAnsi"/>
          <w:noProof/>
          <w:lang w:eastAsia="en-US"/>
        </w:rPr>
        <w:t>Not use public transport or taxis</w:t>
      </w:r>
    </w:p>
    <w:p w14:paraId="71314FCA" w14:textId="77777777" w:rsidR="00C0434E" w:rsidRDefault="00D63D85" w:rsidP="00272F44">
      <w:pPr>
        <w:pStyle w:val="NoSpacing"/>
        <w:numPr>
          <w:ilvl w:val="0"/>
          <w:numId w:val="40"/>
        </w:numPr>
        <w:rPr>
          <w:rFonts w:asciiTheme="minorHAnsi" w:hAnsiTheme="minorHAnsi" w:cstheme="minorHAnsi"/>
          <w:noProof/>
          <w:lang w:eastAsia="en-US"/>
        </w:rPr>
      </w:pPr>
      <w:r w:rsidRPr="00C0434E">
        <w:rPr>
          <w:rFonts w:asciiTheme="minorHAnsi" w:hAnsiTheme="minorHAnsi" w:cstheme="minorHAnsi"/>
          <w:noProof/>
          <w:lang w:eastAsia="en-US"/>
        </w:rPr>
        <w:t>Not go out to the shops – order it online or ask a friend to bring it to your home</w:t>
      </w:r>
    </w:p>
    <w:p w14:paraId="4F1F9654" w14:textId="77777777" w:rsidR="00C0434E" w:rsidRDefault="00D63D85" w:rsidP="00272F44">
      <w:pPr>
        <w:pStyle w:val="NoSpacing"/>
        <w:numPr>
          <w:ilvl w:val="0"/>
          <w:numId w:val="40"/>
        </w:numPr>
        <w:rPr>
          <w:rFonts w:asciiTheme="minorHAnsi" w:hAnsiTheme="minorHAnsi" w:cstheme="minorHAnsi"/>
          <w:noProof/>
          <w:lang w:eastAsia="en-US"/>
        </w:rPr>
      </w:pPr>
      <w:r w:rsidRPr="00C0434E">
        <w:rPr>
          <w:rFonts w:asciiTheme="minorHAnsi" w:hAnsiTheme="minorHAnsi" w:cstheme="minorHAnsi"/>
          <w:noProof/>
          <w:lang w:eastAsia="en-US"/>
        </w:rPr>
        <w:t>Not have visitors in your home except for people providing essential care</w:t>
      </w:r>
    </w:p>
    <w:p w14:paraId="5A70B46F" w14:textId="77777777" w:rsidR="00C0434E" w:rsidRDefault="00D63D85" w:rsidP="00272F44">
      <w:pPr>
        <w:pStyle w:val="NoSpacing"/>
        <w:numPr>
          <w:ilvl w:val="0"/>
          <w:numId w:val="40"/>
        </w:numPr>
        <w:rPr>
          <w:rFonts w:asciiTheme="minorHAnsi" w:hAnsiTheme="minorHAnsi" w:cstheme="minorHAnsi"/>
          <w:noProof/>
          <w:lang w:eastAsia="en-US"/>
        </w:rPr>
      </w:pPr>
      <w:r w:rsidRPr="00C0434E">
        <w:rPr>
          <w:rFonts w:asciiTheme="minorHAnsi" w:hAnsiTheme="minorHAnsi" w:cstheme="minorHAnsi"/>
          <w:noProof/>
          <w:lang w:eastAsia="en-US"/>
        </w:rPr>
        <w:t>Not go out to exercise – exercise at home or in your garden, if you have one</w:t>
      </w:r>
    </w:p>
    <w:p w14:paraId="3125CBE7" w14:textId="15E85B36" w:rsidR="00D63D85" w:rsidRDefault="00D63D85" w:rsidP="00272F44">
      <w:pPr>
        <w:pStyle w:val="NoSpacing"/>
        <w:numPr>
          <w:ilvl w:val="0"/>
          <w:numId w:val="40"/>
        </w:numPr>
        <w:rPr>
          <w:rFonts w:asciiTheme="minorHAnsi" w:hAnsiTheme="minorHAnsi" w:cstheme="minorHAnsi"/>
          <w:noProof/>
          <w:lang w:eastAsia="en-US"/>
        </w:rPr>
      </w:pPr>
      <w:r w:rsidRPr="00C0434E">
        <w:rPr>
          <w:rFonts w:asciiTheme="minorHAnsi" w:hAnsiTheme="minorHAnsi" w:cstheme="minorHAnsi"/>
          <w:noProof/>
          <w:lang w:eastAsia="en-US"/>
        </w:rPr>
        <w:t>Inform GP practice or hospital or other healthcare setting that they are self-isolating if they must attend in person</w:t>
      </w:r>
    </w:p>
    <w:p w14:paraId="13D9714B" w14:textId="0449CEE4" w:rsidR="00C0434E" w:rsidRDefault="00C0434E" w:rsidP="00C0434E">
      <w:pPr>
        <w:pStyle w:val="NoSpacing"/>
        <w:ind w:left="0" w:firstLine="0"/>
        <w:rPr>
          <w:rFonts w:asciiTheme="minorHAnsi" w:hAnsiTheme="minorHAnsi" w:cstheme="minorHAnsi"/>
          <w:noProof/>
          <w:lang w:eastAsia="en-US"/>
        </w:rPr>
      </w:pPr>
    </w:p>
    <w:p w14:paraId="1E92A8B1" w14:textId="4B1F0BD2" w:rsidR="00C0434E" w:rsidRDefault="00C0434E" w:rsidP="00C0434E">
      <w:pPr>
        <w:pStyle w:val="NoSpacing"/>
        <w:ind w:left="0" w:firstLine="0"/>
        <w:rPr>
          <w:rFonts w:asciiTheme="minorHAnsi" w:hAnsiTheme="minorHAnsi" w:cstheme="minorHAnsi"/>
          <w:noProof/>
          <w:lang w:eastAsia="en-US"/>
        </w:rPr>
      </w:pPr>
    </w:p>
    <w:p w14:paraId="01154CF0" w14:textId="3F63DB6F" w:rsidR="00C0434E" w:rsidRDefault="00C0434E" w:rsidP="00C0434E">
      <w:pPr>
        <w:pStyle w:val="NoSpacing"/>
        <w:ind w:left="0" w:firstLine="0"/>
        <w:rPr>
          <w:rFonts w:asciiTheme="minorHAnsi" w:hAnsiTheme="minorHAnsi" w:cstheme="minorHAnsi"/>
          <w:noProof/>
          <w:lang w:eastAsia="en-US"/>
        </w:rPr>
      </w:pPr>
    </w:p>
    <w:p w14:paraId="74E601B8" w14:textId="704B5580" w:rsidR="00C0434E" w:rsidRDefault="00C0434E" w:rsidP="00C0434E">
      <w:pPr>
        <w:pStyle w:val="NoSpacing"/>
        <w:ind w:left="0" w:firstLine="0"/>
        <w:rPr>
          <w:rFonts w:asciiTheme="minorHAnsi" w:hAnsiTheme="minorHAnsi" w:cstheme="minorHAnsi"/>
          <w:noProof/>
          <w:lang w:eastAsia="en-US"/>
        </w:rPr>
      </w:pPr>
    </w:p>
    <w:p w14:paraId="151C043E" w14:textId="0062643B" w:rsidR="00C0434E" w:rsidRDefault="00C0434E" w:rsidP="00C0434E">
      <w:pPr>
        <w:pStyle w:val="NoSpacing"/>
        <w:ind w:left="0" w:firstLine="0"/>
        <w:rPr>
          <w:rFonts w:asciiTheme="minorHAnsi" w:hAnsiTheme="minorHAnsi" w:cstheme="minorHAnsi"/>
          <w:noProof/>
          <w:lang w:eastAsia="en-US"/>
        </w:rPr>
      </w:pPr>
    </w:p>
    <w:p w14:paraId="59ABDDEF" w14:textId="6A37087D" w:rsidR="00C0434E" w:rsidRDefault="00C0434E" w:rsidP="00C0434E">
      <w:pPr>
        <w:pStyle w:val="NoSpacing"/>
        <w:ind w:left="0" w:firstLine="0"/>
        <w:rPr>
          <w:rFonts w:asciiTheme="minorHAnsi" w:hAnsiTheme="minorHAnsi" w:cstheme="minorHAnsi"/>
          <w:noProof/>
          <w:lang w:eastAsia="en-US"/>
        </w:rPr>
      </w:pPr>
    </w:p>
    <w:p w14:paraId="5C4D9440" w14:textId="19EE18DD" w:rsidR="00C0434E" w:rsidRDefault="00C0434E" w:rsidP="00C0434E">
      <w:pPr>
        <w:pStyle w:val="NoSpacing"/>
        <w:ind w:left="0" w:firstLine="0"/>
        <w:rPr>
          <w:rFonts w:asciiTheme="minorHAnsi" w:hAnsiTheme="minorHAnsi" w:cstheme="minorHAnsi"/>
          <w:noProof/>
          <w:lang w:eastAsia="en-US"/>
        </w:rPr>
      </w:pPr>
    </w:p>
    <w:p w14:paraId="5E3C9273" w14:textId="619F4D59" w:rsidR="00C0434E" w:rsidRDefault="00C0434E" w:rsidP="00C0434E">
      <w:pPr>
        <w:pStyle w:val="NoSpacing"/>
        <w:ind w:left="0" w:firstLine="0"/>
        <w:rPr>
          <w:rFonts w:asciiTheme="minorHAnsi" w:hAnsiTheme="minorHAnsi" w:cstheme="minorHAnsi"/>
          <w:noProof/>
          <w:lang w:eastAsia="en-US"/>
        </w:rPr>
      </w:pPr>
    </w:p>
    <w:p w14:paraId="37672E7E" w14:textId="567C8ACC" w:rsidR="00C0434E" w:rsidRDefault="00C0434E" w:rsidP="00C0434E">
      <w:pPr>
        <w:pStyle w:val="NoSpacing"/>
        <w:ind w:left="0" w:firstLine="0"/>
        <w:rPr>
          <w:rFonts w:asciiTheme="minorHAnsi" w:hAnsiTheme="minorHAnsi" w:cstheme="minorHAnsi"/>
          <w:noProof/>
          <w:lang w:eastAsia="en-US"/>
        </w:rPr>
      </w:pPr>
    </w:p>
    <w:p w14:paraId="02E58DA7" w14:textId="650E6E73" w:rsidR="00C0434E" w:rsidRDefault="00C0434E" w:rsidP="00C0434E">
      <w:pPr>
        <w:pStyle w:val="NoSpacing"/>
        <w:ind w:left="0" w:firstLine="0"/>
        <w:rPr>
          <w:rFonts w:asciiTheme="minorHAnsi" w:hAnsiTheme="minorHAnsi" w:cstheme="minorHAnsi"/>
          <w:noProof/>
          <w:lang w:eastAsia="en-US"/>
        </w:rPr>
      </w:pPr>
    </w:p>
    <w:p w14:paraId="75B03174" w14:textId="4229985B" w:rsidR="00C0434E" w:rsidRDefault="00C0434E" w:rsidP="00C0434E">
      <w:pPr>
        <w:pStyle w:val="NoSpacing"/>
        <w:ind w:left="0" w:firstLine="0"/>
        <w:rPr>
          <w:rFonts w:asciiTheme="minorHAnsi" w:hAnsiTheme="minorHAnsi" w:cstheme="minorHAnsi"/>
          <w:noProof/>
          <w:lang w:eastAsia="en-US"/>
        </w:rPr>
      </w:pPr>
    </w:p>
    <w:p w14:paraId="50C6AB62" w14:textId="6618AA7D" w:rsidR="002F60FC" w:rsidRDefault="002F60FC" w:rsidP="00C0434E">
      <w:pPr>
        <w:pStyle w:val="NoSpacing"/>
        <w:ind w:left="0" w:firstLine="0"/>
        <w:rPr>
          <w:rFonts w:asciiTheme="minorHAnsi" w:hAnsiTheme="minorHAnsi" w:cstheme="minorHAnsi"/>
          <w:noProof/>
          <w:lang w:eastAsia="en-US"/>
        </w:rPr>
      </w:pPr>
    </w:p>
    <w:p w14:paraId="5B517059" w14:textId="658AE3C6" w:rsidR="002F60FC" w:rsidRDefault="002F60FC" w:rsidP="00C0434E">
      <w:pPr>
        <w:pStyle w:val="NoSpacing"/>
        <w:ind w:left="0" w:firstLine="0"/>
        <w:rPr>
          <w:rFonts w:asciiTheme="minorHAnsi" w:hAnsiTheme="minorHAnsi" w:cstheme="minorHAnsi"/>
          <w:noProof/>
          <w:lang w:eastAsia="en-US"/>
        </w:rPr>
      </w:pPr>
    </w:p>
    <w:p w14:paraId="1C511E90" w14:textId="77777777" w:rsidR="002F60FC" w:rsidRPr="00C0434E" w:rsidRDefault="002F60FC" w:rsidP="00C0434E">
      <w:pPr>
        <w:pStyle w:val="NoSpacing"/>
        <w:ind w:left="0" w:firstLine="0"/>
        <w:rPr>
          <w:rFonts w:asciiTheme="minorHAnsi" w:hAnsiTheme="minorHAnsi" w:cstheme="minorHAnsi"/>
          <w:noProof/>
          <w:lang w:eastAsia="en-US"/>
        </w:rPr>
      </w:pPr>
    </w:p>
    <w:bookmarkEnd w:id="20"/>
    <w:p w14:paraId="763C8531" w14:textId="77777777" w:rsidR="00757CD3" w:rsidRDefault="00757CD3" w:rsidP="00994E74">
      <w:pPr>
        <w:pStyle w:val="NoSpacing"/>
      </w:pPr>
    </w:p>
    <w:p w14:paraId="03F3C16C" w14:textId="10AD55FE" w:rsidR="00485D34" w:rsidRDefault="00485D34" w:rsidP="00C0434E">
      <w:pPr>
        <w:pStyle w:val="Heading1"/>
        <w:numPr>
          <w:ilvl w:val="0"/>
          <w:numId w:val="0"/>
        </w:numPr>
        <w:ind w:left="432" w:hanging="432"/>
      </w:pPr>
      <w:bookmarkStart w:id="23" w:name="_Toc72509738"/>
      <w:r w:rsidRPr="00C0434E">
        <w:lastRenderedPageBreak/>
        <w:t>Section 3: Establishing a COVID-secure educational setting</w:t>
      </w:r>
      <w:bookmarkEnd w:id="23"/>
    </w:p>
    <w:p w14:paraId="64C8A9B1" w14:textId="77777777" w:rsidR="00C0434E" w:rsidRPr="00C0434E" w:rsidRDefault="00C0434E" w:rsidP="00C0434E"/>
    <w:p w14:paraId="1442285C" w14:textId="3FAEA2E3" w:rsidR="007E5707" w:rsidRPr="007E5707" w:rsidRDefault="007E5707" w:rsidP="00C0434E">
      <w:pPr>
        <w:pStyle w:val="Heading2"/>
      </w:pPr>
      <w:bookmarkStart w:id="24" w:name="_Toc72509739"/>
      <w:r w:rsidRPr="00C0434E">
        <w:rPr>
          <w:rFonts w:asciiTheme="minorHAnsi" w:hAnsiTheme="minorHAnsi" w:cstheme="minorHAnsi"/>
          <w:szCs w:val="24"/>
        </w:rPr>
        <w:t>Definition of a close contact</w:t>
      </w:r>
      <w:bookmarkEnd w:id="24"/>
    </w:p>
    <w:p w14:paraId="4DBDDBFA" w14:textId="7FB45102" w:rsidR="001B204C" w:rsidRPr="001B204C" w:rsidRDefault="00284AA1" w:rsidP="001B204C">
      <w:pPr>
        <w:ind w:left="0" w:firstLine="0"/>
        <w:jc w:val="both"/>
        <w:rPr>
          <w:rFonts w:asciiTheme="minorHAnsi" w:hAnsiTheme="minorHAnsi" w:cstheme="minorHAnsi"/>
        </w:rPr>
      </w:pPr>
      <w:hyperlink r:id="rId16" w:history="1">
        <w:r w:rsidR="00AE7C14" w:rsidRPr="00BB771D">
          <w:rPr>
            <w:rStyle w:val="Hyperlink"/>
            <w:rFonts w:asciiTheme="minorHAnsi" w:hAnsiTheme="minorHAnsi" w:cstheme="minorHAnsi"/>
            <w:color w:val="0070C0"/>
          </w:rPr>
          <w:t>Government guidance</w:t>
        </w:r>
      </w:hyperlink>
      <w:r w:rsidR="00994E74">
        <w:rPr>
          <w:rFonts w:asciiTheme="minorHAnsi" w:hAnsiTheme="minorHAnsi" w:cstheme="minorHAnsi"/>
        </w:rPr>
        <w:t xml:space="preserve"> is available </w:t>
      </w:r>
      <w:r w:rsidR="00AE7C14">
        <w:rPr>
          <w:rFonts w:asciiTheme="minorHAnsi" w:hAnsiTheme="minorHAnsi" w:cstheme="minorHAnsi"/>
        </w:rPr>
        <w:t xml:space="preserve">detailing the </w:t>
      </w:r>
      <w:r w:rsidR="00AE7C14" w:rsidRPr="00AE7C14">
        <w:rPr>
          <w:rFonts w:asciiTheme="minorHAnsi" w:hAnsiTheme="minorHAnsi" w:cstheme="minorHAnsi"/>
        </w:rPr>
        <w:t xml:space="preserve">public health advice </w:t>
      </w:r>
      <w:r w:rsidR="00AE7C14">
        <w:rPr>
          <w:rFonts w:asciiTheme="minorHAnsi" w:hAnsiTheme="minorHAnsi" w:cstheme="minorHAnsi"/>
        </w:rPr>
        <w:t xml:space="preserve">that educational setting </w:t>
      </w:r>
      <w:r w:rsidR="00AE7C14" w:rsidRPr="00AE7C14">
        <w:rPr>
          <w:rFonts w:asciiTheme="minorHAnsi" w:hAnsiTheme="minorHAnsi" w:cstheme="minorHAnsi"/>
        </w:rPr>
        <w:t>schools must follow to mi</w:t>
      </w:r>
      <w:r w:rsidR="00AE7C14">
        <w:rPr>
          <w:rFonts w:asciiTheme="minorHAnsi" w:hAnsiTheme="minorHAnsi" w:cstheme="minorHAnsi"/>
        </w:rPr>
        <w:t>nimise the risks of COVID-19</w:t>
      </w:r>
      <w:r w:rsidR="00AE7C14" w:rsidRPr="00AE7C14">
        <w:rPr>
          <w:rFonts w:asciiTheme="minorHAnsi" w:hAnsiTheme="minorHAnsi" w:cstheme="minorHAnsi"/>
        </w:rPr>
        <w:t xml:space="preserve"> transmission</w:t>
      </w:r>
      <w:r w:rsidR="00994E74">
        <w:rPr>
          <w:rFonts w:asciiTheme="minorHAnsi" w:hAnsiTheme="minorHAnsi" w:cstheme="minorHAnsi"/>
        </w:rPr>
        <w:t>.</w:t>
      </w:r>
      <w:r w:rsidR="001B204C">
        <w:rPr>
          <w:rFonts w:asciiTheme="minorHAnsi" w:hAnsiTheme="minorHAnsi" w:cstheme="minorHAnsi"/>
        </w:rPr>
        <w:t xml:space="preserve"> </w:t>
      </w:r>
      <w:r w:rsidR="001B204C" w:rsidRPr="001B204C">
        <w:rPr>
          <w:rFonts w:asciiTheme="minorHAnsi" w:hAnsiTheme="minorHAnsi" w:cstheme="minorHAnsi"/>
        </w:rPr>
        <w:t>The following prevention and response measures should be put in place.</w:t>
      </w:r>
    </w:p>
    <w:p w14:paraId="07ACF325" w14:textId="77777777" w:rsidR="001B204C" w:rsidRPr="001B204C" w:rsidRDefault="001B204C" w:rsidP="001B204C">
      <w:pPr>
        <w:spacing w:line="320" w:lineRule="exact"/>
        <w:ind w:left="0" w:firstLine="0"/>
        <w:rPr>
          <w:rFonts w:asciiTheme="minorHAnsi" w:hAnsiTheme="minorHAnsi" w:cstheme="minorHAnsi"/>
        </w:rPr>
      </w:pPr>
    </w:p>
    <w:p w14:paraId="10F88672" w14:textId="77777777" w:rsidR="001B204C" w:rsidRPr="001B204C" w:rsidRDefault="001B204C" w:rsidP="00272F44">
      <w:pPr>
        <w:pStyle w:val="ListParagraph"/>
        <w:numPr>
          <w:ilvl w:val="0"/>
          <w:numId w:val="29"/>
        </w:numPr>
        <w:spacing w:line="320" w:lineRule="exact"/>
        <w:rPr>
          <w:rFonts w:asciiTheme="minorHAnsi" w:hAnsiTheme="minorHAnsi" w:cstheme="minorHAnsi"/>
        </w:rPr>
      </w:pPr>
      <w:r w:rsidRPr="001B204C">
        <w:rPr>
          <w:rFonts w:asciiTheme="minorHAnsi" w:hAnsiTheme="minorHAnsi" w:cstheme="minorHAnsi"/>
        </w:rPr>
        <w:t>Minimise contact with suspected cases by ensuring that people do not come to school if they or anyone in their household has COVID-19 symptoms</w:t>
      </w:r>
    </w:p>
    <w:p w14:paraId="294A7924" w14:textId="77777777" w:rsidR="001B204C" w:rsidRPr="001B204C" w:rsidRDefault="001B204C" w:rsidP="00272F44">
      <w:pPr>
        <w:pStyle w:val="ListParagraph"/>
        <w:numPr>
          <w:ilvl w:val="0"/>
          <w:numId w:val="29"/>
        </w:numPr>
        <w:spacing w:after="240" w:line="320" w:lineRule="exact"/>
        <w:rPr>
          <w:rFonts w:asciiTheme="minorHAnsi" w:hAnsiTheme="minorHAnsi" w:cstheme="minorHAnsi"/>
        </w:rPr>
      </w:pPr>
      <w:r w:rsidRPr="001B204C">
        <w:rPr>
          <w:rFonts w:asciiTheme="minorHAnsi" w:hAnsiTheme="minorHAnsi" w:cstheme="minorHAnsi"/>
        </w:rPr>
        <w:t>Encourage PCR testing for suspected cases, and use the results to inform isolation requirements for close contacts</w:t>
      </w:r>
    </w:p>
    <w:p w14:paraId="2916169F" w14:textId="77777777" w:rsidR="001B204C" w:rsidRPr="001B204C" w:rsidRDefault="001B204C" w:rsidP="00272F44">
      <w:pPr>
        <w:pStyle w:val="ListParagraph"/>
        <w:numPr>
          <w:ilvl w:val="0"/>
          <w:numId w:val="29"/>
        </w:numPr>
        <w:spacing w:after="240" w:line="320" w:lineRule="exact"/>
        <w:rPr>
          <w:rFonts w:asciiTheme="minorHAnsi" w:hAnsiTheme="minorHAnsi" w:cstheme="minorHAnsi"/>
        </w:rPr>
      </w:pPr>
      <w:r w:rsidRPr="001B204C">
        <w:rPr>
          <w:rFonts w:asciiTheme="minorHAnsi" w:hAnsiTheme="minorHAnsi" w:cstheme="minorHAnsi"/>
        </w:rPr>
        <w:t>Use face coverings inside schools where recommended</w:t>
      </w:r>
    </w:p>
    <w:p w14:paraId="4F6EA29C" w14:textId="77777777" w:rsidR="001B204C" w:rsidRPr="001B204C" w:rsidRDefault="001B204C" w:rsidP="00272F44">
      <w:pPr>
        <w:pStyle w:val="ListParagraph"/>
        <w:numPr>
          <w:ilvl w:val="0"/>
          <w:numId w:val="29"/>
        </w:numPr>
        <w:spacing w:after="240" w:line="320" w:lineRule="exact"/>
        <w:rPr>
          <w:rFonts w:asciiTheme="minorHAnsi" w:hAnsiTheme="minorHAnsi" w:cstheme="minorHAnsi"/>
        </w:rPr>
      </w:pPr>
      <w:r w:rsidRPr="001B204C">
        <w:rPr>
          <w:rFonts w:asciiTheme="minorHAnsi" w:hAnsiTheme="minorHAnsi" w:cstheme="minorHAnsi"/>
        </w:rPr>
        <w:t>Clean hands thoroughly and more often than usual</w:t>
      </w:r>
    </w:p>
    <w:p w14:paraId="62611422" w14:textId="77777777" w:rsidR="001B204C" w:rsidRPr="001B204C" w:rsidRDefault="001B204C" w:rsidP="00272F44">
      <w:pPr>
        <w:pStyle w:val="ListParagraph"/>
        <w:numPr>
          <w:ilvl w:val="0"/>
          <w:numId w:val="29"/>
        </w:numPr>
        <w:spacing w:after="240" w:line="320" w:lineRule="exact"/>
        <w:rPr>
          <w:rFonts w:asciiTheme="minorHAnsi" w:hAnsiTheme="minorHAnsi" w:cstheme="minorHAnsi"/>
        </w:rPr>
      </w:pPr>
      <w:r w:rsidRPr="001B204C">
        <w:rPr>
          <w:rFonts w:asciiTheme="minorHAnsi" w:hAnsiTheme="minorHAnsi" w:cstheme="minorHAnsi"/>
        </w:rPr>
        <w:t>Ensure good respiratory hygiene by promoting ‘catch it, bin it, kill it’</w:t>
      </w:r>
    </w:p>
    <w:p w14:paraId="414E57E9" w14:textId="77777777" w:rsidR="001B204C" w:rsidRPr="001B204C" w:rsidRDefault="001B204C" w:rsidP="00272F44">
      <w:pPr>
        <w:pStyle w:val="ListParagraph"/>
        <w:numPr>
          <w:ilvl w:val="0"/>
          <w:numId w:val="29"/>
        </w:numPr>
        <w:spacing w:after="240" w:line="320" w:lineRule="exact"/>
        <w:rPr>
          <w:rFonts w:asciiTheme="minorHAnsi" w:hAnsiTheme="minorHAnsi" w:cstheme="minorHAnsi"/>
        </w:rPr>
      </w:pPr>
      <w:r w:rsidRPr="001B204C">
        <w:rPr>
          <w:rFonts w:asciiTheme="minorHAnsi" w:hAnsiTheme="minorHAnsi" w:cstheme="minorHAnsi"/>
        </w:rPr>
        <w:t>Introduce enhanced cleaning with standard products such as detergents and bleach, paying special attention to frequently touched surfaces</w:t>
      </w:r>
    </w:p>
    <w:p w14:paraId="758F4D46" w14:textId="77777777" w:rsidR="001B204C" w:rsidRPr="001B204C" w:rsidRDefault="001B204C" w:rsidP="00272F44">
      <w:pPr>
        <w:pStyle w:val="ListParagraph"/>
        <w:numPr>
          <w:ilvl w:val="0"/>
          <w:numId w:val="29"/>
        </w:numPr>
        <w:spacing w:after="240" w:line="320" w:lineRule="exact"/>
        <w:rPr>
          <w:rFonts w:asciiTheme="minorHAnsi" w:hAnsiTheme="minorHAnsi" w:cstheme="minorHAnsi"/>
        </w:rPr>
      </w:pPr>
      <w:r w:rsidRPr="001B204C">
        <w:rPr>
          <w:rFonts w:asciiTheme="minorHAnsi" w:hAnsiTheme="minorHAnsi" w:cstheme="minorHAnsi"/>
        </w:rPr>
        <w:t>Minimise contact between people by maintaining social distancing of 2 metres whenever possible</w:t>
      </w:r>
    </w:p>
    <w:p w14:paraId="15946926" w14:textId="77777777" w:rsidR="001B204C" w:rsidRPr="001B204C" w:rsidRDefault="001B204C" w:rsidP="00272F44">
      <w:pPr>
        <w:pStyle w:val="ListParagraph"/>
        <w:numPr>
          <w:ilvl w:val="0"/>
          <w:numId w:val="29"/>
        </w:numPr>
        <w:spacing w:after="240" w:line="320" w:lineRule="exact"/>
        <w:rPr>
          <w:rFonts w:asciiTheme="minorHAnsi" w:hAnsiTheme="minorHAnsi" w:cstheme="minorHAnsi"/>
        </w:rPr>
      </w:pPr>
      <w:r w:rsidRPr="001B204C">
        <w:rPr>
          <w:rFonts w:asciiTheme="minorHAnsi" w:hAnsiTheme="minorHAnsi" w:cstheme="minorHAnsi"/>
        </w:rPr>
        <w:t>Keep occupied indoor spaces well ventilated</w:t>
      </w:r>
    </w:p>
    <w:p w14:paraId="79928DE0" w14:textId="77777777" w:rsidR="001B204C" w:rsidRPr="001B204C" w:rsidRDefault="001B204C" w:rsidP="00272F44">
      <w:pPr>
        <w:pStyle w:val="ListParagraph"/>
        <w:numPr>
          <w:ilvl w:val="0"/>
          <w:numId w:val="29"/>
        </w:numPr>
        <w:spacing w:after="240" w:line="320" w:lineRule="exact"/>
        <w:rPr>
          <w:rFonts w:asciiTheme="minorHAnsi" w:hAnsiTheme="minorHAnsi" w:cstheme="minorHAnsi"/>
        </w:rPr>
      </w:pPr>
      <w:r w:rsidRPr="001B204C">
        <w:rPr>
          <w:rFonts w:asciiTheme="minorHAnsi" w:hAnsiTheme="minorHAnsi" w:cstheme="minorHAnsi"/>
        </w:rPr>
        <w:t>Wear appropriate personal protective equipment (PPE) where necessary</w:t>
      </w:r>
    </w:p>
    <w:p w14:paraId="0659B7A0" w14:textId="77777777" w:rsidR="001B204C" w:rsidRPr="001B204C" w:rsidRDefault="001B204C" w:rsidP="00272F44">
      <w:pPr>
        <w:pStyle w:val="ListParagraph"/>
        <w:numPr>
          <w:ilvl w:val="0"/>
          <w:numId w:val="29"/>
        </w:numPr>
        <w:spacing w:after="240" w:line="320" w:lineRule="exact"/>
        <w:rPr>
          <w:rFonts w:asciiTheme="minorHAnsi" w:hAnsiTheme="minorHAnsi" w:cstheme="minorHAnsi"/>
        </w:rPr>
      </w:pPr>
      <w:r w:rsidRPr="001B204C">
        <w:rPr>
          <w:rFonts w:asciiTheme="minorHAnsi" w:hAnsiTheme="minorHAnsi" w:cstheme="minorHAnsi"/>
        </w:rPr>
        <w:t>Promote and engage in asymptomatic testing where available</w:t>
      </w:r>
    </w:p>
    <w:p w14:paraId="0F2D5232" w14:textId="7ED321FC" w:rsidR="00757CD3" w:rsidRDefault="00757CD3" w:rsidP="00757CD3">
      <w:pPr>
        <w:spacing w:after="0"/>
        <w:ind w:left="10"/>
        <w:rPr>
          <w:rFonts w:ascii="Calibri" w:hAnsi="Calibri" w:cs="Calibri"/>
        </w:rPr>
      </w:pPr>
    </w:p>
    <w:p w14:paraId="74A159F2" w14:textId="5C80A2D1" w:rsidR="002F60FC" w:rsidRDefault="002F60FC" w:rsidP="00C0434E">
      <w:pPr>
        <w:pStyle w:val="Heading2"/>
      </w:pPr>
      <w:bookmarkStart w:id="25" w:name="_Toc72509740"/>
      <w:r>
        <w:t>Adult use of face coverings</w:t>
      </w:r>
      <w:bookmarkEnd w:id="25"/>
    </w:p>
    <w:p w14:paraId="4A456FA1" w14:textId="6FB87956" w:rsidR="002F60FC" w:rsidRDefault="002F60FC" w:rsidP="002F60FC">
      <w:pPr>
        <w:ind w:left="10"/>
        <w:rPr>
          <w:rFonts w:asciiTheme="minorHAnsi" w:hAnsiTheme="minorHAnsi" w:cstheme="minorHAnsi"/>
          <w:sz w:val="22"/>
        </w:rPr>
      </w:pPr>
      <w:r w:rsidRPr="002F60FC">
        <w:rPr>
          <w:rFonts w:asciiTheme="minorHAnsi" w:hAnsiTheme="minorHAnsi" w:cstheme="minorHAnsi"/>
          <w:sz w:val="22"/>
        </w:rPr>
        <w:t>In Primary Schools the system of controls provides some mitigating measure.  However, we recommend that face coverings should be worn by staff and adults (including visitors) in situations where social distancing between adults is not possible (for example, when moving around in corridors and communal areas). It is advisable that parents and carers continue to wear face coverings when picking up and dropping off children at the school, and on public transport if used.</w:t>
      </w:r>
    </w:p>
    <w:p w14:paraId="1313BBC0" w14:textId="77777777" w:rsidR="002F60FC" w:rsidRPr="002F60FC" w:rsidRDefault="002F60FC" w:rsidP="002F60FC">
      <w:pPr>
        <w:ind w:left="10"/>
        <w:rPr>
          <w:rFonts w:asciiTheme="minorHAnsi" w:hAnsiTheme="minorHAnsi" w:cstheme="minorHAnsi"/>
          <w:sz w:val="22"/>
        </w:rPr>
      </w:pPr>
    </w:p>
    <w:p w14:paraId="64D845AF" w14:textId="77777777" w:rsidR="002F60FC" w:rsidRPr="002F60FC" w:rsidRDefault="002F60FC" w:rsidP="002F60FC">
      <w:pPr>
        <w:ind w:left="10"/>
        <w:rPr>
          <w:rFonts w:asciiTheme="minorHAnsi" w:hAnsiTheme="minorHAnsi" w:cstheme="minorHAnsi"/>
          <w:sz w:val="22"/>
        </w:rPr>
      </w:pPr>
      <w:r w:rsidRPr="002F60FC">
        <w:rPr>
          <w:rFonts w:asciiTheme="minorHAnsi" w:hAnsiTheme="minorHAnsi" w:cstheme="minorHAnsi"/>
          <w:sz w:val="22"/>
        </w:rPr>
        <w:t xml:space="preserve">Safe wearing of face coverings includes: </w:t>
      </w:r>
    </w:p>
    <w:p w14:paraId="57F62E61" w14:textId="77777777" w:rsidR="002F60FC" w:rsidRPr="002F60FC" w:rsidRDefault="002F60FC" w:rsidP="002F60FC">
      <w:pPr>
        <w:pStyle w:val="ListParagraph"/>
        <w:numPr>
          <w:ilvl w:val="0"/>
          <w:numId w:val="43"/>
        </w:numPr>
        <w:spacing w:after="160" w:line="259" w:lineRule="auto"/>
        <w:rPr>
          <w:rFonts w:asciiTheme="minorHAnsi" w:hAnsiTheme="minorHAnsi" w:cstheme="minorHAnsi"/>
          <w:sz w:val="22"/>
          <w:szCs w:val="22"/>
        </w:rPr>
      </w:pPr>
      <w:r w:rsidRPr="002F60FC">
        <w:rPr>
          <w:rFonts w:asciiTheme="minorHAnsi" w:hAnsiTheme="minorHAnsi" w:cstheme="minorHAnsi"/>
          <w:sz w:val="22"/>
          <w:szCs w:val="22"/>
        </w:rPr>
        <w:t xml:space="preserve">face coverings (whether transparent or cloth) should fit securely around the face to cover the nose and mouth and be made with a breathable material capable of filtering airborne particles </w:t>
      </w:r>
    </w:p>
    <w:p w14:paraId="1A5E16FB" w14:textId="77777777" w:rsidR="002F60FC" w:rsidRPr="002F60FC" w:rsidRDefault="002F60FC" w:rsidP="002F60FC">
      <w:pPr>
        <w:pStyle w:val="ListParagraph"/>
        <w:numPr>
          <w:ilvl w:val="0"/>
          <w:numId w:val="43"/>
        </w:numPr>
        <w:spacing w:after="160" w:line="259" w:lineRule="auto"/>
        <w:rPr>
          <w:rFonts w:asciiTheme="minorHAnsi" w:hAnsiTheme="minorHAnsi" w:cstheme="minorHAnsi"/>
          <w:sz w:val="22"/>
          <w:szCs w:val="22"/>
        </w:rPr>
      </w:pPr>
      <w:r w:rsidRPr="002F60FC">
        <w:rPr>
          <w:rFonts w:asciiTheme="minorHAnsi" w:hAnsiTheme="minorHAnsi" w:cstheme="minorHAnsi"/>
          <w:sz w:val="22"/>
          <w:szCs w:val="22"/>
        </w:rPr>
        <w:t xml:space="preserve">cleaning hands before and after touching face coverings – including to remove or put them on  </w:t>
      </w:r>
    </w:p>
    <w:p w14:paraId="26A4698F" w14:textId="77777777" w:rsidR="002F60FC" w:rsidRPr="002F60FC" w:rsidRDefault="002F60FC" w:rsidP="002F60FC">
      <w:pPr>
        <w:pStyle w:val="ListParagraph"/>
        <w:numPr>
          <w:ilvl w:val="0"/>
          <w:numId w:val="43"/>
        </w:numPr>
        <w:spacing w:after="160" w:line="259" w:lineRule="auto"/>
        <w:rPr>
          <w:rFonts w:asciiTheme="minorHAnsi" w:hAnsiTheme="minorHAnsi" w:cstheme="minorHAnsi"/>
          <w:sz w:val="22"/>
          <w:szCs w:val="22"/>
        </w:rPr>
      </w:pPr>
      <w:r w:rsidRPr="002F60FC">
        <w:rPr>
          <w:rFonts w:asciiTheme="minorHAnsi" w:hAnsiTheme="minorHAnsi" w:cstheme="minorHAnsi"/>
          <w:sz w:val="22"/>
          <w:szCs w:val="22"/>
        </w:rPr>
        <w:t xml:space="preserve">store face coverings in individual, sealable plastic bags between use </w:t>
      </w:r>
    </w:p>
    <w:p w14:paraId="0C726CA4" w14:textId="77777777" w:rsidR="002F60FC" w:rsidRPr="002F60FC" w:rsidRDefault="002F60FC" w:rsidP="002F60FC">
      <w:pPr>
        <w:pStyle w:val="ListParagraph"/>
        <w:numPr>
          <w:ilvl w:val="0"/>
          <w:numId w:val="43"/>
        </w:numPr>
        <w:spacing w:after="160" w:line="259" w:lineRule="auto"/>
        <w:rPr>
          <w:rFonts w:asciiTheme="minorHAnsi" w:hAnsiTheme="minorHAnsi" w:cstheme="minorHAnsi"/>
          <w:sz w:val="22"/>
          <w:szCs w:val="22"/>
        </w:rPr>
      </w:pPr>
      <w:r w:rsidRPr="002F60FC">
        <w:rPr>
          <w:rFonts w:asciiTheme="minorHAnsi" w:hAnsiTheme="minorHAnsi" w:cstheme="minorHAnsi"/>
          <w:sz w:val="22"/>
          <w:szCs w:val="22"/>
        </w:rPr>
        <w:t xml:space="preserve">not touching the front of face coverings during use or removal </w:t>
      </w:r>
    </w:p>
    <w:p w14:paraId="1CBE9351" w14:textId="77777777" w:rsidR="002F60FC" w:rsidRPr="002F60FC" w:rsidRDefault="002F60FC" w:rsidP="002F60FC">
      <w:pPr>
        <w:ind w:left="0"/>
        <w:rPr>
          <w:rFonts w:asciiTheme="minorHAnsi" w:hAnsiTheme="minorHAnsi" w:cstheme="minorHAnsi"/>
          <w:sz w:val="22"/>
        </w:rPr>
      </w:pPr>
      <w:r w:rsidRPr="002F60FC">
        <w:rPr>
          <w:rFonts w:asciiTheme="minorHAnsi" w:hAnsiTheme="minorHAnsi" w:cstheme="minorHAnsi"/>
          <w:sz w:val="22"/>
        </w:rPr>
        <w:t xml:space="preserve">Children in Primary Schools should not wear face coverings. </w:t>
      </w:r>
    </w:p>
    <w:p w14:paraId="359B62B4" w14:textId="77777777" w:rsidR="002F60FC" w:rsidRPr="002F60FC" w:rsidRDefault="002F60FC" w:rsidP="002F60FC">
      <w:pPr>
        <w:rPr>
          <w:rFonts w:asciiTheme="minorHAnsi" w:hAnsiTheme="minorHAnsi" w:cstheme="minorHAnsi"/>
          <w:sz w:val="22"/>
        </w:rPr>
      </w:pPr>
    </w:p>
    <w:p w14:paraId="496D0BD1" w14:textId="0B0C5EE6" w:rsidR="00C0434E" w:rsidRPr="00C0434E" w:rsidRDefault="00697DDE" w:rsidP="00C0434E">
      <w:pPr>
        <w:pStyle w:val="Heading2"/>
      </w:pPr>
      <w:bookmarkStart w:id="26" w:name="_Toc72509741"/>
      <w:r>
        <w:lastRenderedPageBreak/>
        <w:t>S</w:t>
      </w:r>
      <w:r w:rsidR="00757CD3" w:rsidRPr="00757CD3">
        <w:t xml:space="preserve">chool </w:t>
      </w:r>
      <w:r w:rsidR="00757CD3" w:rsidRPr="00C0434E">
        <w:t>transport</w:t>
      </w:r>
      <w:bookmarkEnd w:id="26"/>
    </w:p>
    <w:p w14:paraId="7D9EA2BB" w14:textId="77777777" w:rsidR="00031C51" w:rsidRDefault="00031C51" w:rsidP="00994E74">
      <w:pPr>
        <w:spacing w:after="0"/>
        <w:ind w:left="10"/>
        <w:jc w:val="both"/>
        <w:rPr>
          <w:rFonts w:ascii="Calibri" w:hAnsi="Calibri" w:cs="Calibri"/>
        </w:rPr>
      </w:pPr>
      <w:r>
        <w:rPr>
          <w:rFonts w:ascii="Calibri" w:hAnsi="Calibri" w:cs="Calibri"/>
        </w:rPr>
        <w:t>Staff and pupils taking public transport to and from school must adhere to current legislation regarding face coverings. Individuals who develop symptoms of COVID-19 whilst in an educational setting must avoid public</w:t>
      </w:r>
      <w:r w:rsidR="00994E74">
        <w:rPr>
          <w:rFonts w:ascii="Calibri" w:hAnsi="Calibri" w:cs="Calibri"/>
        </w:rPr>
        <w:t xml:space="preserve"> transport when returning home.</w:t>
      </w:r>
    </w:p>
    <w:p w14:paraId="49D5E0E3" w14:textId="77777777" w:rsidR="00757CD3" w:rsidRPr="00757CD3" w:rsidRDefault="00031C51" w:rsidP="00697DDE">
      <w:pPr>
        <w:spacing w:after="0"/>
        <w:ind w:left="10"/>
        <w:jc w:val="both"/>
        <w:rPr>
          <w:rFonts w:ascii="Calibri" w:hAnsi="Calibri" w:cs="Calibri"/>
        </w:rPr>
      </w:pPr>
      <w:r>
        <w:rPr>
          <w:rFonts w:ascii="Calibri" w:hAnsi="Calibri" w:cs="Calibri"/>
        </w:rPr>
        <w:t xml:space="preserve">For designated school transport, </w:t>
      </w:r>
      <w:r w:rsidR="00697DDE">
        <w:rPr>
          <w:rFonts w:ascii="Calibri" w:hAnsi="Calibri" w:cs="Calibri"/>
        </w:rPr>
        <w:t>the following mitigation strategies should be observed:</w:t>
      </w:r>
    </w:p>
    <w:p w14:paraId="2D212F2B" w14:textId="77777777" w:rsidR="00697DDE" w:rsidRDefault="00697DDE" w:rsidP="00A42E9A">
      <w:pPr>
        <w:pStyle w:val="ListParagraph"/>
        <w:numPr>
          <w:ilvl w:val="0"/>
          <w:numId w:val="9"/>
        </w:numPr>
        <w:jc w:val="both"/>
        <w:rPr>
          <w:rFonts w:ascii="Calibri" w:hAnsi="Calibri" w:cs="Calibri"/>
        </w:rPr>
      </w:pPr>
      <w:r>
        <w:rPr>
          <w:rFonts w:ascii="Calibri" w:hAnsi="Calibri" w:cs="Calibri"/>
        </w:rPr>
        <w:t>S</w:t>
      </w:r>
      <w:r w:rsidR="00757CD3" w:rsidRPr="00697DDE">
        <w:rPr>
          <w:rFonts w:ascii="Calibri" w:hAnsi="Calibri" w:cs="Calibri"/>
        </w:rPr>
        <w:t>ocial distancing should be maximised within vehicles</w:t>
      </w:r>
    </w:p>
    <w:p w14:paraId="6D1B6221" w14:textId="77777777" w:rsidR="00697DDE" w:rsidRDefault="00697DDE" w:rsidP="00A42E9A">
      <w:pPr>
        <w:pStyle w:val="ListParagraph"/>
        <w:numPr>
          <w:ilvl w:val="0"/>
          <w:numId w:val="9"/>
        </w:numPr>
        <w:jc w:val="both"/>
        <w:rPr>
          <w:rFonts w:ascii="Calibri" w:hAnsi="Calibri" w:cs="Calibri"/>
        </w:rPr>
      </w:pPr>
      <w:r>
        <w:rPr>
          <w:rFonts w:ascii="Calibri" w:hAnsi="Calibri" w:cs="Calibri"/>
        </w:rPr>
        <w:t>C</w:t>
      </w:r>
      <w:r w:rsidR="00757CD3" w:rsidRPr="00697DDE">
        <w:rPr>
          <w:rFonts w:ascii="Calibri" w:hAnsi="Calibri" w:cs="Calibri"/>
        </w:rPr>
        <w:t xml:space="preserve">hildren </w:t>
      </w:r>
      <w:r>
        <w:rPr>
          <w:rFonts w:ascii="Calibri" w:hAnsi="Calibri" w:cs="Calibri"/>
        </w:rPr>
        <w:t xml:space="preserve">should sit </w:t>
      </w:r>
      <w:r w:rsidR="00757CD3" w:rsidRPr="00697DDE">
        <w:rPr>
          <w:rFonts w:ascii="Calibri" w:hAnsi="Calibri" w:cs="Calibri"/>
        </w:rPr>
        <w:t>with</w:t>
      </w:r>
      <w:r>
        <w:rPr>
          <w:rFonts w:ascii="Calibri" w:hAnsi="Calibri" w:cs="Calibri"/>
        </w:rPr>
        <w:t>in</w:t>
      </w:r>
      <w:r w:rsidR="00757CD3" w:rsidRPr="00697DDE">
        <w:rPr>
          <w:rFonts w:ascii="Calibri" w:hAnsi="Calibri" w:cs="Calibri"/>
        </w:rPr>
        <w:t xml:space="preserve"> the same group each day</w:t>
      </w:r>
      <w:r>
        <w:rPr>
          <w:rFonts w:ascii="Calibri" w:hAnsi="Calibri" w:cs="Calibri"/>
        </w:rPr>
        <w:t>, preferably within their bubble</w:t>
      </w:r>
    </w:p>
    <w:p w14:paraId="4E908034" w14:textId="77777777" w:rsidR="00697DDE" w:rsidRDefault="00757CD3" w:rsidP="00A42E9A">
      <w:pPr>
        <w:pStyle w:val="ListParagraph"/>
        <w:numPr>
          <w:ilvl w:val="0"/>
          <w:numId w:val="9"/>
        </w:numPr>
        <w:jc w:val="both"/>
        <w:rPr>
          <w:rFonts w:ascii="Calibri" w:hAnsi="Calibri" w:cs="Calibri"/>
        </w:rPr>
      </w:pPr>
      <w:r w:rsidRPr="00697DDE">
        <w:rPr>
          <w:rFonts w:ascii="Calibri" w:hAnsi="Calibri" w:cs="Calibri"/>
        </w:rPr>
        <w:t>If the transport</w:t>
      </w:r>
      <w:r w:rsidR="00697DDE">
        <w:rPr>
          <w:rFonts w:ascii="Calibri" w:hAnsi="Calibri" w:cs="Calibri"/>
        </w:rPr>
        <w:t xml:space="preserve"> includes children outside the bubble</w:t>
      </w:r>
      <w:r w:rsidRPr="00697DDE">
        <w:rPr>
          <w:rFonts w:ascii="Calibri" w:hAnsi="Calibri" w:cs="Calibri"/>
        </w:rPr>
        <w:t xml:space="preserve"> then face coverings </w:t>
      </w:r>
      <w:r w:rsidR="00697DDE">
        <w:rPr>
          <w:rFonts w:ascii="Calibri" w:hAnsi="Calibri" w:cs="Calibri"/>
        </w:rPr>
        <w:t xml:space="preserve">should be used </w:t>
      </w:r>
    </w:p>
    <w:p w14:paraId="18931A3E" w14:textId="77777777" w:rsidR="00697DDE" w:rsidRDefault="00697DDE" w:rsidP="00A42E9A">
      <w:pPr>
        <w:pStyle w:val="ListParagraph"/>
        <w:numPr>
          <w:ilvl w:val="0"/>
          <w:numId w:val="9"/>
        </w:numPr>
        <w:jc w:val="both"/>
        <w:rPr>
          <w:rFonts w:ascii="Calibri" w:hAnsi="Calibri" w:cs="Calibri"/>
        </w:rPr>
      </w:pPr>
      <w:r>
        <w:rPr>
          <w:rFonts w:ascii="Calibri" w:hAnsi="Calibri" w:cs="Calibri"/>
        </w:rPr>
        <w:t>C</w:t>
      </w:r>
      <w:r w:rsidR="00757CD3" w:rsidRPr="00697DDE">
        <w:rPr>
          <w:rFonts w:ascii="Calibri" w:hAnsi="Calibri" w:cs="Calibri"/>
        </w:rPr>
        <w:t>hildren should clean their hands before boarding transport and again on disembarking</w:t>
      </w:r>
    </w:p>
    <w:p w14:paraId="5E627DB6" w14:textId="77777777" w:rsidR="00697DDE" w:rsidRDefault="00697DDE" w:rsidP="00A42E9A">
      <w:pPr>
        <w:pStyle w:val="ListParagraph"/>
        <w:numPr>
          <w:ilvl w:val="0"/>
          <w:numId w:val="9"/>
        </w:numPr>
        <w:jc w:val="both"/>
        <w:rPr>
          <w:rFonts w:ascii="Calibri" w:hAnsi="Calibri" w:cs="Calibri"/>
        </w:rPr>
      </w:pPr>
      <w:r>
        <w:rPr>
          <w:rFonts w:ascii="Calibri" w:hAnsi="Calibri" w:cs="Calibri"/>
        </w:rPr>
        <w:t>A</w:t>
      </w:r>
      <w:r w:rsidR="00757CD3" w:rsidRPr="00697DDE">
        <w:rPr>
          <w:rFonts w:ascii="Calibri" w:hAnsi="Calibri" w:cs="Calibri"/>
        </w:rPr>
        <w:t>dditional cleaning of vehicles</w:t>
      </w:r>
      <w:r>
        <w:rPr>
          <w:rFonts w:ascii="Calibri" w:hAnsi="Calibri" w:cs="Calibri"/>
        </w:rPr>
        <w:t xml:space="preserve"> should be arranged</w:t>
      </w:r>
    </w:p>
    <w:p w14:paraId="037D8A02" w14:textId="77777777" w:rsidR="00697DDE" w:rsidRDefault="00697DDE" w:rsidP="00A42E9A">
      <w:pPr>
        <w:pStyle w:val="ListParagraph"/>
        <w:numPr>
          <w:ilvl w:val="0"/>
          <w:numId w:val="9"/>
        </w:numPr>
        <w:jc w:val="both"/>
        <w:rPr>
          <w:rFonts w:ascii="Calibri" w:hAnsi="Calibri" w:cs="Calibri"/>
        </w:rPr>
      </w:pPr>
      <w:r>
        <w:rPr>
          <w:rFonts w:ascii="Calibri" w:hAnsi="Calibri" w:cs="Calibri"/>
        </w:rPr>
        <w:t>A system of o</w:t>
      </w:r>
      <w:r w:rsidR="00757CD3" w:rsidRPr="00697DDE">
        <w:rPr>
          <w:rFonts w:ascii="Calibri" w:hAnsi="Calibri" w:cs="Calibri"/>
        </w:rPr>
        <w:t xml:space="preserve">rganised queuing and boarding </w:t>
      </w:r>
      <w:r>
        <w:rPr>
          <w:rFonts w:ascii="Calibri" w:hAnsi="Calibri" w:cs="Calibri"/>
        </w:rPr>
        <w:t>should be observed</w:t>
      </w:r>
    </w:p>
    <w:p w14:paraId="02242EDF" w14:textId="77777777" w:rsidR="00757CD3" w:rsidRPr="00697DDE" w:rsidRDefault="00697DDE" w:rsidP="00A42E9A">
      <w:pPr>
        <w:pStyle w:val="ListParagraph"/>
        <w:numPr>
          <w:ilvl w:val="0"/>
          <w:numId w:val="9"/>
        </w:numPr>
        <w:jc w:val="both"/>
        <w:rPr>
          <w:rFonts w:ascii="Calibri" w:hAnsi="Calibri" w:cs="Calibri"/>
        </w:rPr>
      </w:pPr>
      <w:r>
        <w:rPr>
          <w:rFonts w:ascii="Calibri" w:hAnsi="Calibri" w:cs="Calibri"/>
        </w:rPr>
        <w:t>T</w:t>
      </w:r>
      <w:r w:rsidR="00757CD3" w:rsidRPr="00697DDE">
        <w:rPr>
          <w:rFonts w:ascii="Calibri" w:hAnsi="Calibri" w:cs="Calibri"/>
        </w:rPr>
        <w:t>h</w:t>
      </w:r>
      <w:r>
        <w:rPr>
          <w:rFonts w:ascii="Calibri" w:hAnsi="Calibri" w:cs="Calibri"/>
        </w:rPr>
        <w:t xml:space="preserve">rough ventilation of fresh air from outside the vehicle should be maximised </w:t>
      </w:r>
      <w:r w:rsidR="00757CD3" w:rsidRPr="00697DDE">
        <w:rPr>
          <w:rFonts w:ascii="Calibri" w:hAnsi="Calibri" w:cs="Calibri"/>
        </w:rPr>
        <w:t>through opening windows and ceiling vents</w:t>
      </w:r>
    </w:p>
    <w:p w14:paraId="4126C0B5" w14:textId="77777777" w:rsidR="00757CD3" w:rsidRDefault="00757CD3" w:rsidP="00757CD3">
      <w:pPr>
        <w:spacing w:after="0"/>
        <w:ind w:left="10"/>
        <w:rPr>
          <w:rFonts w:ascii="Calibri" w:hAnsi="Calibri" w:cs="Calibri"/>
        </w:rPr>
      </w:pPr>
    </w:p>
    <w:p w14:paraId="06BBB33B" w14:textId="12C991BF" w:rsidR="00697DDE" w:rsidRPr="00FE5D23" w:rsidRDefault="00031C51" w:rsidP="00757CD3">
      <w:pPr>
        <w:spacing w:after="0"/>
        <w:ind w:left="10"/>
        <w:rPr>
          <w:rFonts w:asciiTheme="minorHAnsi" w:hAnsiTheme="minorHAnsi" w:cstheme="minorHAnsi"/>
        </w:rPr>
      </w:pPr>
      <w:r>
        <w:rPr>
          <w:rFonts w:ascii="Calibri" w:hAnsi="Calibri" w:cs="Calibri"/>
        </w:rPr>
        <w:t xml:space="preserve">If </w:t>
      </w:r>
      <w:r w:rsidR="00FE5D23">
        <w:rPr>
          <w:rFonts w:ascii="Calibri" w:hAnsi="Calibri" w:cs="Calibri"/>
        </w:rPr>
        <w:t xml:space="preserve">positive </w:t>
      </w:r>
      <w:r>
        <w:rPr>
          <w:rFonts w:ascii="Calibri" w:hAnsi="Calibri" w:cs="Calibri"/>
        </w:rPr>
        <w:t xml:space="preserve">cases and close contacts are observed in relation to </w:t>
      </w:r>
      <w:r w:rsidR="00FE5D23">
        <w:rPr>
          <w:rFonts w:ascii="Calibri" w:hAnsi="Calibri" w:cs="Calibri"/>
        </w:rPr>
        <w:t xml:space="preserve">designated </w:t>
      </w:r>
      <w:r>
        <w:rPr>
          <w:rFonts w:ascii="Calibri" w:hAnsi="Calibri" w:cs="Calibri"/>
        </w:rPr>
        <w:t xml:space="preserve">school transport, please </w:t>
      </w:r>
      <w:r w:rsidRPr="00FE5D23">
        <w:rPr>
          <w:rFonts w:asciiTheme="minorHAnsi" w:hAnsiTheme="minorHAnsi" w:cstheme="minorHAnsi"/>
        </w:rPr>
        <w:t xml:space="preserve">email </w:t>
      </w:r>
      <w:hyperlink r:id="rId17" w:history="1">
        <w:r w:rsidR="00BB771D" w:rsidRPr="00366123">
          <w:rPr>
            <w:rStyle w:val="Hyperlink"/>
            <w:rFonts w:asciiTheme="minorHAnsi" w:hAnsiTheme="minorHAnsi" w:cstheme="minorHAnsi"/>
          </w:rPr>
          <w:t>School.transport@cumbria.gov.uk</w:t>
        </w:r>
      </w:hyperlink>
      <w:r w:rsidR="00FE5D23" w:rsidRPr="00FE5D23">
        <w:rPr>
          <w:rFonts w:asciiTheme="minorHAnsi" w:hAnsiTheme="minorHAnsi" w:cstheme="minorHAnsi"/>
          <w:color w:val="000000" w:themeColor="text1"/>
        </w:rPr>
        <w:t xml:space="preserve"> with details</w:t>
      </w:r>
      <w:r w:rsidR="00FE5D23">
        <w:rPr>
          <w:rFonts w:asciiTheme="minorHAnsi" w:hAnsiTheme="minorHAnsi" w:cstheme="minorHAnsi"/>
          <w:color w:val="000000" w:themeColor="text1"/>
        </w:rPr>
        <w:t>.</w:t>
      </w:r>
    </w:p>
    <w:p w14:paraId="69D78FE2" w14:textId="77777777" w:rsidR="00697DDE" w:rsidRPr="00757CD3" w:rsidRDefault="00697DDE" w:rsidP="00A43EF4">
      <w:pPr>
        <w:spacing w:after="0"/>
        <w:ind w:left="0" w:firstLine="0"/>
        <w:rPr>
          <w:rFonts w:ascii="Calibri" w:hAnsi="Calibri" w:cs="Calibri"/>
        </w:rPr>
      </w:pPr>
    </w:p>
    <w:p w14:paraId="40DCC5A0" w14:textId="34B8F671" w:rsidR="00C0434E" w:rsidRPr="00C0434E" w:rsidRDefault="00A75251" w:rsidP="00C0434E">
      <w:pPr>
        <w:pStyle w:val="Heading2"/>
      </w:pPr>
      <w:bookmarkStart w:id="27" w:name="_Toc72509742"/>
      <w:r w:rsidRPr="00C0434E">
        <w:t>Music</w:t>
      </w:r>
      <w:r>
        <w:t xml:space="preserve"> Lessons</w:t>
      </w:r>
      <w:bookmarkEnd w:id="27"/>
    </w:p>
    <w:p w14:paraId="5F38F6C4" w14:textId="77777777" w:rsidR="00202BD9" w:rsidRDefault="00202BD9" w:rsidP="00202BD9">
      <w:pPr>
        <w:pStyle w:val="NoSpacing"/>
        <w:spacing w:line="276" w:lineRule="auto"/>
        <w:ind w:left="10"/>
        <w:jc w:val="both"/>
        <w:rPr>
          <w:rFonts w:asciiTheme="minorHAnsi" w:hAnsiTheme="minorHAnsi" w:cstheme="minorHAnsi"/>
        </w:rPr>
      </w:pPr>
      <w:r w:rsidRPr="001D3CC8">
        <w:rPr>
          <w:rFonts w:asciiTheme="minorHAnsi" w:hAnsiTheme="minorHAnsi" w:cstheme="minorHAnsi"/>
        </w:rPr>
        <w:t xml:space="preserve">Organised singing and wind instrument playing can be undertaken in line with </w:t>
      </w:r>
      <w:r>
        <w:rPr>
          <w:rFonts w:asciiTheme="minorHAnsi" w:hAnsiTheme="minorHAnsi" w:cstheme="minorHAnsi"/>
        </w:rPr>
        <w:t>g</w:t>
      </w:r>
      <w:r w:rsidRPr="001D3CC8">
        <w:rPr>
          <w:rFonts w:asciiTheme="minorHAnsi" w:hAnsiTheme="minorHAnsi" w:cstheme="minorHAnsi"/>
        </w:rPr>
        <w:t xml:space="preserve">uidance </w:t>
      </w:r>
      <w:r>
        <w:rPr>
          <w:rFonts w:asciiTheme="minorHAnsi" w:hAnsiTheme="minorHAnsi" w:cstheme="minorHAnsi"/>
        </w:rPr>
        <w:t>from the</w:t>
      </w:r>
      <w:r w:rsidRPr="001D3CC8">
        <w:rPr>
          <w:rFonts w:asciiTheme="minorHAnsi" w:hAnsiTheme="minorHAnsi" w:cstheme="minorHAnsi"/>
        </w:rPr>
        <w:t xml:space="preserve"> Department for Culture, Media and</w:t>
      </w:r>
      <w:r>
        <w:rPr>
          <w:rFonts w:asciiTheme="minorHAnsi" w:hAnsiTheme="minorHAnsi" w:cstheme="minorHAnsi"/>
        </w:rPr>
        <w:t xml:space="preserve"> Sport (DCMS):</w:t>
      </w:r>
    </w:p>
    <w:p w14:paraId="275FA7AE" w14:textId="77777777" w:rsidR="00202BD9" w:rsidRDefault="00202BD9" w:rsidP="00272F44">
      <w:pPr>
        <w:pStyle w:val="NoSpacing"/>
        <w:numPr>
          <w:ilvl w:val="0"/>
          <w:numId w:val="17"/>
        </w:numPr>
        <w:spacing w:line="276" w:lineRule="auto"/>
        <w:jc w:val="both"/>
        <w:rPr>
          <w:rFonts w:asciiTheme="minorHAnsi" w:hAnsiTheme="minorHAnsi" w:cstheme="minorHAnsi"/>
        </w:rPr>
      </w:pPr>
      <w:r w:rsidRPr="00994E74">
        <w:rPr>
          <w:rFonts w:asciiTheme="minorHAnsi" w:hAnsiTheme="minorHAnsi" w:cstheme="minorHAnsi"/>
        </w:rPr>
        <w:t>Playing instruments and singing in groups should take place outdoors wherever possible.</w:t>
      </w:r>
    </w:p>
    <w:p w14:paraId="1BB075F6" w14:textId="77777777" w:rsidR="00202BD9" w:rsidRPr="00202BD9" w:rsidRDefault="00202BD9" w:rsidP="00272F44">
      <w:pPr>
        <w:pStyle w:val="NoSpacing"/>
        <w:numPr>
          <w:ilvl w:val="0"/>
          <w:numId w:val="17"/>
        </w:numPr>
        <w:spacing w:line="276" w:lineRule="auto"/>
        <w:jc w:val="both"/>
        <w:rPr>
          <w:rFonts w:asciiTheme="minorHAnsi" w:hAnsiTheme="minorHAnsi" w:cstheme="minorHAnsi"/>
        </w:rPr>
      </w:pPr>
      <w:r w:rsidRPr="00994E74">
        <w:rPr>
          <w:rFonts w:asciiTheme="minorHAnsi" w:hAnsiTheme="minorHAnsi" w:cstheme="minorHAnsi"/>
        </w:rPr>
        <w:t>Pupils should be positioned back-to-back or side-to-side when playing or singing</w:t>
      </w:r>
    </w:p>
    <w:p w14:paraId="5BAA173D" w14:textId="77777777" w:rsidR="00202BD9" w:rsidRDefault="00202BD9" w:rsidP="00272F44">
      <w:pPr>
        <w:pStyle w:val="NoSpacing"/>
        <w:numPr>
          <w:ilvl w:val="0"/>
          <w:numId w:val="17"/>
        </w:numPr>
        <w:spacing w:line="276" w:lineRule="auto"/>
        <w:jc w:val="both"/>
        <w:rPr>
          <w:rFonts w:asciiTheme="minorHAnsi" w:hAnsiTheme="minorHAnsi" w:cstheme="minorHAnsi"/>
        </w:rPr>
      </w:pPr>
      <w:r>
        <w:rPr>
          <w:rFonts w:asciiTheme="minorHAnsi" w:hAnsiTheme="minorHAnsi" w:cstheme="minorHAnsi"/>
        </w:rPr>
        <w:t>C</w:t>
      </w:r>
      <w:r w:rsidRPr="00427FB2">
        <w:rPr>
          <w:rFonts w:asciiTheme="minorHAnsi" w:hAnsiTheme="minorHAnsi" w:cstheme="minorHAnsi"/>
        </w:rPr>
        <w:t xml:space="preserve">hildren </w:t>
      </w:r>
      <w:r>
        <w:rPr>
          <w:rFonts w:asciiTheme="minorHAnsi" w:hAnsiTheme="minorHAnsi" w:cstheme="minorHAnsi"/>
        </w:rPr>
        <w:t>should remain in their usual groups during dance, drama, and music sessions</w:t>
      </w:r>
    </w:p>
    <w:p w14:paraId="274A53D5" w14:textId="77777777" w:rsidR="00202BD9" w:rsidRDefault="00202BD9" w:rsidP="00272F44">
      <w:pPr>
        <w:pStyle w:val="NoSpacing"/>
        <w:numPr>
          <w:ilvl w:val="0"/>
          <w:numId w:val="17"/>
        </w:numPr>
        <w:spacing w:line="276" w:lineRule="auto"/>
        <w:jc w:val="both"/>
        <w:rPr>
          <w:rFonts w:asciiTheme="minorHAnsi" w:hAnsiTheme="minorHAnsi" w:cstheme="minorHAnsi"/>
        </w:rPr>
      </w:pPr>
      <w:r w:rsidRPr="001D3CC8">
        <w:rPr>
          <w:rFonts w:asciiTheme="minorHAnsi" w:hAnsiTheme="minorHAnsi" w:cstheme="minorHAnsi"/>
        </w:rPr>
        <w:t>Singers and players should be 2 metres apart</w:t>
      </w:r>
      <w:r>
        <w:rPr>
          <w:rFonts w:asciiTheme="minorHAnsi" w:hAnsiTheme="minorHAnsi" w:cstheme="minorHAnsi"/>
        </w:rPr>
        <w:t xml:space="preserve">, and </w:t>
      </w:r>
      <w:r w:rsidRPr="001D3CC8">
        <w:rPr>
          <w:rFonts w:asciiTheme="minorHAnsi" w:hAnsiTheme="minorHAnsi" w:cstheme="minorHAnsi"/>
        </w:rPr>
        <w:t>ventila</w:t>
      </w:r>
      <w:r>
        <w:rPr>
          <w:rFonts w:asciiTheme="minorHAnsi" w:hAnsiTheme="minorHAnsi" w:cstheme="minorHAnsi"/>
        </w:rPr>
        <w:t xml:space="preserve">tion should be encouraged </w:t>
      </w:r>
    </w:p>
    <w:p w14:paraId="697ECF98" w14:textId="77777777" w:rsidR="00202BD9" w:rsidRPr="00202BD9" w:rsidRDefault="00202BD9" w:rsidP="00272F44">
      <w:pPr>
        <w:pStyle w:val="NoSpacing"/>
        <w:numPr>
          <w:ilvl w:val="0"/>
          <w:numId w:val="17"/>
        </w:numPr>
        <w:spacing w:line="276" w:lineRule="auto"/>
        <w:jc w:val="both"/>
        <w:rPr>
          <w:rFonts w:asciiTheme="minorHAnsi" w:hAnsiTheme="minorHAnsi" w:cstheme="minorHAnsi"/>
        </w:rPr>
      </w:pPr>
      <w:r w:rsidRPr="00202BD9">
        <w:rPr>
          <w:rFonts w:asciiTheme="minorHAnsi" w:hAnsiTheme="minorHAnsi" w:cstheme="minorHAnsi"/>
        </w:rPr>
        <w:t xml:space="preserve">Keep accompanying music low to avoid encouraging participants to raise their voices </w:t>
      </w:r>
    </w:p>
    <w:p w14:paraId="40EEE36B" w14:textId="77777777" w:rsidR="00202BD9" w:rsidRDefault="00A75251" w:rsidP="00272F44">
      <w:pPr>
        <w:pStyle w:val="NoSpacing"/>
        <w:numPr>
          <w:ilvl w:val="0"/>
          <w:numId w:val="13"/>
        </w:numPr>
        <w:spacing w:line="276" w:lineRule="auto"/>
        <w:jc w:val="both"/>
        <w:rPr>
          <w:rFonts w:asciiTheme="minorHAnsi" w:hAnsiTheme="minorHAnsi" w:cstheme="minorHAnsi"/>
        </w:rPr>
      </w:pPr>
      <w:r w:rsidRPr="00994E74">
        <w:rPr>
          <w:rFonts w:asciiTheme="minorHAnsi" w:hAnsiTheme="minorHAnsi" w:cstheme="minorHAnsi"/>
        </w:rPr>
        <w:t>Avoid sha</w:t>
      </w:r>
      <w:r w:rsidR="00202BD9">
        <w:rPr>
          <w:rFonts w:asciiTheme="minorHAnsi" w:hAnsiTheme="minorHAnsi" w:cstheme="minorHAnsi"/>
        </w:rPr>
        <w:t>ring equipment. If this is unavoidable, ensure that it is disinfected between users</w:t>
      </w:r>
    </w:p>
    <w:p w14:paraId="27975A9C" w14:textId="77777777" w:rsidR="00A75251" w:rsidRPr="00A75251" w:rsidRDefault="00A75251" w:rsidP="00A75251">
      <w:pPr>
        <w:pStyle w:val="NoSpacing"/>
      </w:pPr>
    </w:p>
    <w:p w14:paraId="6CFD8F84" w14:textId="4B3BC7CF" w:rsidR="00C0434E" w:rsidRPr="00C0434E" w:rsidRDefault="00A75251" w:rsidP="00C0434E">
      <w:pPr>
        <w:pStyle w:val="Heading2"/>
      </w:pPr>
      <w:bookmarkStart w:id="28" w:name="_Toc72509743"/>
      <w:r w:rsidRPr="00A75251">
        <w:t xml:space="preserve">Physical </w:t>
      </w:r>
      <w:r w:rsidRPr="00C0434E">
        <w:t>Education</w:t>
      </w:r>
      <w:bookmarkEnd w:id="28"/>
      <w:r w:rsidRPr="00A75251">
        <w:t xml:space="preserve"> </w:t>
      </w:r>
    </w:p>
    <w:p w14:paraId="50FC5176" w14:textId="77777777" w:rsidR="00A75251" w:rsidRPr="00A75251" w:rsidRDefault="00A75251" w:rsidP="00A75251">
      <w:pPr>
        <w:pStyle w:val="NoSpacing"/>
        <w:spacing w:line="276" w:lineRule="auto"/>
        <w:ind w:left="10"/>
        <w:jc w:val="both"/>
        <w:rPr>
          <w:rFonts w:asciiTheme="minorHAnsi" w:hAnsiTheme="minorHAnsi" w:cstheme="minorHAnsi"/>
        </w:rPr>
      </w:pPr>
      <w:r w:rsidRPr="00A75251">
        <w:rPr>
          <w:rFonts w:asciiTheme="minorHAnsi" w:hAnsiTheme="minorHAnsi" w:cstheme="minorHAnsi"/>
        </w:rPr>
        <w:t>Arrangements for physical education are at the discretion of schools, provided that other COVID-secure guidelines are followed. The following guidance is available</w:t>
      </w:r>
      <w:r>
        <w:rPr>
          <w:rFonts w:asciiTheme="minorHAnsi" w:hAnsiTheme="minorHAnsi" w:cstheme="minorHAnsi"/>
        </w:rPr>
        <w:t>:</w:t>
      </w:r>
    </w:p>
    <w:p w14:paraId="7ACDEEA9" w14:textId="77777777" w:rsidR="008C3875" w:rsidRDefault="00284AA1" w:rsidP="00A42E9A">
      <w:pPr>
        <w:pStyle w:val="NoSpacing"/>
        <w:numPr>
          <w:ilvl w:val="0"/>
          <w:numId w:val="8"/>
        </w:numPr>
        <w:spacing w:line="276" w:lineRule="auto"/>
        <w:jc w:val="both"/>
        <w:rPr>
          <w:rFonts w:asciiTheme="minorHAnsi" w:hAnsiTheme="minorHAnsi" w:cstheme="minorHAnsi"/>
        </w:rPr>
      </w:pPr>
      <w:hyperlink r:id="rId18" w:history="1">
        <w:r w:rsidR="008C3875" w:rsidRPr="00BB771D">
          <w:rPr>
            <w:rStyle w:val="Hyperlink"/>
            <w:rFonts w:asciiTheme="minorHAnsi" w:hAnsiTheme="minorHAnsi" w:cstheme="minorHAnsi"/>
            <w:color w:val="0070C0"/>
          </w:rPr>
          <w:t>Government gu</w:t>
        </w:r>
        <w:r w:rsidR="00A75251" w:rsidRPr="00BB771D">
          <w:rPr>
            <w:rStyle w:val="Hyperlink"/>
            <w:rFonts w:asciiTheme="minorHAnsi" w:hAnsiTheme="minorHAnsi" w:cstheme="minorHAnsi"/>
            <w:color w:val="0070C0"/>
          </w:rPr>
          <w:t>idance</w:t>
        </w:r>
      </w:hyperlink>
      <w:r w:rsidR="00A75251" w:rsidRPr="008C3875">
        <w:rPr>
          <w:rFonts w:asciiTheme="minorHAnsi" w:hAnsiTheme="minorHAnsi" w:cstheme="minorHAnsi"/>
        </w:rPr>
        <w:t xml:space="preserve"> on the phased return of sport and recreation</w:t>
      </w:r>
      <w:r w:rsidR="008C3875">
        <w:rPr>
          <w:rFonts w:asciiTheme="minorHAnsi" w:hAnsiTheme="minorHAnsi" w:cstheme="minorHAnsi"/>
        </w:rPr>
        <w:t xml:space="preserve"> </w:t>
      </w:r>
    </w:p>
    <w:p w14:paraId="4949BE95" w14:textId="77777777" w:rsidR="00A75251" w:rsidRDefault="00284AA1" w:rsidP="00A42E9A">
      <w:pPr>
        <w:pStyle w:val="NoSpacing"/>
        <w:numPr>
          <w:ilvl w:val="0"/>
          <w:numId w:val="8"/>
        </w:numPr>
        <w:spacing w:line="276" w:lineRule="auto"/>
        <w:jc w:val="both"/>
        <w:rPr>
          <w:rFonts w:asciiTheme="minorHAnsi" w:hAnsiTheme="minorHAnsi" w:cstheme="minorHAnsi"/>
        </w:rPr>
      </w:pPr>
      <w:hyperlink r:id="rId19" w:history="1">
        <w:r w:rsidR="008C3875" w:rsidRPr="00BB771D">
          <w:rPr>
            <w:rStyle w:val="Hyperlink"/>
            <w:rFonts w:asciiTheme="minorHAnsi" w:hAnsiTheme="minorHAnsi" w:cstheme="minorHAnsi"/>
            <w:color w:val="0070C0"/>
          </w:rPr>
          <w:t>Sport England</w:t>
        </w:r>
      </w:hyperlink>
      <w:r w:rsidR="008C3875" w:rsidRPr="00BB771D">
        <w:rPr>
          <w:rFonts w:asciiTheme="minorHAnsi" w:hAnsiTheme="minorHAnsi" w:cstheme="minorHAnsi"/>
          <w:color w:val="0070C0"/>
        </w:rPr>
        <w:t xml:space="preserve"> </w:t>
      </w:r>
      <w:r w:rsidR="00DD4789">
        <w:rPr>
          <w:rFonts w:asciiTheme="minorHAnsi" w:hAnsiTheme="minorHAnsi" w:cstheme="minorHAnsi"/>
        </w:rPr>
        <w:t xml:space="preserve">and </w:t>
      </w:r>
      <w:hyperlink r:id="rId20" w:history="1">
        <w:r w:rsidR="00DD4789" w:rsidRPr="00BB771D">
          <w:rPr>
            <w:rStyle w:val="Hyperlink"/>
            <w:rFonts w:asciiTheme="minorHAnsi" w:hAnsiTheme="minorHAnsi" w:cstheme="minorHAnsi"/>
            <w:color w:val="0070C0"/>
          </w:rPr>
          <w:t>Youth Sport Trust</w:t>
        </w:r>
      </w:hyperlink>
      <w:r w:rsidR="00DD4789">
        <w:rPr>
          <w:rFonts w:asciiTheme="minorHAnsi" w:hAnsiTheme="minorHAnsi" w:cstheme="minorHAnsi"/>
        </w:rPr>
        <w:t xml:space="preserve"> advice for organisations</w:t>
      </w:r>
    </w:p>
    <w:p w14:paraId="18ED9B4F" w14:textId="77777777" w:rsidR="00BF277F" w:rsidRDefault="00284AA1" w:rsidP="00A42E9A">
      <w:pPr>
        <w:pStyle w:val="NoSpacing"/>
        <w:numPr>
          <w:ilvl w:val="0"/>
          <w:numId w:val="8"/>
        </w:numPr>
        <w:spacing w:line="276" w:lineRule="auto"/>
        <w:jc w:val="both"/>
        <w:rPr>
          <w:rFonts w:asciiTheme="minorHAnsi" w:hAnsiTheme="minorHAnsi" w:cstheme="minorHAnsi"/>
        </w:rPr>
      </w:pPr>
      <w:hyperlink r:id="rId21" w:history="1">
        <w:r w:rsidR="00A75251" w:rsidRPr="00BB771D">
          <w:rPr>
            <w:rStyle w:val="Hyperlink"/>
            <w:rFonts w:asciiTheme="minorHAnsi" w:hAnsiTheme="minorHAnsi" w:cstheme="minorHAnsi"/>
            <w:color w:val="0070C0"/>
          </w:rPr>
          <w:t>Swim England</w:t>
        </w:r>
      </w:hyperlink>
      <w:r w:rsidR="00A75251" w:rsidRPr="00A75251">
        <w:rPr>
          <w:rFonts w:asciiTheme="minorHAnsi" w:hAnsiTheme="minorHAnsi" w:cstheme="minorHAnsi"/>
        </w:rPr>
        <w:t xml:space="preserve"> </w:t>
      </w:r>
      <w:r w:rsidR="00A75251">
        <w:rPr>
          <w:rFonts w:asciiTheme="minorHAnsi" w:hAnsiTheme="minorHAnsi" w:cstheme="minorHAnsi"/>
        </w:rPr>
        <w:t xml:space="preserve">guidance </w:t>
      </w:r>
      <w:r w:rsidR="00A75251" w:rsidRPr="00A75251">
        <w:rPr>
          <w:rFonts w:asciiTheme="minorHAnsi" w:hAnsiTheme="minorHAnsi" w:cstheme="minorHAnsi"/>
        </w:rPr>
        <w:t xml:space="preserve">on school swimming and </w:t>
      </w:r>
      <w:r w:rsidR="00A75251">
        <w:rPr>
          <w:rFonts w:asciiTheme="minorHAnsi" w:hAnsiTheme="minorHAnsi" w:cstheme="minorHAnsi"/>
        </w:rPr>
        <w:t>water safety lessons</w:t>
      </w:r>
    </w:p>
    <w:p w14:paraId="38B1889C" w14:textId="77777777" w:rsidR="00BF277F" w:rsidRDefault="00BF277F" w:rsidP="00BF277F">
      <w:pPr>
        <w:pStyle w:val="NoSpacing"/>
        <w:spacing w:line="276" w:lineRule="auto"/>
        <w:ind w:left="0" w:firstLine="0"/>
        <w:jc w:val="both"/>
        <w:rPr>
          <w:rFonts w:asciiTheme="minorHAnsi" w:hAnsiTheme="minorHAnsi" w:cstheme="minorHAnsi"/>
        </w:rPr>
      </w:pPr>
    </w:p>
    <w:p w14:paraId="21871753" w14:textId="77777777" w:rsidR="00BF277F" w:rsidRDefault="00BF277F" w:rsidP="00BF277F">
      <w:pPr>
        <w:pStyle w:val="NoSpacing"/>
        <w:spacing w:line="276" w:lineRule="auto"/>
        <w:ind w:left="0" w:firstLine="0"/>
        <w:jc w:val="both"/>
        <w:rPr>
          <w:rFonts w:asciiTheme="minorHAnsi" w:hAnsiTheme="minorHAnsi" w:cstheme="minorHAnsi"/>
        </w:rPr>
      </w:pPr>
    </w:p>
    <w:p w14:paraId="2D213744" w14:textId="5489F634" w:rsidR="0034411A" w:rsidRPr="00A75251" w:rsidRDefault="0034411A" w:rsidP="00BF277F">
      <w:pPr>
        <w:pStyle w:val="NoSpacing"/>
        <w:spacing w:line="276" w:lineRule="auto"/>
        <w:ind w:left="0" w:firstLine="0"/>
        <w:jc w:val="both"/>
        <w:rPr>
          <w:rFonts w:asciiTheme="minorHAnsi" w:hAnsiTheme="minorHAnsi" w:cstheme="minorHAnsi"/>
        </w:rPr>
      </w:pPr>
      <w:r w:rsidRPr="00A75251">
        <w:rPr>
          <w:rFonts w:cstheme="majorHAnsi"/>
        </w:rPr>
        <w:br w:type="page"/>
      </w:r>
    </w:p>
    <w:p w14:paraId="6E51FD13" w14:textId="4BCF2621" w:rsidR="00D62A89" w:rsidRDefault="0034411A" w:rsidP="00272F44">
      <w:pPr>
        <w:pStyle w:val="Heading1"/>
        <w:numPr>
          <w:ilvl w:val="0"/>
          <w:numId w:val="0"/>
        </w:numPr>
        <w:spacing w:after="0"/>
        <w:ind w:left="432" w:hanging="432"/>
      </w:pPr>
      <w:bookmarkStart w:id="29" w:name="_Toc72509744"/>
      <w:r>
        <w:lastRenderedPageBreak/>
        <w:t>Section 4</w:t>
      </w:r>
      <w:r w:rsidR="00994E74">
        <w:t>: Managing</w:t>
      </w:r>
      <w:r w:rsidR="0037575D" w:rsidRPr="00397AD3">
        <w:t xml:space="preserve"> suspected or confirmed case</w:t>
      </w:r>
      <w:r w:rsidR="00994E74">
        <w:t>s</w:t>
      </w:r>
      <w:r w:rsidR="0037575D" w:rsidRPr="00397AD3">
        <w:t xml:space="preserve"> </w:t>
      </w:r>
      <w:r w:rsidR="00272F44">
        <w:t xml:space="preserve">of COVID-19 within </w:t>
      </w:r>
      <w:r w:rsidR="007A7186">
        <w:t>an educational setting</w:t>
      </w:r>
      <w:bookmarkEnd w:id="29"/>
    </w:p>
    <w:p w14:paraId="5A66A5C8" w14:textId="77777777" w:rsidR="007A7186" w:rsidRPr="007A7186" w:rsidRDefault="007A7186" w:rsidP="00160CB0">
      <w:pPr>
        <w:spacing w:line="276" w:lineRule="auto"/>
        <w:ind w:left="0" w:firstLine="0"/>
      </w:pPr>
    </w:p>
    <w:p w14:paraId="29625F81" w14:textId="3822FDFA" w:rsidR="00C0434E" w:rsidRDefault="001B204C" w:rsidP="00160CB0">
      <w:pPr>
        <w:spacing w:line="276" w:lineRule="auto"/>
        <w:ind w:left="0" w:firstLine="0"/>
        <w:jc w:val="both"/>
        <w:rPr>
          <w:rFonts w:ascii="Calibri" w:hAnsi="Calibri" w:cs="Calibri"/>
        </w:rPr>
      </w:pPr>
      <w:r w:rsidRPr="001B204C">
        <w:rPr>
          <w:rFonts w:ascii="Calibri" w:hAnsi="Calibri" w:cs="Calibri"/>
        </w:rPr>
        <w:t xml:space="preserve">This section provides local guidance on the management of staff, pupils or students with suspected or confirmed COVID-19 infection. The local procedure is summarised in the flow chart on </w:t>
      </w:r>
      <w:r w:rsidRPr="004539A7">
        <w:rPr>
          <w:rFonts w:ascii="Calibri" w:hAnsi="Calibri" w:cs="Calibri"/>
        </w:rPr>
        <w:t xml:space="preserve">page </w:t>
      </w:r>
      <w:r w:rsidR="00493C81">
        <w:rPr>
          <w:rFonts w:ascii="Calibri" w:hAnsi="Calibri" w:cs="Calibri"/>
        </w:rPr>
        <w:t>11</w:t>
      </w:r>
      <w:r w:rsidR="004539A7" w:rsidRPr="004539A7">
        <w:rPr>
          <w:rFonts w:ascii="Calibri" w:hAnsi="Calibri" w:cs="Calibri"/>
        </w:rPr>
        <w:t>.</w:t>
      </w:r>
    </w:p>
    <w:p w14:paraId="0EF8BBD6" w14:textId="77777777" w:rsidR="001B204C" w:rsidRDefault="001B204C" w:rsidP="00160CB0">
      <w:pPr>
        <w:spacing w:line="276" w:lineRule="auto"/>
        <w:ind w:left="0" w:firstLine="0"/>
        <w:jc w:val="both"/>
        <w:rPr>
          <w:rFonts w:asciiTheme="majorHAnsi" w:hAnsiTheme="majorHAnsi" w:cstheme="majorHAnsi"/>
          <w:color w:val="2E74B5" w:themeColor="accent1" w:themeShade="BF"/>
          <w:sz w:val="26"/>
        </w:rPr>
      </w:pPr>
    </w:p>
    <w:p w14:paraId="0B27C65D" w14:textId="77777777" w:rsidR="00272F44" w:rsidRPr="00272F44" w:rsidRDefault="00272F44" w:rsidP="00272F44">
      <w:pPr>
        <w:pStyle w:val="ListParagraph"/>
        <w:keepNext/>
        <w:keepLines/>
        <w:numPr>
          <w:ilvl w:val="0"/>
          <w:numId w:val="42"/>
        </w:numPr>
        <w:spacing w:after="2" w:line="259" w:lineRule="auto"/>
        <w:contextualSpacing w:val="0"/>
        <w:jc w:val="both"/>
        <w:outlineLvl w:val="0"/>
        <w:rPr>
          <w:rFonts w:asciiTheme="majorHAnsi" w:eastAsia="Arial" w:hAnsiTheme="majorHAnsi"/>
          <w:vanish/>
          <w:color w:val="2E74B5" w:themeColor="accent1" w:themeShade="BF"/>
          <w:sz w:val="32"/>
          <w:szCs w:val="22"/>
          <w:lang w:eastAsia="en-GB"/>
        </w:rPr>
      </w:pPr>
      <w:bookmarkStart w:id="30" w:name="_Toc71100084"/>
      <w:bookmarkStart w:id="31" w:name="_Toc71100129"/>
      <w:bookmarkStart w:id="32" w:name="_Toc72509699"/>
      <w:bookmarkStart w:id="33" w:name="_Toc72509745"/>
      <w:bookmarkEnd w:id="30"/>
      <w:bookmarkEnd w:id="31"/>
      <w:bookmarkEnd w:id="32"/>
      <w:bookmarkEnd w:id="33"/>
    </w:p>
    <w:p w14:paraId="41CEA3F8" w14:textId="77777777" w:rsidR="00272F44" w:rsidRPr="00272F44" w:rsidRDefault="00272F44" w:rsidP="00272F44">
      <w:pPr>
        <w:pStyle w:val="ListParagraph"/>
        <w:keepNext/>
        <w:keepLines/>
        <w:numPr>
          <w:ilvl w:val="0"/>
          <w:numId w:val="42"/>
        </w:numPr>
        <w:spacing w:after="2" w:line="259" w:lineRule="auto"/>
        <w:contextualSpacing w:val="0"/>
        <w:jc w:val="both"/>
        <w:outlineLvl w:val="0"/>
        <w:rPr>
          <w:rFonts w:asciiTheme="majorHAnsi" w:eastAsia="Arial" w:hAnsiTheme="majorHAnsi"/>
          <w:vanish/>
          <w:color w:val="2E74B5" w:themeColor="accent1" w:themeShade="BF"/>
          <w:sz w:val="32"/>
          <w:szCs w:val="22"/>
          <w:lang w:eastAsia="en-GB"/>
        </w:rPr>
      </w:pPr>
      <w:bookmarkStart w:id="34" w:name="_Toc71100085"/>
      <w:bookmarkStart w:id="35" w:name="_Toc71100130"/>
      <w:bookmarkStart w:id="36" w:name="_Toc72509700"/>
      <w:bookmarkStart w:id="37" w:name="_Toc72509746"/>
      <w:bookmarkEnd w:id="34"/>
      <w:bookmarkEnd w:id="35"/>
      <w:bookmarkEnd w:id="36"/>
      <w:bookmarkEnd w:id="37"/>
    </w:p>
    <w:p w14:paraId="273D7A78" w14:textId="0FF19430" w:rsidR="00C0434E" w:rsidRPr="00C0434E" w:rsidRDefault="00000EAA" w:rsidP="00272F44">
      <w:pPr>
        <w:pStyle w:val="Heading2"/>
        <w:numPr>
          <w:ilvl w:val="1"/>
          <w:numId w:val="42"/>
        </w:numPr>
      </w:pPr>
      <w:bookmarkStart w:id="38" w:name="_Toc72509747"/>
      <w:r w:rsidRPr="00C0434E">
        <w:t>Identifying</w:t>
      </w:r>
      <w:r>
        <w:t xml:space="preserve"> close </w:t>
      </w:r>
      <w:r w:rsidRPr="00B22364">
        <w:t>contacts</w:t>
      </w:r>
      <w:r w:rsidR="009C5D14">
        <w:t xml:space="preserve"> of </w:t>
      </w:r>
      <w:r w:rsidR="009C5D14" w:rsidRPr="00636E20">
        <w:t>confirmed</w:t>
      </w:r>
      <w:r w:rsidR="009C5D14">
        <w:t xml:space="preserve"> (positive) cases</w:t>
      </w:r>
      <w:bookmarkEnd w:id="38"/>
    </w:p>
    <w:p w14:paraId="621CAAAA" w14:textId="77777777" w:rsidR="00C0434E" w:rsidRPr="00C0434E" w:rsidRDefault="00C0434E" w:rsidP="00C0434E"/>
    <w:p w14:paraId="4EC93D2F" w14:textId="77777777" w:rsidR="00C3735D" w:rsidRPr="00C3735D" w:rsidRDefault="00C3735D" w:rsidP="00C3735D">
      <w:pPr>
        <w:pStyle w:val="NoSpacing"/>
        <w:ind w:left="0" w:firstLine="0"/>
        <w:jc w:val="both"/>
        <w:rPr>
          <w:rFonts w:ascii="Calibri" w:hAnsi="Calibri" w:cs="Calibri"/>
        </w:rPr>
      </w:pPr>
      <w:r w:rsidRPr="00C3735D">
        <w:rPr>
          <w:rFonts w:ascii="Calibri" w:hAnsi="Calibri" w:cs="Calibri"/>
        </w:rPr>
        <w:t xml:space="preserve">People with COVID-19 are considered to be infectious from 2 full days before the onset of symptoms and for 10 full days afterwards. If the person tests positive but does not have symptoms, the infectious period is measured from 2 days before the test was taken until 10 days afterwards. If a person does not have symptoms at the point of testing positive, but goes on to develop symptoms during their 10-day isolation period, they, and their household need to restart the 10-day isolation period (counted from the day following the onset of symptoms). Non-household members do not need to extend their isolation period. </w:t>
      </w:r>
    </w:p>
    <w:p w14:paraId="193D1E1A" w14:textId="77777777" w:rsidR="00C3735D" w:rsidRPr="00C3735D" w:rsidRDefault="00C3735D" w:rsidP="00C3735D">
      <w:pPr>
        <w:pStyle w:val="NoSpacing"/>
        <w:ind w:left="0" w:firstLine="0"/>
        <w:jc w:val="both"/>
        <w:rPr>
          <w:rFonts w:ascii="Calibri" w:hAnsi="Calibri" w:cs="Calibri"/>
        </w:rPr>
      </w:pPr>
    </w:p>
    <w:p w14:paraId="0B780213" w14:textId="654D28EE" w:rsidR="00C3735D" w:rsidRPr="00C3735D" w:rsidRDefault="00C3735D" w:rsidP="00C3735D">
      <w:pPr>
        <w:pStyle w:val="NoSpacing"/>
        <w:ind w:left="0" w:firstLine="0"/>
        <w:jc w:val="both"/>
        <w:rPr>
          <w:rFonts w:ascii="Calibri" w:hAnsi="Calibri" w:cs="Calibri"/>
        </w:rPr>
      </w:pPr>
      <w:r w:rsidRPr="00C3735D">
        <w:rPr>
          <w:rFonts w:ascii="Calibri" w:hAnsi="Calibri" w:cs="Calibri"/>
        </w:rPr>
        <w:t xml:space="preserve">To prevent ongoing transmission within the setting, it is important to identify and isolate anyone who has come into close contact with confirmed case within this timeframe. People who have been identified as close contacts of a positive case must self-isolate immediately. This means that they must stay at home for 10 full days following their last contact with the case. Close contacts do not need to be tested (with a PCR test) unless they develop symptoms. Secondary school pupils, college students and staff can continue to complete LFD (rapid) testing twice a week during their isolation period. Household members of close contacts do not need to self-isolate unless the contact develops symptoms. A letter template to send to the households of a close contact is available in </w:t>
      </w:r>
      <w:r w:rsidR="00493C81">
        <w:rPr>
          <w:rFonts w:ascii="Calibri" w:hAnsi="Calibri" w:cs="Calibri"/>
        </w:rPr>
        <w:t>Appendix 5</w:t>
      </w:r>
      <w:r w:rsidRPr="00493C81">
        <w:rPr>
          <w:rFonts w:ascii="Calibri" w:hAnsi="Calibri" w:cs="Calibri"/>
        </w:rPr>
        <w:t>.</w:t>
      </w:r>
    </w:p>
    <w:p w14:paraId="1C4C543F" w14:textId="050E8FF7" w:rsidR="0037575D" w:rsidRPr="00397AD3" w:rsidRDefault="0037575D" w:rsidP="00000EAA">
      <w:pPr>
        <w:spacing w:after="19" w:line="259" w:lineRule="auto"/>
        <w:ind w:left="0" w:firstLine="0"/>
        <w:jc w:val="both"/>
        <w:rPr>
          <w:rFonts w:asciiTheme="majorHAnsi" w:hAnsiTheme="majorHAnsi" w:cstheme="majorHAnsi"/>
        </w:rPr>
      </w:pPr>
    </w:p>
    <w:p w14:paraId="7D131F8D" w14:textId="0A58231E" w:rsidR="006B5213" w:rsidRPr="006B5213" w:rsidRDefault="006B5213" w:rsidP="00272F44">
      <w:pPr>
        <w:pStyle w:val="Heading1"/>
        <w:numPr>
          <w:ilvl w:val="0"/>
          <w:numId w:val="0"/>
        </w:numPr>
        <w:ind w:left="432"/>
        <w:sectPr w:rsidR="006B5213" w:rsidRPr="006B5213" w:rsidSect="001E7FD5">
          <w:footerReference w:type="even" r:id="rId22"/>
          <w:footerReference w:type="default" r:id="rId23"/>
          <w:footerReference w:type="first" r:id="rId24"/>
          <w:pgSz w:w="11904" w:h="16838"/>
          <w:pgMar w:top="1440" w:right="1440" w:bottom="1440" w:left="1440" w:header="283" w:footer="283" w:gutter="0"/>
          <w:pgNumType w:start="0"/>
          <w:cols w:space="720"/>
          <w:titlePg/>
          <w:docGrid w:linePitch="326"/>
        </w:sectPr>
      </w:pPr>
    </w:p>
    <w:p w14:paraId="679BDC0B" w14:textId="09B0568B" w:rsidR="00C0434E" w:rsidRPr="00C0434E" w:rsidRDefault="004E6350" w:rsidP="00C0434E">
      <w:pPr>
        <w:pStyle w:val="Heading2"/>
      </w:pPr>
      <w:bookmarkStart w:id="39" w:name="_Toc72509748"/>
      <w:r>
        <w:lastRenderedPageBreak/>
        <w:t xml:space="preserve">Managing </w:t>
      </w:r>
      <w:r w:rsidRPr="00C0434E">
        <w:t>suspected</w:t>
      </w:r>
      <w:r w:rsidRPr="00000EAA">
        <w:t xml:space="preserve"> and </w:t>
      </w:r>
      <w:r>
        <w:t>c</w:t>
      </w:r>
      <w:r w:rsidRPr="00000EAA">
        <w:t xml:space="preserve">onfirmed </w:t>
      </w:r>
      <w:r>
        <w:t>cases of COVID-19</w:t>
      </w:r>
      <w:r w:rsidR="002A7E0D">
        <w:t xml:space="preserve"> in primary schools</w:t>
      </w:r>
      <w:bookmarkEnd w:id="39"/>
    </w:p>
    <w:tbl>
      <w:tblPr>
        <w:tblStyle w:val="TableGrid0"/>
        <w:tblW w:w="10915" w:type="dxa"/>
        <w:tblInd w:w="-147" w:type="dxa"/>
        <w:tblLook w:val="04A0" w:firstRow="1" w:lastRow="0" w:firstColumn="1" w:lastColumn="0" w:noHBand="0" w:noVBand="1"/>
      </w:tblPr>
      <w:tblGrid>
        <w:gridCol w:w="7939"/>
        <w:gridCol w:w="2976"/>
      </w:tblGrid>
      <w:tr w:rsidR="00C3735D" w:rsidRPr="00382643" w14:paraId="7F66CD48" w14:textId="77777777" w:rsidTr="00B54FA8">
        <w:tc>
          <w:tcPr>
            <w:tcW w:w="10915" w:type="dxa"/>
            <w:gridSpan w:val="2"/>
            <w:tcBorders>
              <w:bottom w:val="single" w:sz="4" w:space="0" w:color="auto"/>
            </w:tcBorders>
            <w:shd w:val="clear" w:color="auto" w:fill="auto"/>
          </w:tcPr>
          <w:p w14:paraId="3283A53C" w14:textId="77777777" w:rsidR="00C3735D" w:rsidRPr="00C3735D" w:rsidRDefault="00C3735D" w:rsidP="00B54FA8">
            <w:pPr>
              <w:jc w:val="center"/>
              <w:rPr>
                <w:rFonts w:ascii="Calibri" w:hAnsi="Calibri" w:cs="Calibri"/>
                <w:sz w:val="20"/>
              </w:rPr>
            </w:pPr>
            <w:r w:rsidRPr="00C3735D">
              <w:rPr>
                <w:rFonts w:ascii="Calibri" w:hAnsi="Calibri" w:cs="Calibri"/>
                <w:sz w:val="20"/>
              </w:rPr>
              <w:t xml:space="preserve">Member of staff or child is showing one of more symptoms of COVID-19 (temperature of 37.8°C or above, new continuous cough, change to or loss of sense of taste/smell). </w:t>
            </w:r>
            <w:r w:rsidRPr="00C3735D">
              <w:rPr>
                <w:rFonts w:ascii="Calibri" w:hAnsi="Calibri" w:cs="Calibri"/>
                <w:i/>
                <w:sz w:val="20"/>
              </w:rPr>
              <w:t>Check wider description of symptoms*</w:t>
            </w:r>
          </w:p>
        </w:tc>
      </w:tr>
      <w:tr w:rsidR="00C3735D" w:rsidRPr="00382643" w14:paraId="58C58972" w14:textId="77777777" w:rsidTr="00B54FA8">
        <w:tc>
          <w:tcPr>
            <w:tcW w:w="10915" w:type="dxa"/>
            <w:gridSpan w:val="2"/>
            <w:tcBorders>
              <w:left w:val="nil"/>
              <w:right w:val="nil"/>
            </w:tcBorders>
          </w:tcPr>
          <w:p w14:paraId="25DE35E0" w14:textId="77777777" w:rsidR="00C3735D" w:rsidRPr="00C3735D" w:rsidRDefault="00C3735D" w:rsidP="00B54FA8">
            <w:pPr>
              <w:jc w:val="center"/>
              <w:rPr>
                <w:rFonts w:ascii="Calibri" w:hAnsi="Calibri" w:cs="Calibri"/>
                <w:sz w:val="20"/>
              </w:rPr>
            </w:pPr>
            <w:r w:rsidRPr="00C3735D">
              <w:rPr>
                <w:rFonts w:ascii="Calibri" w:hAnsi="Calibri" w:cs="Calibri"/>
                <w:noProof/>
                <w:sz w:val="20"/>
              </w:rPr>
              <mc:AlternateContent>
                <mc:Choice Requires="wps">
                  <w:drawing>
                    <wp:anchor distT="0" distB="0" distL="114300" distR="114300" simplePos="0" relativeHeight="251698176" behindDoc="0" locked="0" layoutInCell="1" allowOverlap="1" wp14:anchorId="4B81A7D8" wp14:editId="4810D6A5">
                      <wp:simplePos x="0" y="0"/>
                      <wp:positionH relativeFrom="column">
                        <wp:posOffset>3120390</wp:posOffset>
                      </wp:positionH>
                      <wp:positionV relativeFrom="paragraph">
                        <wp:posOffset>6350</wp:posOffset>
                      </wp:positionV>
                      <wp:extent cx="260350" cy="171450"/>
                      <wp:effectExtent l="38100" t="0" r="6350" b="38100"/>
                      <wp:wrapNone/>
                      <wp:docPr id="10" name="Down Arrow 10"/>
                      <wp:cNvGraphicFramePr/>
                      <a:graphic xmlns:a="http://schemas.openxmlformats.org/drawingml/2006/main">
                        <a:graphicData uri="http://schemas.microsoft.com/office/word/2010/wordprocessingShape">
                          <wps:wsp>
                            <wps:cNvSpPr/>
                            <wps:spPr>
                              <a:xfrm>
                                <a:off x="0" y="0"/>
                                <a:ext cx="260350" cy="1714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51FB55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26" type="#_x0000_t67" style="position:absolute;margin-left:245.7pt;margin-top:.5pt;width:20.5pt;height:13.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" adj="10800" fillcolor="#5b9bd5 [3204]" strokecolor="#1f4d78 [1604]" strokeweight="1pt"/>
                  </w:pict>
                </mc:Fallback>
              </mc:AlternateContent>
            </w:r>
          </w:p>
        </w:tc>
      </w:tr>
      <w:tr w:rsidR="00C3735D" w:rsidRPr="00382643" w14:paraId="299671CB" w14:textId="77777777" w:rsidTr="00B54FA8">
        <w:trPr>
          <w:trHeight w:val="267"/>
        </w:trPr>
        <w:tc>
          <w:tcPr>
            <w:tcW w:w="10915" w:type="dxa"/>
            <w:gridSpan w:val="2"/>
            <w:tcBorders>
              <w:bottom w:val="single" w:sz="4" w:space="0" w:color="auto"/>
            </w:tcBorders>
          </w:tcPr>
          <w:p w14:paraId="2D36C7A9" w14:textId="77777777" w:rsidR="00C3735D" w:rsidRPr="00C3735D" w:rsidRDefault="00C3735D" w:rsidP="00B54FA8">
            <w:pPr>
              <w:jc w:val="center"/>
              <w:rPr>
                <w:rFonts w:ascii="Calibri" w:hAnsi="Calibri" w:cs="Calibri"/>
                <w:sz w:val="20"/>
              </w:rPr>
            </w:pPr>
            <w:r w:rsidRPr="00C3735D">
              <w:rPr>
                <w:rFonts w:ascii="Calibri" w:hAnsi="Calibri" w:cs="Calibri"/>
                <w:sz w:val="20"/>
              </w:rPr>
              <w:t>Has the individual been in the setting whilst a) showing symptoms or b) during the 2 days beforehand?</w:t>
            </w:r>
          </w:p>
        </w:tc>
      </w:tr>
      <w:tr w:rsidR="00C3735D" w:rsidRPr="008178F8" w14:paraId="68D9AD62" w14:textId="77777777" w:rsidTr="00B54FA8">
        <w:tc>
          <w:tcPr>
            <w:tcW w:w="10915" w:type="dxa"/>
            <w:gridSpan w:val="2"/>
            <w:tcBorders>
              <w:left w:val="nil"/>
              <w:right w:val="nil"/>
            </w:tcBorders>
          </w:tcPr>
          <w:p w14:paraId="0B983298" w14:textId="77777777" w:rsidR="00C3735D" w:rsidRPr="00C3735D" w:rsidRDefault="00C3735D" w:rsidP="00B54FA8">
            <w:pPr>
              <w:jc w:val="center"/>
              <w:rPr>
                <w:rFonts w:ascii="Calibri" w:hAnsi="Calibri" w:cs="Calibri"/>
              </w:rPr>
            </w:pPr>
            <w:r w:rsidRPr="00C3735D">
              <w:rPr>
                <w:rFonts w:ascii="Calibri" w:hAnsi="Calibri" w:cs="Calibri"/>
                <w:noProof/>
              </w:rPr>
              <w:drawing>
                <wp:anchor distT="0" distB="0" distL="114300" distR="114300" simplePos="0" relativeHeight="251699200" behindDoc="0" locked="0" layoutInCell="1" allowOverlap="1" wp14:anchorId="4907553A" wp14:editId="395D7161">
                  <wp:simplePos x="0" y="0"/>
                  <wp:positionH relativeFrom="column">
                    <wp:posOffset>2402156</wp:posOffset>
                  </wp:positionH>
                  <wp:positionV relativeFrom="paragraph">
                    <wp:posOffset>-7083</wp:posOffset>
                  </wp:positionV>
                  <wp:extent cx="311150" cy="1892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1150" cy="189230"/>
                          </a:xfrm>
                          <a:prstGeom prst="rect">
                            <a:avLst/>
                          </a:prstGeom>
                          <a:noFill/>
                        </pic:spPr>
                      </pic:pic>
                    </a:graphicData>
                  </a:graphic>
                </wp:anchor>
              </w:drawing>
            </w:r>
            <w:r w:rsidRPr="00C3735D">
              <w:rPr>
                <w:rFonts w:ascii="Calibri" w:hAnsi="Calibri" w:cs="Calibri"/>
                <w:noProof/>
              </w:rPr>
              <w:drawing>
                <wp:anchor distT="0" distB="0" distL="114300" distR="114300" simplePos="0" relativeHeight="251700224" behindDoc="0" locked="0" layoutInCell="1" allowOverlap="1" wp14:anchorId="50D371E0" wp14:editId="5AC47DD5">
                  <wp:simplePos x="0" y="0"/>
                  <wp:positionH relativeFrom="column">
                    <wp:posOffset>5859145</wp:posOffset>
                  </wp:positionH>
                  <wp:positionV relativeFrom="paragraph">
                    <wp:posOffset>-7620</wp:posOffset>
                  </wp:positionV>
                  <wp:extent cx="311150" cy="18923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1150" cy="189230"/>
                          </a:xfrm>
                          <a:prstGeom prst="rect">
                            <a:avLst/>
                          </a:prstGeom>
                          <a:noFill/>
                        </pic:spPr>
                      </pic:pic>
                    </a:graphicData>
                  </a:graphic>
                </wp:anchor>
              </w:drawing>
            </w:r>
          </w:p>
        </w:tc>
      </w:tr>
      <w:tr w:rsidR="00C3735D" w:rsidRPr="008178F8" w14:paraId="0062DA9B" w14:textId="77777777" w:rsidTr="00B54FA8">
        <w:tc>
          <w:tcPr>
            <w:tcW w:w="7939" w:type="dxa"/>
            <w:shd w:val="clear" w:color="auto" w:fill="FF0000"/>
          </w:tcPr>
          <w:p w14:paraId="01DD8357" w14:textId="77777777" w:rsidR="00C3735D" w:rsidRPr="00C3735D" w:rsidRDefault="00C3735D" w:rsidP="00B54FA8">
            <w:pPr>
              <w:jc w:val="center"/>
              <w:rPr>
                <w:rFonts w:ascii="Calibri" w:hAnsi="Calibri" w:cs="Calibri"/>
                <w:b/>
              </w:rPr>
            </w:pPr>
            <w:r w:rsidRPr="00C3735D">
              <w:rPr>
                <w:rFonts w:ascii="Calibri" w:hAnsi="Calibri" w:cs="Calibri"/>
                <w:b/>
              </w:rPr>
              <w:t>Yes</w:t>
            </w:r>
          </w:p>
        </w:tc>
        <w:tc>
          <w:tcPr>
            <w:tcW w:w="2976" w:type="dxa"/>
            <w:shd w:val="clear" w:color="auto" w:fill="FFC000"/>
          </w:tcPr>
          <w:p w14:paraId="2A0441F3" w14:textId="77777777" w:rsidR="00C3735D" w:rsidRPr="00C3735D" w:rsidRDefault="00C3735D" w:rsidP="00B54FA8">
            <w:pPr>
              <w:jc w:val="center"/>
              <w:rPr>
                <w:rFonts w:ascii="Calibri" w:hAnsi="Calibri" w:cs="Calibri"/>
                <w:b/>
              </w:rPr>
            </w:pPr>
            <w:r w:rsidRPr="00C3735D">
              <w:rPr>
                <w:rFonts w:ascii="Calibri" w:hAnsi="Calibri" w:cs="Calibri"/>
                <w:b/>
              </w:rPr>
              <w:t>No</w:t>
            </w:r>
          </w:p>
        </w:tc>
      </w:tr>
      <w:tr w:rsidR="00C3735D" w:rsidRPr="00382643" w14:paraId="7D8B0DC6" w14:textId="77777777" w:rsidTr="00B54FA8">
        <w:trPr>
          <w:trHeight w:val="5204"/>
        </w:trPr>
        <w:tc>
          <w:tcPr>
            <w:tcW w:w="7939" w:type="dxa"/>
            <w:tcBorders>
              <w:bottom w:val="single" w:sz="4" w:space="0" w:color="auto"/>
            </w:tcBorders>
          </w:tcPr>
          <w:p w14:paraId="6B690FD3" w14:textId="77777777" w:rsidR="00C3735D" w:rsidRPr="00C3735D" w:rsidRDefault="00C3735D" w:rsidP="00B54FA8">
            <w:pPr>
              <w:numPr>
                <w:ilvl w:val="0"/>
                <w:numId w:val="1"/>
              </w:numPr>
              <w:tabs>
                <w:tab w:val="num" w:pos="720"/>
              </w:tabs>
              <w:spacing w:after="0" w:line="240" w:lineRule="auto"/>
              <w:rPr>
                <w:rFonts w:ascii="Calibri" w:hAnsi="Calibri" w:cs="Calibri"/>
                <w:sz w:val="20"/>
                <w:lang w:val="en-US"/>
              </w:rPr>
            </w:pPr>
            <w:r w:rsidRPr="00C3735D">
              <w:rPr>
                <w:rFonts w:ascii="Calibri" w:hAnsi="Calibri" w:cs="Calibri"/>
                <w:sz w:val="20"/>
              </w:rPr>
              <w:t>If individual is still in setting: isolate and arrange for them to go home immediately. If supporting staff cannot maintain 2m distance - wear </w:t>
            </w:r>
            <w:hyperlink r:id="rId26" w:tgtFrame="_blank" w:history="1">
              <w:r w:rsidRPr="00C3735D">
                <w:rPr>
                  <w:rStyle w:val="Hyperlink"/>
                  <w:rFonts w:ascii="Calibri" w:hAnsi="Calibri" w:cs="Calibri"/>
                  <w:sz w:val="20"/>
                </w:rPr>
                <w:t>Personal Protective Equipment</w:t>
              </w:r>
            </w:hyperlink>
            <w:r w:rsidRPr="00C3735D">
              <w:rPr>
                <w:rFonts w:ascii="Calibri" w:hAnsi="Calibri" w:cs="Calibri"/>
                <w:sz w:val="20"/>
              </w:rPr>
              <w:t> (PPE).</w:t>
            </w:r>
          </w:p>
          <w:p w14:paraId="3890EF3D" w14:textId="77777777" w:rsidR="00C3735D" w:rsidRPr="00C3735D" w:rsidRDefault="00C3735D" w:rsidP="00B54FA8">
            <w:pPr>
              <w:numPr>
                <w:ilvl w:val="0"/>
                <w:numId w:val="1"/>
              </w:numPr>
              <w:tabs>
                <w:tab w:val="num" w:pos="720"/>
              </w:tabs>
              <w:spacing w:after="0" w:line="240" w:lineRule="auto"/>
              <w:rPr>
                <w:rFonts w:ascii="Calibri" w:hAnsi="Calibri" w:cs="Calibri"/>
                <w:sz w:val="20"/>
                <w:lang w:val="en-US"/>
              </w:rPr>
            </w:pPr>
            <w:r w:rsidRPr="00C3735D">
              <w:rPr>
                <w:rFonts w:ascii="Calibri" w:hAnsi="Calibri" w:cs="Calibri"/>
                <w:sz w:val="20"/>
              </w:rPr>
              <w:t>Send all siblings/other household members home too.</w:t>
            </w:r>
          </w:p>
          <w:p w14:paraId="2B36DA71" w14:textId="77777777" w:rsidR="00C3735D" w:rsidRPr="00C3735D" w:rsidRDefault="00C3735D" w:rsidP="00B54FA8">
            <w:pPr>
              <w:numPr>
                <w:ilvl w:val="0"/>
                <w:numId w:val="1"/>
              </w:numPr>
              <w:tabs>
                <w:tab w:val="num" w:pos="720"/>
              </w:tabs>
              <w:spacing w:after="0" w:line="240" w:lineRule="auto"/>
              <w:rPr>
                <w:rFonts w:ascii="Calibri" w:hAnsi="Calibri" w:cs="Calibri"/>
                <w:sz w:val="20"/>
                <w:lang w:val="en-US"/>
              </w:rPr>
            </w:pPr>
            <w:r w:rsidRPr="00C3735D">
              <w:rPr>
                <w:rFonts w:ascii="Calibri" w:hAnsi="Calibri" w:cs="Calibri"/>
                <w:sz w:val="20"/>
              </w:rPr>
              <w:t>Advise that the individual needs to stay at home along with all other household contacts and follow </w:t>
            </w:r>
            <w:hyperlink r:id="rId27" w:tgtFrame="_blank" w:history="1">
              <w:r w:rsidRPr="00C3735D">
                <w:rPr>
                  <w:rStyle w:val="Hyperlink"/>
                  <w:rFonts w:ascii="Calibri" w:hAnsi="Calibri" w:cs="Calibri"/>
                  <w:sz w:val="20"/>
                </w:rPr>
                <w:t>stay at home guidance</w:t>
              </w:r>
            </w:hyperlink>
            <w:r w:rsidRPr="00C3735D">
              <w:rPr>
                <w:rFonts w:ascii="Calibri" w:hAnsi="Calibri" w:cs="Calibri"/>
                <w:sz w:val="20"/>
              </w:rPr>
              <w:t>.</w:t>
            </w:r>
            <w:r w:rsidRPr="00C3735D">
              <w:rPr>
                <w:rFonts w:ascii="Calibri" w:hAnsi="Calibri" w:cs="Calibri"/>
                <w:sz w:val="20"/>
                <w:lang w:val="en-US"/>
              </w:rPr>
              <w:t> </w:t>
            </w:r>
            <w:r w:rsidRPr="00C3735D">
              <w:rPr>
                <w:rFonts w:ascii="Calibri" w:hAnsi="Calibri" w:cs="Calibri"/>
                <w:sz w:val="20"/>
              </w:rPr>
              <w:t xml:space="preserve">Advise the staff member or parent/carer to book a </w:t>
            </w:r>
            <w:r w:rsidRPr="00C3735D">
              <w:rPr>
                <w:rFonts w:ascii="Calibri" w:hAnsi="Calibri" w:cs="Calibri"/>
                <w:b/>
                <w:bCs/>
                <w:sz w:val="20"/>
              </w:rPr>
              <w:t>PCR</w:t>
            </w:r>
            <w:r w:rsidRPr="00C3735D">
              <w:rPr>
                <w:rFonts w:ascii="Calibri" w:hAnsi="Calibri" w:cs="Calibri"/>
                <w:sz w:val="20"/>
              </w:rPr>
              <w:t xml:space="preserve"> test </w:t>
            </w:r>
            <w:hyperlink r:id="rId28" w:history="1">
              <w:r w:rsidRPr="00C3735D">
                <w:rPr>
                  <w:rStyle w:val="Hyperlink"/>
                  <w:rFonts w:ascii="Calibri" w:hAnsi="Calibri" w:cs="Calibri"/>
                  <w:sz w:val="20"/>
                </w:rPr>
                <w:t>online</w:t>
              </w:r>
            </w:hyperlink>
            <w:r w:rsidRPr="00C3735D">
              <w:rPr>
                <w:rStyle w:val="Hyperlink"/>
                <w:rFonts w:ascii="Calibri" w:hAnsi="Calibri" w:cs="Calibri"/>
                <w:sz w:val="20"/>
              </w:rPr>
              <w:t xml:space="preserve"> (</w:t>
            </w:r>
            <w:r w:rsidRPr="00C3735D">
              <w:rPr>
                <w:rFonts w:ascii="Calibri" w:hAnsi="Calibri" w:cs="Calibri"/>
                <w:sz w:val="20"/>
              </w:rPr>
              <w:t xml:space="preserve">or by calling 119 if no internet access).  </w:t>
            </w:r>
          </w:p>
          <w:p w14:paraId="7266EE60" w14:textId="77777777" w:rsidR="00C3735D" w:rsidRPr="00C3735D" w:rsidRDefault="00C3735D" w:rsidP="00B54FA8">
            <w:pPr>
              <w:tabs>
                <w:tab w:val="num" w:pos="720"/>
              </w:tabs>
              <w:ind w:left="360"/>
              <w:rPr>
                <w:rFonts w:ascii="Calibri" w:hAnsi="Calibri" w:cs="Calibri"/>
                <w:sz w:val="20"/>
                <w:lang w:val="en-US"/>
              </w:rPr>
            </w:pPr>
            <w:r w:rsidRPr="00C3735D">
              <w:rPr>
                <w:rFonts w:ascii="Calibri" w:hAnsi="Calibri" w:cs="Calibri"/>
                <w:sz w:val="20"/>
                <w:lang w:val="en-US"/>
              </w:rPr>
              <w:t>Quickest way to test is via a local testing site – you must book in advance and appointments are available between 8am and 1.30pm for PCR tests.</w:t>
            </w:r>
          </w:p>
          <w:p w14:paraId="71D3C418" w14:textId="77777777" w:rsidR="00C3735D" w:rsidRPr="00C3735D" w:rsidRDefault="00C3735D" w:rsidP="00B54FA8">
            <w:pPr>
              <w:numPr>
                <w:ilvl w:val="0"/>
                <w:numId w:val="1"/>
              </w:numPr>
              <w:tabs>
                <w:tab w:val="num" w:pos="720"/>
              </w:tabs>
              <w:spacing w:after="0" w:line="240" w:lineRule="auto"/>
              <w:rPr>
                <w:rFonts w:ascii="Calibri" w:hAnsi="Calibri" w:cs="Calibri"/>
                <w:sz w:val="20"/>
                <w:lang w:val="en-US"/>
              </w:rPr>
            </w:pPr>
            <w:r w:rsidRPr="00C3735D">
              <w:rPr>
                <w:rFonts w:ascii="Calibri" w:hAnsi="Calibri" w:cs="Calibri"/>
                <w:sz w:val="20"/>
              </w:rPr>
              <w:t xml:space="preserve">If the individual does not get tested, they and their household need to isolate for 10 full days (day the individual developed symptoms is counted as day ‘zero’).  </w:t>
            </w:r>
          </w:p>
          <w:p w14:paraId="6416CA39" w14:textId="77777777" w:rsidR="00C3735D" w:rsidRPr="00C3735D" w:rsidRDefault="00C3735D" w:rsidP="00B54FA8">
            <w:pPr>
              <w:numPr>
                <w:ilvl w:val="0"/>
                <w:numId w:val="1"/>
              </w:numPr>
              <w:tabs>
                <w:tab w:val="num" w:pos="720"/>
              </w:tabs>
              <w:spacing w:after="0" w:line="240" w:lineRule="auto"/>
              <w:rPr>
                <w:rFonts w:ascii="Calibri" w:hAnsi="Calibri" w:cs="Calibri"/>
                <w:sz w:val="20"/>
                <w:lang w:val="en-US"/>
              </w:rPr>
            </w:pPr>
            <w:r w:rsidRPr="00C3735D">
              <w:rPr>
                <w:rFonts w:ascii="Calibri" w:hAnsi="Calibri" w:cs="Calibri"/>
                <w:sz w:val="20"/>
              </w:rPr>
              <w:t>Thoroughly </w:t>
            </w:r>
            <w:hyperlink r:id="rId29" w:tgtFrame="_blank" w:history="1">
              <w:r w:rsidRPr="00C3735D">
                <w:rPr>
                  <w:rStyle w:val="Hyperlink"/>
                  <w:rFonts w:ascii="Calibri" w:hAnsi="Calibri" w:cs="Calibri"/>
                  <w:sz w:val="20"/>
                </w:rPr>
                <w:t>clean</w:t>
              </w:r>
            </w:hyperlink>
            <w:r w:rsidRPr="00C3735D">
              <w:rPr>
                <w:rFonts w:ascii="Calibri" w:hAnsi="Calibri" w:cs="Calibri"/>
                <w:sz w:val="20"/>
              </w:rPr>
              <w:t> any areas the individual has been in contact with</w:t>
            </w:r>
            <w:r w:rsidRPr="00C3735D">
              <w:rPr>
                <w:rFonts w:ascii="Calibri" w:hAnsi="Calibri" w:cs="Calibri"/>
                <w:sz w:val="20"/>
                <w:lang w:val="en-US"/>
              </w:rPr>
              <w:t>.</w:t>
            </w:r>
          </w:p>
          <w:p w14:paraId="5958D023" w14:textId="77777777" w:rsidR="00C3735D" w:rsidRPr="00C3735D" w:rsidRDefault="00C3735D" w:rsidP="00B54FA8">
            <w:pPr>
              <w:numPr>
                <w:ilvl w:val="0"/>
                <w:numId w:val="1"/>
              </w:numPr>
              <w:tabs>
                <w:tab w:val="num" w:pos="720"/>
              </w:tabs>
              <w:spacing w:after="0" w:line="240" w:lineRule="auto"/>
              <w:rPr>
                <w:rFonts w:ascii="Calibri" w:hAnsi="Calibri" w:cs="Calibri"/>
                <w:sz w:val="20"/>
                <w:lang w:val="en-US"/>
              </w:rPr>
            </w:pPr>
            <w:r w:rsidRPr="00C3735D">
              <w:rPr>
                <w:rFonts w:ascii="Calibri" w:hAnsi="Calibri" w:cs="Calibri"/>
                <w:sz w:val="20"/>
              </w:rPr>
              <w:t>Ask the member of staff or parent/carer to keep you informed of test results.</w:t>
            </w:r>
          </w:p>
          <w:p w14:paraId="3F35A9FA" w14:textId="77777777" w:rsidR="00C3735D" w:rsidRPr="00C3735D" w:rsidRDefault="00C3735D" w:rsidP="00B54FA8">
            <w:pPr>
              <w:numPr>
                <w:ilvl w:val="0"/>
                <w:numId w:val="1"/>
              </w:numPr>
              <w:tabs>
                <w:tab w:val="num" w:pos="720"/>
              </w:tabs>
              <w:spacing w:after="0" w:line="240" w:lineRule="auto"/>
              <w:rPr>
                <w:rFonts w:ascii="Calibri" w:hAnsi="Calibri" w:cs="Calibri"/>
                <w:sz w:val="20"/>
                <w:lang w:val="en-US"/>
              </w:rPr>
            </w:pPr>
            <w:r w:rsidRPr="00C3735D">
              <w:rPr>
                <w:rFonts w:ascii="Calibri" w:hAnsi="Calibri" w:cs="Calibri"/>
                <w:sz w:val="20"/>
              </w:rPr>
              <w:t>Record absence info.</w:t>
            </w:r>
          </w:p>
          <w:p w14:paraId="08C6BECE" w14:textId="77777777" w:rsidR="00C3735D" w:rsidRPr="00C3735D" w:rsidRDefault="00C3735D" w:rsidP="00B54FA8">
            <w:pPr>
              <w:numPr>
                <w:ilvl w:val="0"/>
                <w:numId w:val="1"/>
              </w:numPr>
              <w:tabs>
                <w:tab w:val="num" w:pos="720"/>
              </w:tabs>
              <w:spacing w:after="0" w:line="240" w:lineRule="auto"/>
              <w:rPr>
                <w:rFonts w:ascii="Calibri" w:hAnsi="Calibri" w:cs="Calibri"/>
                <w:sz w:val="20"/>
                <w:lang w:val="en-US"/>
              </w:rPr>
            </w:pPr>
            <w:r w:rsidRPr="00C3735D">
              <w:rPr>
                <w:rFonts w:ascii="Calibri" w:hAnsi="Calibri" w:cs="Calibri"/>
                <w:sz w:val="20"/>
              </w:rPr>
              <w:t xml:space="preserve">Make a note of staff, students/children who had </w:t>
            </w:r>
            <w:hyperlink r:id="rId30" w:history="1">
              <w:r w:rsidRPr="00C3735D">
                <w:rPr>
                  <w:rStyle w:val="Hyperlink"/>
                  <w:rFonts w:ascii="Calibri" w:hAnsi="Calibri" w:cs="Calibri"/>
                  <w:sz w:val="20"/>
                </w:rPr>
                <w:t>close contact</w:t>
              </w:r>
            </w:hyperlink>
            <w:r w:rsidRPr="00C3735D">
              <w:rPr>
                <w:rFonts w:ascii="Calibri" w:hAnsi="Calibri" w:cs="Calibri"/>
                <w:sz w:val="20"/>
              </w:rPr>
              <w:t xml:space="preserve"> with the individual whilst they were showing symptoms, or during the full 2 days before they developed symptoms. This is your ‘close contact list’ and you will need it if a test comes back positive.</w:t>
            </w:r>
            <w:r w:rsidRPr="00C3735D">
              <w:rPr>
                <w:rFonts w:ascii="Calibri" w:hAnsi="Calibri" w:cs="Calibri"/>
                <w:sz w:val="20"/>
                <w:lang w:val="en-US"/>
              </w:rPr>
              <w:t xml:space="preserve"> Remember to think of possible contacts at break times, on school transport and on the way to and from school. </w:t>
            </w:r>
          </w:p>
          <w:p w14:paraId="4B92964A" w14:textId="77777777" w:rsidR="00C3735D" w:rsidRPr="00C3735D" w:rsidRDefault="00C3735D" w:rsidP="00B54FA8">
            <w:pPr>
              <w:numPr>
                <w:ilvl w:val="0"/>
                <w:numId w:val="1"/>
              </w:numPr>
              <w:tabs>
                <w:tab w:val="num" w:pos="720"/>
              </w:tabs>
              <w:spacing w:after="0" w:line="240" w:lineRule="auto"/>
              <w:rPr>
                <w:rFonts w:ascii="Calibri" w:hAnsi="Calibri" w:cs="Calibri"/>
                <w:sz w:val="20"/>
              </w:rPr>
            </w:pPr>
            <w:r w:rsidRPr="00C3735D">
              <w:rPr>
                <w:rFonts w:ascii="Calibri" w:hAnsi="Calibri" w:cs="Calibri"/>
                <w:sz w:val="20"/>
                <w:lang w:val="en-US"/>
              </w:rPr>
              <w:t>If the individual has tested positive via an LFD test, advise close contacts to stay at home immediately (pending PCR result) and follow flow-chart for LFD testing.</w:t>
            </w:r>
          </w:p>
        </w:tc>
        <w:tc>
          <w:tcPr>
            <w:tcW w:w="2976" w:type="dxa"/>
            <w:tcBorders>
              <w:bottom w:val="single" w:sz="4" w:space="0" w:color="auto"/>
            </w:tcBorders>
          </w:tcPr>
          <w:p w14:paraId="519C6A3A" w14:textId="77777777" w:rsidR="00C3735D" w:rsidRPr="00C3735D" w:rsidRDefault="00C3735D" w:rsidP="00B54FA8">
            <w:pPr>
              <w:numPr>
                <w:ilvl w:val="0"/>
                <w:numId w:val="1"/>
              </w:numPr>
              <w:tabs>
                <w:tab w:val="num" w:pos="720"/>
              </w:tabs>
              <w:spacing w:after="0" w:line="240" w:lineRule="auto"/>
              <w:rPr>
                <w:rFonts w:ascii="Calibri" w:hAnsi="Calibri" w:cs="Calibri"/>
                <w:sz w:val="20"/>
                <w:lang w:val="en-US"/>
              </w:rPr>
            </w:pPr>
            <w:r w:rsidRPr="00C3735D">
              <w:rPr>
                <w:rFonts w:ascii="Calibri" w:hAnsi="Calibri" w:cs="Calibri"/>
                <w:sz w:val="20"/>
              </w:rPr>
              <w:t xml:space="preserve">Contact staff member/student or parent/carer – advise to follow </w:t>
            </w:r>
            <w:hyperlink r:id="rId31" w:tgtFrame="_blank" w:history="1">
              <w:r w:rsidRPr="00C3735D">
                <w:rPr>
                  <w:rStyle w:val="Hyperlink"/>
                  <w:rFonts w:ascii="Calibri" w:hAnsi="Calibri" w:cs="Calibri"/>
                  <w:sz w:val="20"/>
                </w:rPr>
                <w:t>stay at home guidance</w:t>
              </w:r>
            </w:hyperlink>
            <w:r w:rsidRPr="00C3735D">
              <w:rPr>
                <w:rFonts w:ascii="Calibri" w:hAnsi="Calibri" w:cs="Calibri"/>
                <w:sz w:val="20"/>
                <w:lang w:val="en-US"/>
              </w:rPr>
              <w:t xml:space="preserve"> and arrange </w:t>
            </w:r>
            <w:r w:rsidRPr="00C3735D">
              <w:rPr>
                <w:rFonts w:ascii="Calibri" w:hAnsi="Calibri" w:cs="Calibri"/>
                <w:b/>
                <w:bCs/>
                <w:sz w:val="20"/>
                <w:lang w:val="en-US"/>
              </w:rPr>
              <w:t>PCR</w:t>
            </w:r>
            <w:r w:rsidRPr="00C3735D">
              <w:rPr>
                <w:rFonts w:ascii="Calibri" w:hAnsi="Calibri" w:cs="Calibri"/>
                <w:sz w:val="20"/>
                <w:lang w:val="en-US"/>
              </w:rPr>
              <w:t xml:space="preserve"> testing.  </w:t>
            </w:r>
          </w:p>
          <w:p w14:paraId="78A408A3" w14:textId="77777777" w:rsidR="00C3735D" w:rsidRPr="00C3735D" w:rsidRDefault="00C3735D" w:rsidP="00B54FA8">
            <w:pPr>
              <w:numPr>
                <w:ilvl w:val="0"/>
                <w:numId w:val="1"/>
              </w:numPr>
              <w:tabs>
                <w:tab w:val="num" w:pos="720"/>
              </w:tabs>
              <w:spacing w:after="0" w:line="240" w:lineRule="auto"/>
              <w:rPr>
                <w:rFonts w:ascii="Calibri" w:hAnsi="Calibri" w:cs="Calibri"/>
                <w:sz w:val="20"/>
                <w:lang w:val="en-US"/>
              </w:rPr>
            </w:pPr>
            <w:r w:rsidRPr="00C3735D">
              <w:rPr>
                <w:rFonts w:ascii="Calibri" w:hAnsi="Calibri" w:cs="Calibri"/>
                <w:sz w:val="20"/>
              </w:rPr>
              <w:t xml:space="preserve">Ask the member of staff/student or parent/carer to inform you of test date and results. </w:t>
            </w:r>
          </w:p>
          <w:p w14:paraId="47EC3FB0" w14:textId="77777777" w:rsidR="00C3735D" w:rsidRPr="00C3735D" w:rsidRDefault="00C3735D" w:rsidP="00B54FA8">
            <w:pPr>
              <w:numPr>
                <w:ilvl w:val="0"/>
                <w:numId w:val="1"/>
              </w:numPr>
              <w:tabs>
                <w:tab w:val="num" w:pos="720"/>
              </w:tabs>
              <w:spacing w:after="0" w:line="240" w:lineRule="auto"/>
              <w:rPr>
                <w:rFonts w:ascii="Calibri" w:hAnsi="Calibri" w:cs="Calibri"/>
                <w:sz w:val="20"/>
              </w:rPr>
            </w:pPr>
            <w:r w:rsidRPr="00C3735D">
              <w:rPr>
                <w:rFonts w:ascii="Calibri" w:hAnsi="Calibri" w:cs="Calibri"/>
                <w:sz w:val="20"/>
              </w:rPr>
              <w:t>Not getting PCR tested? Advise of need for individual and household to isolate for 10 full days (day after symptoms developed counted as day 1)</w:t>
            </w:r>
          </w:p>
          <w:p w14:paraId="4D54211F" w14:textId="77777777" w:rsidR="00C3735D" w:rsidRPr="00C3735D" w:rsidRDefault="00C3735D" w:rsidP="00B54FA8">
            <w:pPr>
              <w:numPr>
                <w:ilvl w:val="0"/>
                <w:numId w:val="1"/>
              </w:numPr>
              <w:tabs>
                <w:tab w:val="num" w:pos="720"/>
              </w:tabs>
              <w:spacing w:after="0" w:line="240" w:lineRule="auto"/>
              <w:rPr>
                <w:rFonts w:ascii="Calibri" w:hAnsi="Calibri" w:cs="Calibri"/>
                <w:sz w:val="20"/>
              </w:rPr>
            </w:pPr>
            <w:r w:rsidRPr="00C3735D">
              <w:rPr>
                <w:rFonts w:ascii="Calibri" w:hAnsi="Calibri" w:cs="Calibri"/>
                <w:sz w:val="20"/>
                <w:lang w:val="en-US"/>
              </w:rPr>
              <w:t>Record absence info</w:t>
            </w:r>
          </w:p>
          <w:p w14:paraId="2F878877" w14:textId="77777777" w:rsidR="00C3735D" w:rsidRPr="00C3735D" w:rsidRDefault="00C3735D" w:rsidP="00B54FA8">
            <w:pPr>
              <w:numPr>
                <w:ilvl w:val="0"/>
                <w:numId w:val="1"/>
              </w:numPr>
              <w:tabs>
                <w:tab w:val="num" w:pos="720"/>
              </w:tabs>
              <w:spacing w:after="0" w:line="240" w:lineRule="auto"/>
              <w:rPr>
                <w:rFonts w:ascii="Calibri" w:hAnsi="Calibri" w:cs="Calibri"/>
                <w:sz w:val="20"/>
              </w:rPr>
            </w:pPr>
            <w:r w:rsidRPr="00C3735D">
              <w:rPr>
                <w:rFonts w:ascii="Calibri" w:hAnsi="Calibri" w:cs="Calibri"/>
                <w:sz w:val="20"/>
              </w:rPr>
              <w:t>Individual tested positive via LFD? - close contacts stay at home immediately (pending PCR result).</w:t>
            </w:r>
          </w:p>
        </w:tc>
      </w:tr>
      <w:tr w:rsidR="00C3735D" w:rsidRPr="00567C40" w14:paraId="36CFA58D" w14:textId="77777777" w:rsidTr="00B54FA8">
        <w:tc>
          <w:tcPr>
            <w:tcW w:w="10915" w:type="dxa"/>
            <w:gridSpan w:val="2"/>
            <w:tcBorders>
              <w:bottom w:val="single" w:sz="4" w:space="0" w:color="auto"/>
            </w:tcBorders>
          </w:tcPr>
          <w:p w14:paraId="5A9C6F3F" w14:textId="77777777" w:rsidR="00C3735D" w:rsidRPr="00C3735D" w:rsidRDefault="00C3735D" w:rsidP="00B54FA8">
            <w:pPr>
              <w:pStyle w:val="ListParagraph"/>
              <w:ind w:left="360"/>
              <w:jc w:val="center"/>
              <w:rPr>
                <w:rFonts w:ascii="Calibri" w:hAnsi="Calibri" w:cs="Calibri"/>
                <w:sz w:val="20"/>
              </w:rPr>
            </w:pPr>
            <w:r w:rsidRPr="00C3735D">
              <w:rPr>
                <w:rFonts w:ascii="Calibri" w:hAnsi="Calibri" w:cs="Calibri"/>
                <w:sz w:val="20"/>
              </w:rPr>
              <w:t xml:space="preserve">Please email any queries to </w:t>
            </w:r>
            <w:hyperlink r:id="rId32" w:history="1">
              <w:r w:rsidRPr="00C3735D">
                <w:rPr>
                  <w:rStyle w:val="Hyperlink"/>
                  <w:rFonts w:ascii="Calibri" w:eastAsia="Arial" w:hAnsi="Calibri" w:cs="Calibri"/>
                  <w:sz w:val="20"/>
                </w:rPr>
                <w:t>educationIPC@cumbria.gov.uk</w:t>
              </w:r>
            </w:hyperlink>
            <w:r w:rsidRPr="00C3735D">
              <w:rPr>
                <w:rFonts w:ascii="Calibri" w:hAnsi="Calibri" w:cs="Calibri"/>
                <w:sz w:val="20"/>
              </w:rPr>
              <w:t xml:space="preserve"> (monitored by CCC Public Health team Mon-Fri)</w:t>
            </w:r>
          </w:p>
          <w:p w14:paraId="3E64A9B7" w14:textId="77777777" w:rsidR="00C3735D" w:rsidRPr="00C3735D" w:rsidRDefault="00C3735D" w:rsidP="00B54FA8">
            <w:pPr>
              <w:pStyle w:val="ListParagraph"/>
              <w:ind w:left="360"/>
              <w:jc w:val="center"/>
              <w:rPr>
                <w:rFonts w:ascii="Calibri" w:hAnsi="Calibri" w:cs="Calibri"/>
                <w:sz w:val="16"/>
                <w:szCs w:val="16"/>
              </w:rPr>
            </w:pPr>
          </w:p>
        </w:tc>
      </w:tr>
      <w:tr w:rsidR="00C3735D" w:rsidRPr="00D62A89" w14:paraId="715DC0AC" w14:textId="77777777" w:rsidTr="00B54FA8">
        <w:tc>
          <w:tcPr>
            <w:tcW w:w="10915" w:type="dxa"/>
            <w:gridSpan w:val="2"/>
            <w:tcBorders>
              <w:left w:val="nil"/>
              <w:right w:val="nil"/>
            </w:tcBorders>
          </w:tcPr>
          <w:p w14:paraId="570EE46B" w14:textId="77777777" w:rsidR="00C3735D" w:rsidRPr="00C3735D" w:rsidRDefault="00C3735D" w:rsidP="00B54FA8">
            <w:pPr>
              <w:jc w:val="center"/>
              <w:rPr>
                <w:rFonts w:ascii="Calibri" w:hAnsi="Calibri" w:cs="Calibri"/>
                <w:szCs w:val="24"/>
              </w:rPr>
            </w:pPr>
            <w:r w:rsidRPr="00C3735D">
              <w:rPr>
                <w:rFonts w:ascii="Calibri" w:hAnsi="Calibri" w:cs="Calibri"/>
                <w:noProof/>
                <w:szCs w:val="24"/>
              </w:rPr>
              <w:drawing>
                <wp:anchor distT="0" distB="0" distL="114300" distR="114300" simplePos="0" relativeHeight="251701248" behindDoc="0" locked="0" layoutInCell="1" allowOverlap="1" wp14:anchorId="3F1C3DF4" wp14:editId="398190DC">
                  <wp:simplePos x="0" y="0"/>
                  <wp:positionH relativeFrom="column">
                    <wp:posOffset>3253740</wp:posOffset>
                  </wp:positionH>
                  <wp:positionV relativeFrom="paragraph">
                    <wp:posOffset>2540</wp:posOffset>
                  </wp:positionV>
                  <wp:extent cx="311150" cy="14605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1150" cy="146050"/>
                          </a:xfrm>
                          <a:prstGeom prst="rect">
                            <a:avLst/>
                          </a:prstGeom>
                          <a:noFill/>
                        </pic:spPr>
                      </pic:pic>
                    </a:graphicData>
                  </a:graphic>
                  <wp14:sizeRelV relativeFrom="margin">
                    <wp14:pctHeight>0</wp14:pctHeight>
                  </wp14:sizeRelV>
                </wp:anchor>
              </w:drawing>
            </w:r>
          </w:p>
        </w:tc>
      </w:tr>
      <w:tr w:rsidR="00C3735D" w:rsidRPr="00F611D7" w14:paraId="1A6A87FF" w14:textId="77777777" w:rsidTr="00B54FA8">
        <w:tc>
          <w:tcPr>
            <w:tcW w:w="10915" w:type="dxa"/>
            <w:gridSpan w:val="2"/>
            <w:tcBorders>
              <w:bottom w:val="single" w:sz="4" w:space="0" w:color="auto"/>
            </w:tcBorders>
          </w:tcPr>
          <w:p w14:paraId="34B58497" w14:textId="77777777" w:rsidR="00C3735D" w:rsidRPr="00C3735D" w:rsidRDefault="00C3735D" w:rsidP="00B54FA8">
            <w:pPr>
              <w:pStyle w:val="ListParagraph"/>
              <w:ind w:left="0"/>
              <w:jc w:val="center"/>
              <w:rPr>
                <w:rFonts w:ascii="Calibri" w:hAnsi="Calibri" w:cs="Calibri"/>
                <w:sz w:val="20"/>
              </w:rPr>
            </w:pPr>
            <w:r w:rsidRPr="00C3735D">
              <w:rPr>
                <w:rFonts w:ascii="Calibri" w:hAnsi="Calibri" w:cs="Calibri"/>
                <w:sz w:val="20"/>
              </w:rPr>
              <w:t xml:space="preserve">Individual receives their </w:t>
            </w:r>
            <w:r w:rsidRPr="00C3735D">
              <w:rPr>
                <w:rFonts w:ascii="Calibri" w:hAnsi="Calibri" w:cs="Calibri"/>
                <w:b/>
                <w:bCs/>
                <w:sz w:val="20"/>
              </w:rPr>
              <w:t>PCR</w:t>
            </w:r>
            <w:r w:rsidRPr="00C3735D">
              <w:rPr>
                <w:rFonts w:ascii="Calibri" w:hAnsi="Calibri" w:cs="Calibri"/>
                <w:sz w:val="20"/>
              </w:rPr>
              <w:t xml:space="preserve"> test result (if inconclusive – PCR retest required)</w:t>
            </w:r>
          </w:p>
          <w:p w14:paraId="32AC634E" w14:textId="77777777" w:rsidR="00C3735D" w:rsidRPr="00C3735D" w:rsidRDefault="00C3735D" w:rsidP="00B54FA8">
            <w:pPr>
              <w:pStyle w:val="ListParagraph"/>
              <w:ind w:left="0"/>
              <w:jc w:val="center"/>
              <w:rPr>
                <w:rFonts w:ascii="Calibri" w:hAnsi="Calibri" w:cs="Calibri"/>
                <w:sz w:val="8"/>
                <w:szCs w:val="8"/>
              </w:rPr>
            </w:pPr>
          </w:p>
        </w:tc>
      </w:tr>
      <w:tr w:rsidR="00C3735D" w:rsidRPr="00F611D7" w14:paraId="296CD642" w14:textId="77777777" w:rsidTr="00B54FA8">
        <w:tc>
          <w:tcPr>
            <w:tcW w:w="10915" w:type="dxa"/>
            <w:gridSpan w:val="2"/>
            <w:tcBorders>
              <w:left w:val="nil"/>
              <w:right w:val="nil"/>
            </w:tcBorders>
          </w:tcPr>
          <w:p w14:paraId="03F00141" w14:textId="77777777" w:rsidR="00C3735D" w:rsidRPr="00C3735D" w:rsidRDefault="00C3735D" w:rsidP="00B54FA8">
            <w:pPr>
              <w:jc w:val="center"/>
              <w:rPr>
                <w:rFonts w:ascii="Calibri" w:hAnsi="Calibri" w:cs="Calibri"/>
                <w:sz w:val="16"/>
                <w:szCs w:val="16"/>
              </w:rPr>
            </w:pPr>
            <w:r w:rsidRPr="00C3735D">
              <w:rPr>
                <w:rFonts w:ascii="Calibri" w:hAnsi="Calibri" w:cs="Calibri"/>
                <w:noProof/>
                <w:szCs w:val="24"/>
              </w:rPr>
              <w:drawing>
                <wp:anchor distT="0" distB="0" distL="114300" distR="114300" simplePos="0" relativeHeight="251703296" behindDoc="0" locked="0" layoutInCell="1" allowOverlap="1" wp14:anchorId="3A9F0BE2" wp14:editId="0297AD47">
                  <wp:simplePos x="0" y="0"/>
                  <wp:positionH relativeFrom="column">
                    <wp:posOffset>5960745</wp:posOffset>
                  </wp:positionH>
                  <wp:positionV relativeFrom="paragraph">
                    <wp:posOffset>-1905</wp:posOffset>
                  </wp:positionV>
                  <wp:extent cx="311150" cy="177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1150" cy="177800"/>
                          </a:xfrm>
                          <a:prstGeom prst="rect">
                            <a:avLst/>
                          </a:prstGeom>
                          <a:noFill/>
                        </pic:spPr>
                      </pic:pic>
                    </a:graphicData>
                  </a:graphic>
                  <wp14:sizeRelV relativeFrom="margin">
                    <wp14:pctHeight>0</wp14:pctHeight>
                  </wp14:sizeRelV>
                </wp:anchor>
              </w:drawing>
            </w:r>
            <w:r w:rsidRPr="00C3735D">
              <w:rPr>
                <w:rFonts w:ascii="Calibri" w:hAnsi="Calibri" w:cs="Calibri"/>
                <w:noProof/>
                <w:szCs w:val="24"/>
              </w:rPr>
              <w:drawing>
                <wp:anchor distT="0" distB="0" distL="114300" distR="114300" simplePos="0" relativeHeight="251702272" behindDoc="0" locked="0" layoutInCell="1" allowOverlap="1" wp14:anchorId="0FDF3DE9" wp14:editId="0256C135">
                  <wp:simplePos x="0" y="0"/>
                  <wp:positionH relativeFrom="column">
                    <wp:posOffset>2372995</wp:posOffset>
                  </wp:positionH>
                  <wp:positionV relativeFrom="paragraph">
                    <wp:posOffset>0</wp:posOffset>
                  </wp:positionV>
                  <wp:extent cx="311150" cy="177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1150" cy="177800"/>
                          </a:xfrm>
                          <a:prstGeom prst="rect">
                            <a:avLst/>
                          </a:prstGeom>
                          <a:noFill/>
                        </pic:spPr>
                      </pic:pic>
                    </a:graphicData>
                  </a:graphic>
                  <wp14:sizeRelV relativeFrom="margin">
                    <wp14:pctHeight>0</wp14:pctHeight>
                  </wp14:sizeRelV>
                </wp:anchor>
              </w:drawing>
            </w:r>
          </w:p>
        </w:tc>
      </w:tr>
      <w:tr w:rsidR="00C3735D" w:rsidRPr="00382643" w14:paraId="7EC26026" w14:textId="77777777" w:rsidTr="00B54FA8">
        <w:tc>
          <w:tcPr>
            <w:tcW w:w="7939" w:type="dxa"/>
            <w:shd w:val="clear" w:color="auto" w:fill="FF0000"/>
          </w:tcPr>
          <w:p w14:paraId="4F646BEE" w14:textId="7850D27E" w:rsidR="00C3735D" w:rsidRPr="00C3735D" w:rsidRDefault="00C3735D" w:rsidP="00B54FA8">
            <w:pPr>
              <w:jc w:val="center"/>
              <w:rPr>
                <w:rFonts w:ascii="Calibri" w:hAnsi="Calibri" w:cs="Calibri"/>
                <w:b/>
                <w:sz w:val="20"/>
              </w:rPr>
            </w:pPr>
            <w:r w:rsidRPr="00C3735D">
              <w:rPr>
                <w:rFonts w:ascii="Calibri" w:hAnsi="Calibri" w:cs="Calibri"/>
                <w:b/>
                <w:sz w:val="20"/>
              </w:rPr>
              <w:t xml:space="preserve">PCR test result is positive (or no PCR within </w:t>
            </w:r>
            <w:r w:rsidR="0083773F">
              <w:rPr>
                <w:rFonts w:ascii="Calibri" w:hAnsi="Calibri" w:cs="Calibri"/>
                <w:b/>
                <w:sz w:val="20"/>
              </w:rPr>
              <w:t>2 days</w:t>
            </w:r>
            <w:r w:rsidRPr="00C3735D">
              <w:rPr>
                <w:rFonts w:ascii="Calibri" w:hAnsi="Calibri" w:cs="Calibri"/>
                <w:b/>
                <w:sz w:val="20"/>
              </w:rPr>
              <w:t xml:space="preserve"> of positive LFD)</w:t>
            </w:r>
          </w:p>
        </w:tc>
        <w:tc>
          <w:tcPr>
            <w:tcW w:w="2976" w:type="dxa"/>
            <w:shd w:val="clear" w:color="auto" w:fill="FFC000"/>
          </w:tcPr>
          <w:p w14:paraId="5A8D6E03" w14:textId="77777777" w:rsidR="00C3735D" w:rsidRPr="00C3735D" w:rsidRDefault="00C3735D" w:rsidP="00B54FA8">
            <w:pPr>
              <w:jc w:val="center"/>
              <w:rPr>
                <w:rFonts w:ascii="Calibri" w:hAnsi="Calibri" w:cs="Calibri"/>
                <w:b/>
                <w:sz w:val="20"/>
              </w:rPr>
            </w:pPr>
            <w:r w:rsidRPr="00C3735D">
              <w:rPr>
                <w:rFonts w:ascii="Calibri" w:hAnsi="Calibri" w:cs="Calibri"/>
                <w:b/>
                <w:sz w:val="20"/>
              </w:rPr>
              <w:t>Test result is negative</w:t>
            </w:r>
          </w:p>
        </w:tc>
      </w:tr>
      <w:tr w:rsidR="00C3735D" w:rsidRPr="007D15DE" w14:paraId="59AC8BF2" w14:textId="77777777" w:rsidTr="00B54FA8">
        <w:trPr>
          <w:trHeight w:val="5481"/>
        </w:trPr>
        <w:tc>
          <w:tcPr>
            <w:tcW w:w="7939" w:type="dxa"/>
          </w:tcPr>
          <w:p w14:paraId="01EF83B3" w14:textId="77777777" w:rsidR="00C3735D" w:rsidRPr="00C3735D" w:rsidRDefault="00C3735D" w:rsidP="00A42E9A">
            <w:pPr>
              <w:pStyle w:val="paragraph"/>
              <w:numPr>
                <w:ilvl w:val="0"/>
                <w:numId w:val="2"/>
              </w:numPr>
              <w:spacing w:before="0" w:beforeAutospacing="0" w:after="0" w:afterAutospacing="0"/>
              <w:ind w:left="360" w:hanging="326"/>
              <w:textAlignment w:val="baseline"/>
              <w:rPr>
                <w:rStyle w:val="normaltextrun"/>
                <w:rFonts w:ascii="Calibri" w:hAnsi="Calibri" w:cs="Calibri"/>
                <w:sz w:val="20"/>
                <w:szCs w:val="20"/>
                <w:lang w:val="en-US"/>
              </w:rPr>
            </w:pPr>
            <w:r w:rsidRPr="00C3735D">
              <w:rPr>
                <w:rStyle w:val="normaltextrun"/>
                <w:rFonts w:ascii="Calibri" w:hAnsi="Calibri" w:cs="Calibri"/>
                <w:sz w:val="20"/>
                <w:szCs w:val="20"/>
              </w:rPr>
              <w:t xml:space="preserve">Individual and household need to complete full 10-day stay at home period. </w:t>
            </w:r>
          </w:p>
          <w:p w14:paraId="5C9C2119" w14:textId="77777777" w:rsidR="00C3735D" w:rsidRPr="00C3735D" w:rsidRDefault="00C3735D" w:rsidP="00A42E9A">
            <w:pPr>
              <w:pStyle w:val="paragraph"/>
              <w:numPr>
                <w:ilvl w:val="0"/>
                <w:numId w:val="2"/>
              </w:numPr>
              <w:spacing w:before="0" w:beforeAutospacing="0" w:after="0" w:afterAutospacing="0"/>
              <w:ind w:left="360" w:hanging="326"/>
              <w:textAlignment w:val="baseline"/>
              <w:rPr>
                <w:rFonts w:ascii="Calibri" w:hAnsi="Calibri" w:cs="Calibri"/>
                <w:sz w:val="20"/>
                <w:szCs w:val="20"/>
                <w:lang w:val="en-US"/>
              </w:rPr>
            </w:pPr>
            <w:r w:rsidRPr="00C3735D">
              <w:rPr>
                <w:rStyle w:val="normaltextrun"/>
                <w:rFonts w:ascii="Calibri" w:hAnsi="Calibri" w:cs="Calibri"/>
                <w:sz w:val="20"/>
                <w:szCs w:val="20"/>
              </w:rPr>
              <w:t xml:space="preserve">Individual can return to setting after 10 full days (as long as no high temperature for 48 hours). </w:t>
            </w:r>
          </w:p>
          <w:p w14:paraId="6CAEA954" w14:textId="77777777" w:rsidR="00C3735D" w:rsidRPr="00C3735D" w:rsidRDefault="00C3735D" w:rsidP="00A42E9A">
            <w:pPr>
              <w:pStyle w:val="paragraph"/>
              <w:numPr>
                <w:ilvl w:val="0"/>
                <w:numId w:val="2"/>
              </w:numPr>
              <w:spacing w:before="0" w:beforeAutospacing="0" w:after="0" w:afterAutospacing="0"/>
              <w:ind w:left="360" w:hanging="326"/>
              <w:textAlignment w:val="baseline"/>
              <w:rPr>
                <w:rFonts w:ascii="Calibri" w:hAnsi="Calibri" w:cs="Calibri"/>
                <w:sz w:val="20"/>
                <w:szCs w:val="20"/>
                <w:lang w:val="en-US"/>
              </w:rPr>
            </w:pPr>
            <w:r w:rsidRPr="00C3735D">
              <w:rPr>
                <w:rStyle w:val="normaltextrun"/>
                <w:rFonts w:ascii="Calibri" w:hAnsi="Calibri" w:cs="Calibri"/>
                <w:sz w:val="20"/>
                <w:szCs w:val="20"/>
              </w:rPr>
              <w:t xml:space="preserve">Close contacts from the bubble/setting will need to stay at home for 10 full days from last date in contact with the individual who has tested positive (household members of close contacts do </w:t>
            </w:r>
            <w:r w:rsidRPr="00C3735D">
              <w:rPr>
                <w:rStyle w:val="normaltextrun"/>
                <w:rFonts w:ascii="Calibri" w:hAnsi="Calibri" w:cs="Calibri"/>
                <w:b/>
                <w:sz w:val="20"/>
                <w:szCs w:val="20"/>
              </w:rPr>
              <w:t>NOT</w:t>
            </w:r>
            <w:r w:rsidRPr="00C3735D">
              <w:rPr>
                <w:rStyle w:val="normaltextrun"/>
                <w:rFonts w:ascii="Calibri" w:hAnsi="Calibri" w:cs="Calibri"/>
                <w:sz w:val="20"/>
                <w:szCs w:val="20"/>
              </w:rPr>
              <w:t xml:space="preserve"> need to isolate).</w:t>
            </w:r>
            <w:r w:rsidRPr="00C3735D">
              <w:rPr>
                <w:rStyle w:val="eop"/>
                <w:rFonts w:ascii="Calibri" w:eastAsiaTheme="majorEastAsia" w:hAnsi="Calibri" w:cs="Calibri"/>
                <w:sz w:val="20"/>
                <w:szCs w:val="20"/>
                <w:lang w:val="en-US"/>
              </w:rPr>
              <w:t> </w:t>
            </w:r>
            <w:r w:rsidRPr="00C3735D">
              <w:rPr>
                <w:rFonts w:ascii="Calibri" w:hAnsi="Calibri" w:cs="Calibri"/>
                <w:sz w:val="20"/>
                <w:szCs w:val="20"/>
              </w:rPr>
              <w:t>Provide details on financial support available to families having to stay at home.</w:t>
            </w:r>
          </w:p>
          <w:p w14:paraId="03A2E5EB" w14:textId="77777777" w:rsidR="00C3735D" w:rsidRPr="00C3735D" w:rsidRDefault="00C3735D" w:rsidP="00A42E9A">
            <w:pPr>
              <w:pStyle w:val="paragraph"/>
              <w:numPr>
                <w:ilvl w:val="0"/>
                <w:numId w:val="2"/>
              </w:numPr>
              <w:spacing w:before="0" w:beforeAutospacing="0" w:after="0" w:afterAutospacing="0"/>
              <w:ind w:left="360" w:hanging="326"/>
              <w:textAlignment w:val="baseline"/>
              <w:rPr>
                <w:rFonts w:ascii="Calibri" w:hAnsi="Calibri" w:cs="Calibri"/>
                <w:sz w:val="20"/>
                <w:szCs w:val="20"/>
                <w:lang w:val="en-US"/>
              </w:rPr>
            </w:pPr>
            <w:r w:rsidRPr="00C3735D">
              <w:rPr>
                <w:rStyle w:val="normaltextrun"/>
                <w:rFonts w:ascii="Calibri" w:hAnsi="Calibri" w:cs="Calibri"/>
                <w:sz w:val="20"/>
                <w:szCs w:val="20"/>
              </w:rPr>
              <w:t>Inform all parents within the bubble/setting to ensure they watch for symptoms.</w:t>
            </w:r>
            <w:r w:rsidRPr="00C3735D">
              <w:rPr>
                <w:rStyle w:val="eop"/>
                <w:rFonts w:ascii="Calibri" w:eastAsiaTheme="majorEastAsia" w:hAnsi="Calibri" w:cs="Calibri"/>
                <w:sz w:val="20"/>
                <w:szCs w:val="20"/>
                <w:lang w:val="en-US"/>
              </w:rPr>
              <w:t> </w:t>
            </w:r>
          </w:p>
          <w:p w14:paraId="1B5B1927" w14:textId="77777777" w:rsidR="00C3735D" w:rsidRPr="00C3735D" w:rsidRDefault="00C3735D" w:rsidP="00A42E9A">
            <w:pPr>
              <w:pStyle w:val="paragraph"/>
              <w:numPr>
                <w:ilvl w:val="0"/>
                <w:numId w:val="2"/>
              </w:numPr>
              <w:spacing w:before="0" w:beforeAutospacing="0" w:after="0" w:afterAutospacing="0"/>
              <w:ind w:left="360" w:hanging="326"/>
              <w:textAlignment w:val="baseline"/>
              <w:rPr>
                <w:rFonts w:ascii="Calibri" w:hAnsi="Calibri" w:cs="Calibri"/>
                <w:sz w:val="20"/>
                <w:szCs w:val="20"/>
                <w:lang w:val="en-US"/>
              </w:rPr>
            </w:pPr>
            <w:r w:rsidRPr="00C3735D">
              <w:rPr>
                <w:rStyle w:val="normaltextrun"/>
                <w:rFonts w:ascii="Calibri" w:hAnsi="Calibri" w:cs="Calibri"/>
                <w:sz w:val="20"/>
                <w:szCs w:val="20"/>
              </w:rPr>
              <w:t xml:space="preserve">PCR testing will not routinely be offered to close contacts, but they can continue to LFD test twice per week where appropriate (LFD testing </w:t>
            </w:r>
            <w:r w:rsidRPr="00C3735D">
              <w:rPr>
                <w:rStyle w:val="normaltextrun"/>
                <w:rFonts w:ascii="Calibri" w:hAnsi="Calibri" w:cs="Calibri"/>
                <w:b/>
                <w:bCs/>
                <w:sz w:val="20"/>
                <w:szCs w:val="20"/>
              </w:rPr>
              <w:t>NOT</w:t>
            </w:r>
            <w:r w:rsidRPr="00C3735D">
              <w:rPr>
                <w:rStyle w:val="normaltextrun"/>
                <w:rFonts w:ascii="Calibri" w:hAnsi="Calibri" w:cs="Calibri"/>
                <w:sz w:val="20"/>
                <w:szCs w:val="20"/>
              </w:rPr>
              <w:t xml:space="preserve"> recommended for children of primary school age and younger).</w:t>
            </w:r>
          </w:p>
          <w:p w14:paraId="10E0AA2A" w14:textId="77777777" w:rsidR="00C3735D" w:rsidRPr="00C3735D" w:rsidRDefault="00C3735D" w:rsidP="00A42E9A">
            <w:pPr>
              <w:pStyle w:val="paragraph"/>
              <w:numPr>
                <w:ilvl w:val="0"/>
                <w:numId w:val="2"/>
              </w:numPr>
              <w:spacing w:before="0" w:beforeAutospacing="0" w:after="0" w:afterAutospacing="0"/>
              <w:ind w:left="360" w:hanging="326"/>
              <w:textAlignment w:val="baseline"/>
              <w:rPr>
                <w:rFonts w:ascii="Calibri" w:hAnsi="Calibri" w:cs="Calibri"/>
                <w:sz w:val="20"/>
                <w:szCs w:val="20"/>
                <w:lang w:val="en-US"/>
              </w:rPr>
            </w:pPr>
            <w:r w:rsidRPr="00C3735D">
              <w:rPr>
                <w:rStyle w:val="normaltextrun"/>
                <w:rFonts w:ascii="Calibri" w:hAnsi="Calibri" w:cs="Calibri"/>
                <w:sz w:val="20"/>
                <w:szCs w:val="20"/>
              </w:rPr>
              <w:t xml:space="preserve">Contact the Cumbria County Council COVID-19 Call Centre on 0800 783 1968 or email </w:t>
            </w:r>
            <w:hyperlink r:id="rId33" w:history="1">
              <w:r w:rsidRPr="00C3735D">
                <w:rPr>
                  <w:rStyle w:val="Hyperlink"/>
                  <w:rFonts w:ascii="Calibri" w:eastAsia="Arial" w:hAnsi="Calibri" w:cs="Calibri"/>
                  <w:sz w:val="20"/>
                  <w:szCs w:val="20"/>
                </w:rPr>
                <w:t>EducationIPC@cumbria.gov.uk</w:t>
              </w:r>
            </w:hyperlink>
            <w:r w:rsidRPr="00C3735D">
              <w:rPr>
                <w:rStyle w:val="normaltextrun"/>
                <w:rFonts w:ascii="Calibri" w:hAnsi="Calibri" w:cs="Calibri"/>
                <w:sz w:val="20"/>
                <w:szCs w:val="20"/>
              </w:rPr>
              <w:t xml:space="preserve"> in order to notify them of the test result. Give details about the positive case so they can be followed up. A contact tracer from a local health protection service may then get in touch with you, the staff member or the parent/carer to provide advice and identify further contacts.  Further local follow up may take place in order to manage local incidents/outbreaks.</w:t>
            </w:r>
            <w:r w:rsidRPr="00C3735D">
              <w:rPr>
                <w:rStyle w:val="normaltextrun"/>
                <w:rFonts w:ascii="Calibri" w:hAnsi="Calibri" w:cs="Calibri"/>
                <w:i/>
                <w:iCs/>
                <w:sz w:val="20"/>
                <w:szCs w:val="20"/>
              </w:rPr>
              <w:t> </w:t>
            </w:r>
            <w:r w:rsidRPr="00C3735D">
              <w:rPr>
                <w:rStyle w:val="eop"/>
                <w:rFonts w:ascii="Calibri" w:eastAsiaTheme="majorEastAsia" w:hAnsi="Calibri" w:cs="Calibri"/>
                <w:sz w:val="20"/>
                <w:szCs w:val="20"/>
                <w:lang w:val="en-US"/>
              </w:rPr>
              <w:t> </w:t>
            </w:r>
          </w:p>
          <w:p w14:paraId="15ECBB31" w14:textId="77777777" w:rsidR="00C3735D" w:rsidRPr="00C3735D" w:rsidRDefault="00C3735D" w:rsidP="00A42E9A">
            <w:pPr>
              <w:pStyle w:val="paragraph"/>
              <w:numPr>
                <w:ilvl w:val="0"/>
                <w:numId w:val="2"/>
              </w:numPr>
              <w:spacing w:before="0" w:beforeAutospacing="0" w:after="0" w:afterAutospacing="0"/>
              <w:ind w:left="360" w:hanging="326"/>
              <w:textAlignment w:val="baseline"/>
              <w:rPr>
                <w:rStyle w:val="eop"/>
                <w:rFonts w:ascii="Calibri" w:eastAsiaTheme="majorEastAsia" w:hAnsi="Calibri" w:cs="Calibri"/>
                <w:sz w:val="20"/>
                <w:szCs w:val="20"/>
              </w:rPr>
            </w:pPr>
            <w:r w:rsidRPr="00C3735D">
              <w:rPr>
                <w:rStyle w:val="normaltextrun"/>
                <w:rFonts w:ascii="Calibri" w:hAnsi="Calibri" w:cs="Calibri"/>
                <w:sz w:val="20"/>
                <w:szCs w:val="20"/>
              </w:rPr>
              <w:t>If you have more than one individual in the setting with a positive test result, outbreak support will be provided to you via local public health services. They will contact you with advice.</w:t>
            </w:r>
            <w:r w:rsidRPr="00C3735D">
              <w:rPr>
                <w:rStyle w:val="eop"/>
                <w:rFonts w:ascii="Calibri" w:eastAsiaTheme="majorEastAsia" w:hAnsi="Calibri" w:cs="Calibri"/>
                <w:sz w:val="20"/>
                <w:szCs w:val="20"/>
                <w:lang w:val="en-US"/>
              </w:rPr>
              <w:t> </w:t>
            </w:r>
          </w:p>
          <w:p w14:paraId="35D6078A" w14:textId="77777777" w:rsidR="00C3735D" w:rsidRPr="00C3735D" w:rsidRDefault="00C3735D" w:rsidP="00A42E9A">
            <w:pPr>
              <w:pStyle w:val="paragraph"/>
              <w:numPr>
                <w:ilvl w:val="0"/>
                <w:numId w:val="2"/>
              </w:numPr>
              <w:spacing w:before="0" w:beforeAutospacing="0" w:after="0" w:afterAutospacing="0"/>
              <w:ind w:left="360" w:hanging="326"/>
              <w:textAlignment w:val="baseline"/>
              <w:rPr>
                <w:rFonts w:ascii="Calibri" w:hAnsi="Calibri" w:cs="Calibri"/>
                <w:sz w:val="20"/>
                <w:szCs w:val="20"/>
              </w:rPr>
            </w:pPr>
            <w:r w:rsidRPr="00C3735D">
              <w:rPr>
                <w:rStyle w:val="normaltextrun"/>
                <w:rFonts w:ascii="Calibri" w:hAnsi="Calibri" w:cs="Calibri"/>
                <w:sz w:val="20"/>
                <w:szCs w:val="20"/>
              </w:rPr>
              <w:t>For confirmed staff cases of </w:t>
            </w:r>
            <w:r w:rsidRPr="00C3735D">
              <w:rPr>
                <w:rStyle w:val="normaltextrun"/>
                <w:rFonts w:ascii="Calibri" w:hAnsi="Calibri" w:cs="Calibri"/>
                <w:b/>
                <w:bCs/>
                <w:sz w:val="20"/>
                <w:szCs w:val="20"/>
                <w:u w:val="single"/>
              </w:rPr>
              <w:t>work related</w:t>
            </w:r>
            <w:r w:rsidRPr="00C3735D">
              <w:rPr>
                <w:rStyle w:val="normaltextrun"/>
                <w:rFonts w:ascii="Calibri" w:hAnsi="Calibri" w:cs="Calibri"/>
                <w:sz w:val="20"/>
                <w:szCs w:val="20"/>
              </w:rPr>
              <w:t> COVID-19: report via the accident/incident report form and submit to the Cumbria County Council health and safety team mail box </w:t>
            </w:r>
            <w:hyperlink r:id="rId34" w:tgtFrame="_blank" w:history="1">
              <w:r w:rsidRPr="00C3735D">
                <w:rPr>
                  <w:rStyle w:val="normaltextrun"/>
                  <w:rFonts w:ascii="Calibri" w:hAnsi="Calibri" w:cs="Calibri"/>
                  <w:color w:val="1F497D"/>
                  <w:sz w:val="20"/>
                  <w:szCs w:val="20"/>
                  <w:u w:val="single"/>
                </w:rPr>
                <w:t>healthandsafety@cumbria.gov.uk</w:t>
              </w:r>
            </w:hyperlink>
            <w:r w:rsidRPr="00C3735D">
              <w:rPr>
                <w:rStyle w:val="normaltextrun"/>
                <w:rFonts w:ascii="Calibri" w:hAnsi="Calibri" w:cs="Calibri"/>
                <w:color w:val="1F497D"/>
                <w:sz w:val="20"/>
                <w:szCs w:val="20"/>
              </w:rPr>
              <w:t> </w:t>
            </w:r>
            <w:r w:rsidRPr="00C3735D">
              <w:rPr>
                <w:rStyle w:val="eop"/>
                <w:rFonts w:ascii="Calibri" w:eastAsiaTheme="majorEastAsia" w:hAnsi="Calibri" w:cs="Calibri"/>
                <w:color w:val="1F497D"/>
                <w:sz w:val="20"/>
                <w:szCs w:val="20"/>
                <w:lang w:val="en-US"/>
              </w:rPr>
              <w:t> </w:t>
            </w:r>
          </w:p>
        </w:tc>
        <w:tc>
          <w:tcPr>
            <w:tcW w:w="2976" w:type="dxa"/>
          </w:tcPr>
          <w:p w14:paraId="6EEC1092" w14:textId="77777777" w:rsidR="00C3735D" w:rsidRPr="00C3735D" w:rsidRDefault="00C3735D" w:rsidP="00A42E9A">
            <w:pPr>
              <w:numPr>
                <w:ilvl w:val="0"/>
                <w:numId w:val="3"/>
              </w:numPr>
              <w:tabs>
                <w:tab w:val="num" w:pos="720"/>
              </w:tabs>
              <w:spacing w:after="0" w:line="240" w:lineRule="auto"/>
              <w:rPr>
                <w:rFonts w:ascii="Calibri" w:hAnsi="Calibri" w:cs="Calibri"/>
                <w:sz w:val="20"/>
                <w:lang w:val="en-US"/>
              </w:rPr>
            </w:pPr>
            <w:r w:rsidRPr="00C3735D">
              <w:rPr>
                <w:rFonts w:ascii="Calibri" w:hAnsi="Calibri" w:cs="Calibri"/>
                <w:sz w:val="20"/>
              </w:rPr>
              <w:t>Agree return date with staff member/student or parent/carer.</w:t>
            </w:r>
          </w:p>
          <w:p w14:paraId="7144B044" w14:textId="10FB517E" w:rsidR="00C3735D" w:rsidRPr="00C3735D" w:rsidRDefault="00C3735D" w:rsidP="00A42E9A">
            <w:pPr>
              <w:numPr>
                <w:ilvl w:val="0"/>
                <w:numId w:val="3"/>
              </w:numPr>
              <w:tabs>
                <w:tab w:val="num" w:pos="720"/>
              </w:tabs>
              <w:spacing w:after="0" w:line="240" w:lineRule="auto"/>
              <w:rPr>
                <w:rFonts w:ascii="Calibri" w:hAnsi="Calibri" w:cs="Calibri"/>
                <w:sz w:val="20"/>
                <w:lang w:val="en-US"/>
              </w:rPr>
            </w:pPr>
            <w:r w:rsidRPr="00C3735D">
              <w:rPr>
                <w:rFonts w:ascii="Calibri" w:hAnsi="Calibri" w:cs="Calibri"/>
                <w:sz w:val="20"/>
              </w:rPr>
              <w:t>Individual can return to the setting as long as:</w:t>
            </w:r>
          </w:p>
          <w:p w14:paraId="732B0B06" w14:textId="18823074" w:rsidR="00C3735D" w:rsidRPr="00C3735D" w:rsidRDefault="00C3735D" w:rsidP="00B54FA8">
            <w:pPr>
              <w:ind w:left="360"/>
              <w:rPr>
                <w:rFonts w:ascii="Calibri" w:hAnsi="Calibri" w:cs="Calibri"/>
                <w:sz w:val="20"/>
                <w:lang w:val="en-US"/>
              </w:rPr>
            </w:pPr>
            <w:r w:rsidRPr="00C3735D">
              <w:rPr>
                <w:rFonts w:ascii="Calibri" w:hAnsi="Calibri" w:cs="Calibri"/>
                <w:sz w:val="20"/>
              </w:rPr>
              <w:t xml:space="preserve">- no high temperature, vomiting or diarrhoea for </w:t>
            </w:r>
            <w:r>
              <w:rPr>
                <w:rFonts w:ascii="Calibri" w:hAnsi="Calibri" w:cs="Calibri"/>
                <w:sz w:val="20"/>
              </w:rPr>
              <w:t xml:space="preserve">at least </w:t>
            </w:r>
            <w:r w:rsidRPr="00C3735D">
              <w:rPr>
                <w:rFonts w:ascii="Calibri" w:hAnsi="Calibri" w:cs="Calibri"/>
                <w:sz w:val="20"/>
              </w:rPr>
              <w:t>48 hours </w:t>
            </w:r>
          </w:p>
          <w:p w14:paraId="5552DBCA" w14:textId="77777777" w:rsidR="00C3735D" w:rsidRPr="00C3735D" w:rsidRDefault="00C3735D" w:rsidP="00B54FA8">
            <w:pPr>
              <w:ind w:left="360"/>
              <w:rPr>
                <w:rFonts w:ascii="Calibri" w:hAnsi="Calibri" w:cs="Calibri"/>
                <w:sz w:val="20"/>
              </w:rPr>
            </w:pPr>
            <w:r w:rsidRPr="00C3735D">
              <w:rPr>
                <w:rFonts w:ascii="Calibri" w:hAnsi="Calibri" w:cs="Calibri"/>
                <w:sz w:val="20"/>
              </w:rPr>
              <w:t>- NOT a close contact of a positive case</w:t>
            </w:r>
          </w:p>
          <w:p w14:paraId="66C6C2E6" w14:textId="77777777" w:rsidR="00C3735D" w:rsidRPr="00C3735D" w:rsidRDefault="00C3735D" w:rsidP="00B54FA8">
            <w:pPr>
              <w:ind w:left="360"/>
              <w:rPr>
                <w:rFonts w:ascii="Calibri" w:hAnsi="Calibri" w:cs="Calibri"/>
                <w:sz w:val="20"/>
                <w:lang w:val="en-US"/>
              </w:rPr>
            </w:pPr>
            <w:r w:rsidRPr="00C3735D">
              <w:rPr>
                <w:rFonts w:ascii="Calibri" w:hAnsi="Calibri" w:cs="Calibri"/>
                <w:sz w:val="20"/>
              </w:rPr>
              <w:t>- NOT a household contact of possible/confirmed case</w:t>
            </w:r>
          </w:p>
          <w:p w14:paraId="722FEEAF" w14:textId="11F06A58" w:rsidR="00C3735D" w:rsidRPr="00C3735D" w:rsidRDefault="00C3735D" w:rsidP="00A42E9A">
            <w:pPr>
              <w:pStyle w:val="ListParagraph"/>
              <w:numPr>
                <w:ilvl w:val="0"/>
                <w:numId w:val="4"/>
              </w:numPr>
              <w:rPr>
                <w:rFonts w:ascii="Calibri" w:hAnsi="Calibri" w:cs="Calibri"/>
                <w:sz w:val="20"/>
                <w:lang w:val="en-US"/>
              </w:rPr>
            </w:pPr>
            <w:r w:rsidRPr="00C3735D">
              <w:rPr>
                <w:rFonts w:ascii="Calibri" w:hAnsi="Calibri" w:cs="Calibri"/>
                <w:sz w:val="20"/>
                <w:lang w:val="en-US"/>
              </w:rPr>
              <w:t>Ot</w:t>
            </w:r>
            <w:r>
              <w:rPr>
                <w:rFonts w:ascii="Calibri" w:hAnsi="Calibri" w:cs="Calibri"/>
                <w:sz w:val="20"/>
                <w:lang w:val="en-US"/>
              </w:rPr>
              <w:t xml:space="preserve">her household contacts can end </w:t>
            </w:r>
            <w:r w:rsidRPr="00C3735D">
              <w:rPr>
                <w:rFonts w:ascii="Calibri" w:hAnsi="Calibri" w:cs="Calibri"/>
                <w:sz w:val="20"/>
                <w:lang w:val="en-US"/>
              </w:rPr>
              <w:t xml:space="preserve">isolation </w:t>
            </w:r>
          </w:p>
          <w:p w14:paraId="636CA2C0" w14:textId="124EE7C5" w:rsidR="00C3735D" w:rsidRPr="00C3735D" w:rsidRDefault="00C3735D" w:rsidP="00A42E9A">
            <w:pPr>
              <w:pStyle w:val="ListParagraph"/>
              <w:numPr>
                <w:ilvl w:val="0"/>
                <w:numId w:val="4"/>
              </w:numPr>
              <w:rPr>
                <w:rFonts w:ascii="Calibri" w:hAnsi="Calibri" w:cs="Calibri"/>
                <w:sz w:val="20"/>
                <w:lang w:val="en-US"/>
              </w:rPr>
            </w:pPr>
            <w:r w:rsidRPr="00C3735D">
              <w:rPr>
                <w:rFonts w:ascii="Calibri" w:hAnsi="Calibri" w:cs="Calibri"/>
                <w:sz w:val="20"/>
                <w:lang w:val="en-US"/>
              </w:rPr>
              <w:t xml:space="preserve">Negative PCR test taken within </w:t>
            </w:r>
            <w:r w:rsidR="000B70DC">
              <w:rPr>
                <w:rFonts w:ascii="Calibri" w:hAnsi="Calibri" w:cs="Calibri"/>
                <w:sz w:val="20"/>
                <w:lang w:val="en-US"/>
              </w:rPr>
              <w:t>2 days</w:t>
            </w:r>
            <w:r w:rsidRPr="00C3735D">
              <w:rPr>
                <w:rFonts w:ascii="Calibri" w:hAnsi="Calibri" w:cs="Calibri"/>
                <w:sz w:val="20"/>
                <w:lang w:val="en-US"/>
              </w:rPr>
              <w:t xml:space="preserve"> of positive LFD test? Individual </w:t>
            </w:r>
            <w:r>
              <w:rPr>
                <w:rFonts w:ascii="Calibri" w:hAnsi="Calibri" w:cs="Calibri"/>
                <w:sz w:val="20"/>
                <w:lang w:val="en-US"/>
              </w:rPr>
              <w:t xml:space="preserve">and contacts can end </w:t>
            </w:r>
            <w:r w:rsidRPr="00C3735D">
              <w:rPr>
                <w:rFonts w:ascii="Calibri" w:hAnsi="Calibri" w:cs="Calibri"/>
                <w:sz w:val="20"/>
                <w:lang w:val="en-US"/>
              </w:rPr>
              <w:t>isolation. If PCR more th</w:t>
            </w:r>
            <w:r>
              <w:rPr>
                <w:rFonts w:ascii="Calibri" w:hAnsi="Calibri" w:cs="Calibri"/>
                <w:sz w:val="20"/>
                <w:lang w:val="en-US"/>
              </w:rPr>
              <w:t xml:space="preserve">an </w:t>
            </w:r>
            <w:r w:rsidR="000B70DC">
              <w:rPr>
                <w:rFonts w:ascii="Calibri" w:hAnsi="Calibri" w:cs="Calibri"/>
                <w:sz w:val="20"/>
                <w:lang w:val="en-US"/>
              </w:rPr>
              <w:t>2 days</w:t>
            </w:r>
            <w:r>
              <w:rPr>
                <w:rFonts w:ascii="Calibri" w:hAnsi="Calibri" w:cs="Calibri"/>
                <w:sz w:val="20"/>
                <w:lang w:val="en-US"/>
              </w:rPr>
              <w:t xml:space="preserve"> after positive LFD,</w:t>
            </w:r>
            <w:r w:rsidRPr="00C3735D">
              <w:rPr>
                <w:rFonts w:ascii="Calibri" w:hAnsi="Calibri" w:cs="Calibri"/>
                <w:sz w:val="20"/>
                <w:lang w:val="en-US"/>
              </w:rPr>
              <w:t xml:space="preserve"> individual and contacts continue to stay at home for 10 days</w:t>
            </w:r>
          </w:p>
        </w:tc>
      </w:tr>
    </w:tbl>
    <w:p w14:paraId="286B11D4" w14:textId="77777777" w:rsidR="00352BB0" w:rsidRDefault="00352BB0" w:rsidP="00987A62">
      <w:pPr>
        <w:ind w:left="0" w:firstLine="0"/>
        <w:rPr>
          <w:rFonts w:ascii="Calibri" w:hAnsi="Calibri" w:cs="Calibri"/>
          <w:sz w:val="20"/>
          <w:szCs w:val="20"/>
        </w:rPr>
      </w:pPr>
      <w:r w:rsidRPr="00352BB0">
        <w:rPr>
          <w:rFonts w:ascii="Calibri" w:hAnsi="Calibri" w:cs="Calibri"/>
          <w:noProof/>
          <w:sz w:val="20"/>
          <w:szCs w:val="20"/>
        </w:rPr>
        <w:lastRenderedPageBreak/>
        <mc:AlternateContent>
          <mc:Choice Requires="wps">
            <w:drawing>
              <wp:anchor distT="45720" distB="45720" distL="114300" distR="114300" simplePos="0" relativeHeight="251684864" behindDoc="0" locked="0" layoutInCell="1" allowOverlap="1" wp14:anchorId="0C9A752F" wp14:editId="190B5134">
                <wp:simplePos x="0" y="0"/>
                <wp:positionH relativeFrom="margin">
                  <wp:align>left</wp:align>
                </wp:positionH>
                <wp:positionV relativeFrom="paragraph">
                  <wp:posOffset>297815</wp:posOffset>
                </wp:positionV>
                <wp:extent cx="6851650" cy="649605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6496050"/>
                        </a:xfrm>
                        <a:prstGeom prst="rect">
                          <a:avLst/>
                        </a:prstGeom>
                        <a:solidFill>
                          <a:srgbClr val="FFFFFF"/>
                        </a:solidFill>
                        <a:ln w="6350">
                          <a:solidFill>
                            <a:srgbClr val="000000"/>
                          </a:solidFill>
                          <a:miter lim="800000"/>
                          <a:headEnd/>
                          <a:tailEnd/>
                        </a:ln>
                      </wps:spPr>
                      <wps:txbx>
                        <w:txbxContent>
                          <w:p w14:paraId="626CD5FF" w14:textId="77777777" w:rsidR="00153BC4" w:rsidRPr="00C3735D" w:rsidRDefault="00153BC4" w:rsidP="00BD76A3">
                            <w:pPr>
                              <w:spacing w:line="276" w:lineRule="auto"/>
                              <w:ind w:left="10"/>
                              <w:jc w:val="both"/>
                              <w:rPr>
                                <w:rFonts w:ascii="Calibri" w:hAnsi="Calibri" w:cs="Calibri"/>
                                <w:b/>
                                <w:szCs w:val="24"/>
                              </w:rPr>
                            </w:pPr>
                            <w:r w:rsidRPr="00C3735D">
                              <w:rPr>
                                <w:rFonts w:ascii="Calibri" w:hAnsi="Calibri" w:cs="Calibri"/>
                                <w:b/>
                                <w:szCs w:val="24"/>
                              </w:rPr>
                              <w:t>*COVID-19 Symptoms</w:t>
                            </w:r>
                          </w:p>
                          <w:p w14:paraId="045A9359" w14:textId="50BDC951" w:rsidR="00153BC4" w:rsidRPr="00C3735D" w:rsidRDefault="00153BC4" w:rsidP="00BD76A3">
                            <w:pPr>
                              <w:pStyle w:val="NoSpacing"/>
                              <w:ind w:left="10"/>
                              <w:jc w:val="both"/>
                              <w:rPr>
                                <w:rFonts w:asciiTheme="minorHAnsi" w:hAnsiTheme="minorHAnsi" w:cstheme="minorHAnsi"/>
                                <w:szCs w:val="24"/>
                              </w:rPr>
                            </w:pPr>
                            <w:r w:rsidRPr="00C3735D">
                              <w:rPr>
                                <w:rFonts w:asciiTheme="minorHAnsi" w:hAnsiTheme="minorHAnsi" w:cstheme="minorHAnsi"/>
                                <w:szCs w:val="24"/>
                              </w:rPr>
                              <w:t>Most people with coronavirus have at least 1 of these symptoms:</w:t>
                            </w:r>
                          </w:p>
                          <w:p w14:paraId="053E9C92" w14:textId="77777777" w:rsidR="00153BC4" w:rsidRDefault="00153BC4" w:rsidP="00272F44">
                            <w:pPr>
                              <w:pStyle w:val="NoSpacing"/>
                              <w:numPr>
                                <w:ilvl w:val="0"/>
                                <w:numId w:val="30"/>
                              </w:numPr>
                              <w:jc w:val="both"/>
                              <w:rPr>
                                <w:rFonts w:asciiTheme="minorHAnsi" w:hAnsiTheme="minorHAnsi" w:cstheme="minorHAnsi"/>
                                <w:szCs w:val="24"/>
                              </w:rPr>
                            </w:pPr>
                            <w:r w:rsidRPr="00C3735D">
                              <w:rPr>
                                <w:rFonts w:asciiTheme="minorHAnsi" w:hAnsiTheme="minorHAnsi" w:cstheme="minorHAnsi"/>
                                <w:szCs w:val="24"/>
                              </w:rPr>
                              <w:t>A high temperature of 37.8°C or above. If you don’t have a thermometer, feeling hot to the touch on your chest or back is a good indicator of a high temperature</w:t>
                            </w:r>
                          </w:p>
                          <w:p w14:paraId="074502F9" w14:textId="77777777" w:rsidR="00153BC4" w:rsidRDefault="00153BC4" w:rsidP="00272F44">
                            <w:pPr>
                              <w:pStyle w:val="NoSpacing"/>
                              <w:numPr>
                                <w:ilvl w:val="0"/>
                                <w:numId w:val="30"/>
                              </w:numPr>
                              <w:jc w:val="both"/>
                              <w:rPr>
                                <w:rFonts w:asciiTheme="minorHAnsi" w:hAnsiTheme="minorHAnsi" w:cstheme="minorHAnsi"/>
                                <w:szCs w:val="24"/>
                              </w:rPr>
                            </w:pPr>
                            <w:r w:rsidRPr="00C3735D">
                              <w:rPr>
                                <w:rFonts w:asciiTheme="minorHAnsi" w:hAnsiTheme="minorHAnsi" w:cstheme="minorHAnsi"/>
                                <w:szCs w:val="24"/>
                              </w:rPr>
                              <w:t>A new, continuous cough. This means coughing a lot for more than an hour, or 3 or more coughing episodes in 24 hours (if you usually have a cough, it may be worse than usual)</w:t>
                            </w:r>
                          </w:p>
                          <w:p w14:paraId="532992F9" w14:textId="57F90516" w:rsidR="00153BC4" w:rsidRPr="00C3735D" w:rsidRDefault="00153BC4" w:rsidP="00272F44">
                            <w:pPr>
                              <w:pStyle w:val="NoSpacing"/>
                              <w:numPr>
                                <w:ilvl w:val="0"/>
                                <w:numId w:val="30"/>
                              </w:numPr>
                              <w:jc w:val="both"/>
                              <w:rPr>
                                <w:rFonts w:asciiTheme="minorHAnsi" w:hAnsiTheme="minorHAnsi" w:cstheme="minorHAnsi"/>
                                <w:szCs w:val="24"/>
                              </w:rPr>
                            </w:pPr>
                            <w:r w:rsidRPr="00C3735D">
                              <w:rPr>
                                <w:rFonts w:asciiTheme="minorHAnsi" w:hAnsiTheme="minorHAnsi" w:cstheme="minorHAnsi"/>
                                <w:szCs w:val="24"/>
                              </w:rPr>
                              <w:t>Loss or change to your sense of smell or taste. This means you've noticed you cannot smell or taste anything, or things smell or taste different to normal</w:t>
                            </w:r>
                          </w:p>
                          <w:p w14:paraId="7CF83065" w14:textId="77777777" w:rsidR="00153BC4" w:rsidRPr="00C3735D" w:rsidRDefault="00153BC4" w:rsidP="00BD76A3">
                            <w:pPr>
                              <w:pStyle w:val="NoSpacing"/>
                              <w:ind w:left="10"/>
                              <w:jc w:val="both"/>
                              <w:rPr>
                                <w:rFonts w:asciiTheme="minorHAnsi" w:hAnsiTheme="minorHAnsi" w:cstheme="minorHAnsi"/>
                                <w:szCs w:val="24"/>
                              </w:rPr>
                            </w:pPr>
                          </w:p>
                          <w:p w14:paraId="5865A001" w14:textId="77777777" w:rsidR="00153BC4" w:rsidRPr="00C3735D" w:rsidRDefault="00153BC4" w:rsidP="00BD76A3">
                            <w:pPr>
                              <w:pStyle w:val="NoSpacing"/>
                              <w:ind w:left="10"/>
                              <w:jc w:val="both"/>
                              <w:rPr>
                                <w:rFonts w:asciiTheme="minorHAnsi" w:hAnsiTheme="minorHAnsi" w:cstheme="minorHAnsi"/>
                                <w:b/>
                                <w:szCs w:val="24"/>
                              </w:rPr>
                            </w:pPr>
                            <w:r w:rsidRPr="00C3735D">
                              <w:rPr>
                                <w:rFonts w:asciiTheme="minorHAnsi" w:hAnsiTheme="minorHAnsi" w:cstheme="minorHAnsi"/>
                                <w:b/>
                                <w:szCs w:val="24"/>
                              </w:rPr>
                              <w:t>What about if individual has recently received the COVID-19 vaccine?</w:t>
                            </w:r>
                          </w:p>
                          <w:p w14:paraId="7DA95869" w14:textId="66FFCBCA" w:rsidR="00153BC4" w:rsidRDefault="00153BC4" w:rsidP="00BD76A3">
                            <w:pPr>
                              <w:pStyle w:val="NoSpacing"/>
                              <w:ind w:left="10"/>
                              <w:jc w:val="both"/>
                              <w:rPr>
                                <w:rFonts w:asciiTheme="minorHAnsi" w:hAnsiTheme="minorHAnsi" w:cstheme="minorHAnsi"/>
                                <w:szCs w:val="24"/>
                              </w:rPr>
                            </w:pPr>
                            <w:r w:rsidRPr="00C3735D">
                              <w:rPr>
                                <w:rFonts w:asciiTheme="minorHAnsi" w:hAnsiTheme="minorHAnsi" w:cstheme="minorHAnsi"/>
                                <w:szCs w:val="24"/>
                              </w:rPr>
                              <w:t>It’s quite common to develop a fever after a vaccination. This normally happens within 48 hours of the vaccination and usually goes away within 48 hours. If staff develop a high temperature in the 48 hrs after having the vaccine, they</w:t>
                            </w:r>
                            <w:r>
                              <w:rPr>
                                <w:rFonts w:asciiTheme="minorHAnsi" w:hAnsiTheme="minorHAnsi" w:cstheme="minorHAnsi"/>
                                <w:szCs w:val="24"/>
                              </w:rPr>
                              <w:t xml:space="preserve"> do not have to self-isolate unless they are a close contact of a positive case or live with someone with suspected or confirmed COVID-19 infection. </w:t>
                            </w:r>
                          </w:p>
                          <w:p w14:paraId="1F228D85" w14:textId="77777777" w:rsidR="00153BC4" w:rsidRDefault="00153BC4" w:rsidP="00BD76A3">
                            <w:pPr>
                              <w:pStyle w:val="NoSpacing"/>
                              <w:ind w:left="10"/>
                              <w:jc w:val="both"/>
                              <w:rPr>
                                <w:rFonts w:asciiTheme="minorHAnsi" w:hAnsiTheme="minorHAnsi" w:cstheme="minorHAnsi"/>
                                <w:szCs w:val="24"/>
                              </w:rPr>
                            </w:pPr>
                          </w:p>
                          <w:p w14:paraId="66F7661A" w14:textId="5F047039" w:rsidR="00153BC4" w:rsidRDefault="00153BC4" w:rsidP="00BD76A3">
                            <w:pPr>
                              <w:pStyle w:val="NoSpacing"/>
                              <w:ind w:left="10"/>
                              <w:jc w:val="both"/>
                              <w:rPr>
                                <w:rFonts w:asciiTheme="minorHAnsi" w:hAnsiTheme="minorHAnsi" w:cstheme="minorHAnsi"/>
                                <w:szCs w:val="24"/>
                              </w:rPr>
                            </w:pPr>
                            <w:r>
                              <w:rPr>
                                <w:rFonts w:asciiTheme="minorHAnsi" w:hAnsiTheme="minorHAnsi" w:cstheme="minorHAnsi"/>
                                <w:szCs w:val="24"/>
                              </w:rPr>
                              <w:t>However, i</w:t>
                            </w:r>
                            <w:r w:rsidRPr="00C3735D">
                              <w:rPr>
                                <w:rFonts w:asciiTheme="minorHAnsi" w:hAnsiTheme="minorHAnsi" w:cstheme="minorHAnsi"/>
                                <w:szCs w:val="24"/>
                              </w:rPr>
                              <w:t>f the fever starts more than 48 hours after the vaccination o</w:t>
                            </w:r>
                            <w:r>
                              <w:rPr>
                                <w:rFonts w:asciiTheme="minorHAnsi" w:hAnsiTheme="minorHAnsi" w:cstheme="minorHAnsi"/>
                                <w:szCs w:val="24"/>
                              </w:rPr>
                              <w:t>r lasts longer than 48 hours, or is accompanied by other symptoms of COVID-19, the staff member</w:t>
                            </w:r>
                            <w:r w:rsidRPr="00C3735D">
                              <w:rPr>
                                <w:rFonts w:asciiTheme="minorHAnsi" w:hAnsiTheme="minorHAnsi" w:cstheme="minorHAnsi"/>
                                <w:szCs w:val="24"/>
                              </w:rPr>
                              <w:t xml:space="preserve"> should self-isolate and book a </w:t>
                            </w:r>
                            <w:r>
                              <w:rPr>
                                <w:rFonts w:asciiTheme="minorHAnsi" w:hAnsiTheme="minorHAnsi" w:cstheme="minorHAnsi"/>
                                <w:szCs w:val="24"/>
                              </w:rPr>
                              <w:t xml:space="preserve">PCR </w:t>
                            </w:r>
                            <w:r w:rsidRPr="00C3735D">
                              <w:rPr>
                                <w:rFonts w:asciiTheme="minorHAnsi" w:hAnsiTheme="minorHAnsi" w:cstheme="minorHAnsi"/>
                                <w:szCs w:val="24"/>
                              </w:rPr>
                              <w:t>test.</w:t>
                            </w:r>
                            <w:r>
                              <w:rPr>
                                <w:rFonts w:asciiTheme="minorHAnsi" w:hAnsiTheme="minorHAnsi" w:cstheme="minorHAnsi"/>
                                <w:szCs w:val="24"/>
                              </w:rPr>
                              <w:t xml:space="preserve"> This is because they may have contracted COVID-19 shortly before or after having the vaccine, before they had time to develop immunity to the virus. Having had the vaccine will not affect the result of a PCR test.</w:t>
                            </w:r>
                          </w:p>
                          <w:p w14:paraId="7F0738A2" w14:textId="7D27D8C0" w:rsidR="00153BC4" w:rsidRPr="00C3735D" w:rsidRDefault="00153BC4" w:rsidP="00BD76A3">
                            <w:pPr>
                              <w:pStyle w:val="NoSpacing"/>
                              <w:ind w:left="0" w:firstLine="0"/>
                              <w:jc w:val="both"/>
                              <w:rPr>
                                <w:rFonts w:asciiTheme="minorHAnsi" w:hAnsiTheme="minorHAnsi" w:cstheme="minorHAnsi"/>
                                <w:szCs w:val="24"/>
                              </w:rPr>
                            </w:pPr>
                          </w:p>
                          <w:p w14:paraId="560D5187" w14:textId="313C617A" w:rsidR="00153BC4" w:rsidRPr="00C3735D" w:rsidRDefault="00153BC4" w:rsidP="00BD76A3">
                            <w:pPr>
                              <w:pStyle w:val="NoSpacing"/>
                              <w:ind w:left="10"/>
                              <w:jc w:val="both"/>
                              <w:rPr>
                                <w:rFonts w:asciiTheme="minorHAnsi" w:hAnsiTheme="minorHAnsi" w:cstheme="minorHAnsi"/>
                                <w:szCs w:val="24"/>
                              </w:rPr>
                            </w:pPr>
                            <w:r w:rsidRPr="00C3735D">
                              <w:rPr>
                                <w:rFonts w:asciiTheme="minorHAnsi" w:hAnsiTheme="minorHAnsi" w:cstheme="minorHAnsi"/>
                                <w:szCs w:val="24"/>
                              </w:rPr>
                              <w:t xml:space="preserve">The </w:t>
                            </w:r>
                            <w:hyperlink r:id="rId35" w:history="1">
                              <w:r w:rsidRPr="002E1430">
                                <w:rPr>
                                  <w:rStyle w:val="Hyperlink"/>
                                  <w:rFonts w:asciiTheme="minorHAnsi" w:hAnsiTheme="minorHAnsi" w:cstheme="minorHAnsi"/>
                                  <w:szCs w:val="24"/>
                                </w:rPr>
                                <w:t>Green Book</w:t>
                              </w:r>
                            </w:hyperlink>
                            <w:r w:rsidRPr="00C3735D">
                              <w:rPr>
                                <w:rFonts w:asciiTheme="minorHAnsi" w:hAnsiTheme="minorHAnsi" w:cstheme="minorHAnsi"/>
                                <w:szCs w:val="24"/>
                              </w:rPr>
                              <w:t xml:space="preserve"> contains very detailed information about vaccines, i</w:t>
                            </w:r>
                            <w:r>
                              <w:rPr>
                                <w:rFonts w:asciiTheme="minorHAnsi" w:hAnsiTheme="minorHAnsi" w:cstheme="minorHAnsi"/>
                                <w:szCs w:val="24"/>
                              </w:rPr>
                              <w:t xml:space="preserve">ncluding expected side effects. </w:t>
                            </w:r>
                            <w:r w:rsidRPr="00C3735D">
                              <w:rPr>
                                <w:rFonts w:asciiTheme="minorHAnsi" w:hAnsiTheme="minorHAnsi" w:cstheme="minorHAnsi"/>
                                <w:szCs w:val="24"/>
                              </w:rPr>
                              <w:t xml:space="preserve">The most common side effects </w:t>
                            </w:r>
                            <w:r>
                              <w:rPr>
                                <w:rFonts w:asciiTheme="minorHAnsi" w:hAnsiTheme="minorHAnsi" w:cstheme="minorHAnsi"/>
                                <w:szCs w:val="24"/>
                              </w:rPr>
                              <w:t xml:space="preserve">and </w:t>
                            </w:r>
                            <w:r w:rsidRPr="00C3735D">
                              <w:rPr>
                                <w:rFonts w:asciiTheme="minorHAnsi" w:hAnsiTheme="minorHAnsi" w:cstheme="minorHAnsi"/>
                                <w:szCs w:val="24"/>
                              </w:rPr>
                              <w:t>the approximate % of people being vaccinated who are like</w:t>
                            </w:r>
                            <w:r>
                              <w:rPr>
                                <w:rFonts w:asciiTheme="minorHAnsi" w:hAnsiTheme="minorHAnsi" w:cstheme="minorHAnsi"/>
                                <w:szCs w:val="24"/>
                              </w:rPr>
                              <w:t>ly to experience these symptoms</w:t>
                            </w:r>
                            <w:r w:rsidRPr="00C3735D">
                              <w:rPr>
                                <w:rFonts w:asciiTheme="minorHAnsi" w:hAnsiTheme="minorHAnsi" w:cstheme="minorHAnsi"/>
                                <w:szCs w:val="24"/>
                              </w:rPr>
                              <w:t xml:space="preserve"> are:</w:t>
                            </w:r>
                          </w:p>
                          <w:p w14:paraId="53BF8633" w14:textId="77777777" w:rsidR="00153BC4" w:rsidRDefault="00153BC4" w:rsidP="00272F44">
                            <w:pPr>
                              <w:pStyle w:val="NoSpacing"/>
                              <w:numPr>
                                <w:ilvl w:val="0"/>
                                <w:numId w:val="31"/>
                              </w:numPr>
                              <w:jc w:val="both"/>
                              <w:rPr>
                                <w:rFonts w:asciiTheme="minorHAnsi" w:hAnsiTheme="minorHAnsi" w:cstheme="minorHAnsi"/>
                                <w:szCs w:val="24"/>
                              </w:rPr>
                            </w:pPr>
                            <w:r w:rsidRPr="00C3735D">
                              <w:rPr>
                                <w:rFonts w:asciiTheme="minorHAnsi" w:hAnsiTheme="minorHAnsi" w:cstheme="minorHAnsi"/>
                                <w:szCs w:val="24"/>
                              </w:rPr>
                              <w:t>Injection site pain (up to 80%)</w:t>
                            </w:r>
                          </w:p>
                          <w:p w14:paraId="3857BD83" w14:textId="77777777" w:rsidR="00153BC4" w:rsidRDefault="00153BC4" w:rsidP="00272F44">
                            <w:pPr>
                              <w:pStyle w:val="NoSpacing"/>
                              <w:numPr>
                                <w:ilvl w:val="0"/>
                                <w:numId w:val="31"/>
                              </w:numPr>
                              <w:jc w:val="both"/>
                              <w:rPr>
                                <w:rFonts w:asciiTheme="minorHAnsi" w:hAnsiTheme="minorHAnsi" w:cstheme="minorHAnsi"/>
                                <w:szCs w:val="24"/>
                              </w:rPr>
                            </w:pPr>
                            <w:r w:rsidRPr="002E1430">
                              <w:rPr>
                                <w:rFonts w:asciiTheme="minorHAnsi" w:hAnsiTheme="minorHAnsi" w:cstheme="minorHAnsi"/>
                                <w:szCs w:val="24"/>
                              </w:rPr>
                              <w:t>Fatigue (up to 60%)</w:t>
                            </w:r>
                          </w:p>
                          <w:p w14:paraId="39937064" w14:textId="77777777" w:rsidR="00153BC4" w:rsidRDefault="00153BC4" w:rsidP="00272F44">
                            <w:pPr>
                              <w:pStyle w:val="NoSpacing"/>
                              <w:numPr>
                                <w:ilvl w:val="0"/>
                                <w:numId w:val="31"/>
                              </w:numPr>
                              <w:jc w:val="both"/>
                              <w:rPr>
                                <w:rFonts w:asciiTheme="minorHAnsi" w:hAnsiTheme="minorHAnsi" w:cstheme="minorHAnsi"/>
                                <w:szCs w:val="24"/>
                              </w:rPr>
                            </w:pPr>
                            <w:r w:rsidRPr="002E1430">
                              <w:rPr>
                                <w:rFonts w:asciiTheme="minorHAnsi" w:hAnsiTheme="minorHAnsi" w:cstheme="minorHAnsi"/>
                                <w:szCs w:val="24"/>
                              </w:rPr>
                              <w:t>Headache (up to 50%).</w:t>
                            </w:r>
                          </w:p>
                          <w:p w14:paraId="0DCEDB31" w14:textId="77777777" w:rsidR="00153BC4" w:rsidRDefault="00153BC4" w:rsidP="00272F44">
                            <w:pPr>
                              <w:pStyle w:val="NoSpacing"/>
                              <w:numPr>
                                <w:ilvl w:val="0"/>
                                <w:numId w:val="31"/>
                              </w:numPr>
                              <w:jc w:val="both"/>
                              <w:rPr>
                                <w:rFonts w:asciiTheme="minorHAnsi" w:hAnsiTheme="minorHAnsi" w:cstheme="minorHAnsi"/>
                                <w:szCs w:val="24"/>
                              </w:rPr>
                            </w:pPr>
                            <w:r w:rsidRPr="002E1430">
                              <w:rPr>
                                <w:rFonts w:asciiTheme="minorHAnsi" w:hAnsiTheme="minorHAnsi" w:cstheme="minorHAnsi"/>
                                <w:szCs w:val="24"/>
                              </w:rPr>
                              <w:t>High temperature (&gt;38°C) within the first 48 hours (10-25%)</w:t>
                            </w:r>
                          </w:p>
                          <w:p w14:paraId="6A5F08E3" w14:textId="5FEC7845" w:rsidR="00153BC4" w:rsidRPr="002E1430" w:rsidRDefault="00153BC4" w:rsidP="00272F44">
                            <w:pPr>
                              <w:pStyle w:val="NoSpacing"/>
                              <w:numPr>
                                <w:ilvl w:val="0"/>
                                <w:numId w:val="31"/>
                              </w:numPr>
                              <w:jc w:val="both"/>
                              <w:rPr>
                                <w:rFonts w:asciiTheme="minorHAnsi" w:hAnsiTheme="minorHAnsi" w:cstheme="minorHAnsi"/>
                                <w:szCs w:val="24"/>
                              </w:rPr>
                            </w:pPr>
                            <w:r w:rsidRPr="002E1430">
                              <w:rPr>
                                <w:rFonts w:asciiTheme="minorHAnsi" w:hAnsiTheme="minorHAnsi" w:cstheme="minorHAnsi"/>
                                <w:szCs w:val="24"/>
                              </w:rPr>
                              <w:t>Muscle aches and/or joint pains</w:t>
                            </w:r>
                          </w:p>
                          <w:p w14:paraId="5AE4DCEE" w14:textId="77777777" w:rsidR="00153BC4" w:rsidRPr="00C3735D" w:rsidRDefault="00153BC4" w:rsidP="00BD76A3">
                            <w:pPr>
                              <w:pStyle w:val="NoSpacing"/>
                              <w:ind w:left="10"/>
                              <w:jc w:val="both"/>
                              <w:rPr>
                                <w:rFonts w:asciiTheme="minorHAnsi" w:hAnsiTheme="minorHAnsi" w:cstheme="minorHAnsi"/>
                                <w:szCs w:val="24"/>
                              </w:rPr>
                            </w:pPr>
                          </w:p>
                          <w:p w14:paraId="18FC88F4" w14:textId="46D5A147" w:rsidR="00153BC4" w:rsidRPr="00C3735D" w:rsidRDefault="00153BC4" w:rsidP="00BD76A3">
                            <w:pPr>
                              <w:pStyle w:val="NoSpacing"/>
                              <w:ind w:left="10"/>
                              <w:jc w:val="both"/>
                              <w:rPr>
                                <w:rFonts w:asciiTheme="minorHAnsi" w:hAnsiTheme="minorHAnsi" w:cstheme="minorHAnsi"/>
                              </w:rPr>
                            </w:pPr>
                            <w:r w:rsidRPr="00C3735D">
                              <w:rPr>
                                <w:rFonts w:asciiTheme="minorHAnsi" w:hAnsiTheme="minorHAnsi" w:cstheme="minorHAnsi"/>
                                <w:szCs w:val="24"/>
                              </w:rPr>
                              <w:t>Side effects are generally less common in those aged over 55 than those aged 16 to 55 years. Taking paracetamol can help manage any side effects. If staff develop any side effects that they are worried about</w:t>
                            </w:r>
                            <w:r w:rsidRPr="00C3735D">
                              <w:rPr>
                                <w:rFonts w:asciiTheme="minorHAnsi" w:hAnsiTheme="minorHAnsi" w:cstheme="minorHAnsi"/>
                              </w:rPr>
                              <w:t>, they should contact their GP or call NHS 111. They should also report their side effects</w:t>
                            </w:r>
                            <w:r>
                              <w:rPr>
                                <w:rFonts w:asciiTheme="minorHAnsi" w:hAnsiTheme="minorHAnsi" w:cstheme="minorHAnsi"/>
                              </w:rPr>
                              <w:t xml:space="preserve"> to the Government’s </w:t>
                            </w:r>
                            <w:hyperlink r:id="rId36" w:history="1">
                              <w:r w:rsidRPr="00093FE9">
                                <w:rPr>
                                  <w:rStyle w:val="Hyperlink"/>
                                  <w:rFonts w:asciiTheme="minorHAnsi" w:hAnsiTheme="minorHAnsi" w:cstheme="minorHAnsi"/>
                                </w:rPr>
                                <w:t>Medicines and Healthcare products Regulatory Agency</w:t>
                              </w:r>
                            </w:hyperlink>
                            <w:r>
                              <w:rPr>
                                <w:rFonts w:asciiTheme="minorHAnsi" w:hAnsiTheme="minorHAnsi" w:cstheme="minorHAnsi"/>
                              </w:rPr>
                              <w:t>.</w:t>
                            </w:r>
                          </w:p>
                          <w:p w14:paraId="3FE6BCA9" w14:textId="57B75826" w:rsidR="00153BC4" w:rsidRPr="00C3735D" w:rsidRDefault="00153BC4" w:rsidP="00C3735D">
                            <w:pPr>
                              <w:pStyle w:val="ListParagraph"/>
                              <w:spacing w:line="276" w:lineRule="auto"/>
                              <w:ind w:left="360"/>
                              <w:rPr>
                                <w:rFonts w:ascii="Calibri" w:hAnsi="Calibri" w:cs="Calibr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9A752F" id="_x0000_t202" coordsize="21600,21600" o:spt="202" path="m,l,21600r21600,l21600,xe">
                <v:stroke joinstyle="miter"/>
                <v:path gradientshapeok="t" o:connecttype="rect"/>
              </v:shapetype>
              <v:shape id="Text Box 2" o:spid="_x0000_s1031" type="#_x0000_t202" style="position:absolute;margin-left:0;margin-top:23.45pt;width:539.5pt;height:511.5pt;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" strokeweight=".5pt">
                <v:textbox>
                  <w:txbxContent>
                    <w:p w14:paraId="626CD5FF" w14:textId="77777777" w:rsidR="00153BC4" w:rsidRPr="00C3735D" w:rsidRDefault="00153BC4" w:rsidP="00BD76A3">
                      <w:pPr>
                        <w:spacing w:line="276" w:lineRule="auto"/>
                        <w:ind w:left="10"/>
                        <w:jc w:val="both"/>
                        <w:rPr>
                          <w:rFonts w:ascii="Calibri" w:hAnsi="Calibri" w:cs="Calibri"/>
                          <w:b/>
                          <w:szCs w:val="24"/>
                        </w:rPr>
                      </w:pPr>
                      <w:r w:rsidRPr="00C3735D">
                        <w:rPr>
                          <w:rFonts w:ascii="Calibri" w:hAnsi="Calibri" w:cs="Calibri"/>
                          <w:b/>
                          <w:szCs w:val="24"/>
                        </w:rPr>
                        <w:t>*COVID-19 Symptoms</w:t>
                      </w:r>
                    </w:p>
                    <w:p w14:paraId="045A9359" w14:textId="50BDC951" w:rsidR="00153BC4" w:rsidRPr="00C3735D" w:rsidRDefault="00153BC4" w:rsidP="00BD76A3">
                      <w:pPr>
                        <w:pStyle w:val="NoSpacing"/>
                        <w:ind w:left="10"/>
                        <w:jc w:val="both"/>
                        <w:rPr>
                          <w:rFonts w:asciiTheme="minorHAnsi" w:hAnsiTheme="minorHAnsi" w:cstheme="minorHAnsi"/>
                          <w:szCs w:val="24"/>
                        </w:rPr>
                      </w:pPr>
                      <w:r w:rsidRPr="00C3735D">
                        <w:rPr>
                          <w:rFonts w:asciiTheme="minorHAnsi" w:hAnsiTheme="minorHAnsi" w:cstheme="minorHAnsi"/>
                          <w:szCs w:val="24"/>
                        </w:rPr>
                        <w:t>Most people with coronavirus have at least 1 of these symptoms:</w:t>
                      </w:r>
                    </w:p>
                    <w:p w14:paraId="053E9C92" w14:textId="77777777" w:rsidR="00153BC4" w:rsidRDefault="00153BC4" w:rsidP="00272F44">
                      <w:pPr>
                        <w:pStyle w:val="NoSpacing"/>
                        <w:numPr>
                          <w:ilvl w:val="0"/>
                          <w:numId w:val="30"/>
                        </w:numPr>
                        <w:jc w:val="both"/>
                        <w:rPr>
                          <w:rFonts w:asciiTheme="minorHAnsi" w:hAnsiTheme="minorHAnsi" w:cstheme="minorHAnsi"/>
                          <w:szCs w:val="24"/>
                        </w:rPr>
                      </w:pPr>
                      <w:r w:rsidRPr="00C3735D">
                        <w:rPr>
                          <w:rFonts w:asciiTheme="minorHAnsi" w:hAnsiTheme="minorHAnsi" w:cstheme="minorHAnsi"/>
                          <w:szCs w:val="24"/>
                        </w:rPr>
                        <w:t>A high temperature of 37.8°C or above. If you don’t have a thermometer, feeling hot to the touch on your chest or back is a good indicator of a high temperature</w:t>
                      </w:r>
                    </w:p>
                    <w:p w14:paraId="074502F9" w14:textId="77777777" w:rsidR="00153BC4" w:rsidRDefault="00153BC4" w:rsidP="00272F44">
                      <w:pPr>
                        <w:pStyle w:val="NoSpacing"/>
                        <w:numPr>
                          <w:ilvl w:val="0"/>
                          <w:numId w:val="30"/>
                        </w:numPr>
                        <w:jc w:val="both"/>
                        <w:rPr>
                          <w:rFonts w:asciiTheme="minorHAnsi" w:hAnsiTheme="minorHAnsi" w:cstheme="minorHAnsi"/>
                          <w:szCs w:val="24"/>
                        </w:rPr>
                      </w:pPr>
                      <w:r w:rsidRPr="00C3735D">
                        <w:rPr>
                          <w:rFonts w:asciiTheme="minorHAnsi" w:hAnsiTheme="minorHAnsi" w:cstheme="minorHAnsi"/>
                          <w:szCs w:val="24"/>
                        </w:rPr>
                        <w:t>A new, continuous cough. This means coughing a lot for more than an hour, or 3 or more coughing episodes in 24 hours (if you usually have a cough, it may be worse than usual)</w:t>
                      </w:r>
                    </w:p>
                    <w:p w14:paraId="532992F9" w14:textId="57F90516" w:rsidR="00153BC4" w:rsidRPr="00C3735D" w:rsidRDefault="00153BC4" w:rsidP="00272F44">
                      <w:pPr>
                        <w:pStyle w:val="NoSpacing"/>
                        <w:numPr>
                          <w:ilvl w:val="0"/>
                          <w:numId w:val="30"/>
                        </w:numPr>
                        <w:jc w:val="both"/>
                        <w:rPr>
                          <w:rFonts w:asciiTheme="minorHAnsi" w:hAnsiTheme="minorHAnsi" w:cstheme="minorHAnsi"/>
                          <w:szCs w:val="24"/>
                        </w:rPr>
                      </w:pPr>
                      <w:r w:rsidRPr="00C3735D">
                        <w:rPr>
                          <w:rFonts w:asciiTheme="minorHAnsi" w:hAnsiTheme="minorHAnsi" w:cstheme="minorHAnsi"/>
                          <w:szCs w:val="24"/>
                        </w:rPr>
                        <w:t>Loss or change to your sense of smell or taste. This means you've noticed you cannot smell or taste anything, or things smell or taste different to normal</w:t>
                      </w:r>
                    </w:p>
                    <w:p w14:paraId="7CF83065" w14:textId="77777777" w:rsidR="00153BC4" w:rsidRPr="00C3735D" w:rsidRDefault="00153BC4" w:rsidP="00BD76A3">
                      <w:pPr>
                        <w:pStyle w:val="NoSpacing"/>
                        <w:ind w:left="10"/>
                        <w:jc w:val="both"/>
                        <w:rPr>
                          <w:rFonts w:asciiTheme="minorHAnsi" w:hAnsiTheme="minorHAnsi" w:cstheme="minorHAnsi"/>
                          <w:szCs w:val="24"/>
                        </w:rPr>
                      </w:pPr>
                    </w:p>
                    <w:p w14:paraId="5865A001" w14:textId="77777777" w:rsidR="00153BC4" w:rsidRPr="00C3735D" w:rsidRDefault="00153BC4" w:rsidP="00BD76A3">
                      <w:pPr>
                        <w:pStyle w:val="NoSpacing"/>
                        <w:ind w:left="10"/>
                        <w:jc w:val="both"/>
                        <w:rPr>
                          <w:rFonts w:asciiTheme="minorHAnsi" w:hAnsiTheme="minorHAnsi" w:cstheme="minorHAnsi"/>
                          <w:b/>
                          <w:szCs w:val="24"/>
                        </w:rPr>
                      </w:pPr>
                      <w:r w:rsidRPr="00C3735D">
                        <w:rPr>
                          <w:rFonts w:asciiTheme="minorHAnsi" w:hAnsiTheme="minorHAnsi" w:cstheme="minorHAnsi"/>
                          <w:b/>
                          <w:szCs w:val="24"/>
                        </w:rPr>
                        <w:t>What about if individual has recently received the COVID-19 vaccine?</w:t>
                      </w:r>
                    </w:p>
                    <w:p w14:paraId="7DA95869" w14:textId="66FFCBCA" w:rsidR="00153BC4" w:rsidRDefault="00153BC4" w:rsidP="00BD76A3">
                      <w:pPr>
                        <w:pStyle w:val="NoSpacing"/>
                        <w:ind w:left="10"/>
                        <w:jc w:val="both"/>
                        <w:rPr>
                          <w:rFonts w:asciiTheme="minorHAnsi" w:hAnsiTheme="minorHAnsi" w:cstheme="minorHAnsi"/>
                          <w:szCs w:val="24"/>
                        </w:rPr>
                      </w:pPr>
                      <w:r w:rsidRPr="00C3735D">
                        <w:rPr>
                          <w:rFonts w:asciiTheme="minorHAnsi" w:hAnsiTheme="minorHAnsi" w:cstheme="minorHAnsi"/>
                          <w:szCs w:val="24"/>
                        </w:rPr>
                        <w:t>It’s quite common to develop a fever after a vaccination. This normally happens within 48 hours of the vaccination and usually goes away within 48 hours. If staff develop a high temperature in the 48 hrs after having the vaccine, they</w:t>
                      </w:r>
                      <w:r>
                        <w:rPr>
                          <w:rFonts w:asciiTheme="minorHAnsi" w:hAnsiTheme="minorHAnsi" w:cstheme="minorHAnsi"/>
                          <w:szCs w:val="24"/>
                        </w:rPr>
                        <w:t xml:space="preserve"> do not have to self-isolate unless they are a close contact of a positive case or live with someone with suspected or confirmed COVID-19 infection. </w:t>
                      </w:r>
                    </w:p>
                    <w:p w14:paraId="1F228D85" w14:textId="77777777" w:rsidR="00153BC4" w:rsidRDefault="00153BC4" w:rsidP="00BD76A3">
                      <w:pPr>
                        <w:pStyle w:val="NoSpacing"/>
                        <w:ind w:left="10"/>
                        <w:jc w:val="both"/>
                        <w:rPr>
                          <w:rFonts w:asciiTheme="minorHAnsi" w:hAnsiTheme="minorHAnsi" w:cstheme="minorHAnsi"/>
                          <w:szCs w:val="24"/>
                        </w:rPr>
                      </w:pPr>
                    </w:p>
                    <w:p w14:paraId="66F7661A" w14:textId="5F047039" w:rsidR="00153BC4" w:rsidRDefault="00153BC4" w:rsidP="00BD76A3">
                      <w:pPr>
                        <w:pStyle w:val="NoSpacing"/>
                        <w:ind w:left="10"/>
                        <w:jc w:val="both"/>
                        <w:rPr>
                          <w:rFonts w:asciiTheme="minorHAnsi" w:hAnsiTheme="minorHAnsi" w:cstheme="minorHAnsi"/>
                          <w:szCs w:val="24"/>
                        </w:rPr>
                      </w:pPr>
                      <w:r>
                        <w:rPr>
                          <w:rFonts w:asciiTheme="minorHAnsi" w:hAnsiTheme="minorHAnsi" w:cstheme="minorHAnsi"/>
                          <w:szCs w:val="24"/>
                        </w:rPr>
                        <w:t>However, i</w:t>
                      </w:r>
                      <w:r w:rsidRPr="00C3735D">
                        <w:rPr>
                          <w:rFonts w:asciiTheme="minorHAnsi" w:hAnsiTheme="minorHAnsi" w:cstheme="minorHAnsi"/>
                          <w:szCs w:val="24"/>
                        </w:rPr>
                        <w:t>f the fever starts more than 48 hours after the vaccination o</w:t>
                      </w:r>
                      <w:r>
                        <w:rPr>
                          <w:rFonts w:asciiTheme="minorHAnsi" w:hAnsiTheme="minorHAnsi" w:cstheme="minorHAnsi"/>
                          <w:szCs w:val="24"/>
                        </w:rPr>
                        <w:t>r lasts longer than 48 hours, or is accompanied by other symptoms of COVID-19, the staff member</w:t>
                      </w:r>
                      <w:r w:rsidRPr="00C3735D">
                        <w:rPr>
                          <w:rFonts w:asciiTheme="minorHAnsi" w:hAnsiTheme="minorHAnsi" w:cstheme="minorHAnsi"/>
                          <w:szCs w:val="24"/>
                        </w:rPr>
                        <w:t xml:space="preserve"> should self-isolate and book a </w:t>
                      </w:r>
                      <w:r>
                        <w:rPr>
                          <w:rFonts w:asciiTheme="minorHAnsi" w:hAnsiTheme="minorHAnsi" w:cstheme="minorHAnsi"/>
                          <w:szCs w:val="24"/>
                        </w:rPr>
                        <w:t xml:space="preserve">PCR </w:t>
                      </w:r>
                      <w:r w:rsidRPr="00C3735D">
                        <w:rPr>
                          <w:rFonts w:asciiTheme="minorHAnsi" w:hAnsiTheme="minorHAnsi" w:cstheme="minorHAnsi"/>
                          <w:szCs w:val="24"/>
                        </w:rPr>
                        <w:t>test.</w:t>
                      </w:r>
                      <w:r>
                        <w:rPr>
                          <w:rFonts w:asciiTheme="minorHAnsi" w:hAnsiTheme="minorHAnsi" w:cstheme="minorHAnsi"/>
                          <w:szCs w:val="24"/>
                        </w:rPr>
                        <w:t xml:space="preserve"> This is because they may have contracted COVID-19 shortly before or after having the vaccine, before they had time to develop immunity to the virus. Having had the vaccine will not affect the result of a PCR test.</w:t>
                      </w:r>
                    </w:p>
                    <w:p w14:paraId="7F0738A2" w14:textId="7D27D8C0" w:rsidR="00153BC4" w:rsidRPr="00C3735D" w:rsidRDefault="00153BC4" w:rsidP="00BD76A3">
                      <w:pPr>
                        <w:pStyle w:val="NoSpacing"/>
                        <w:ind w:left="0" w:firstLine="0"/>
                        <w:jc w:val="both"/>
                        <w:rPr>
                          <w:rFonts w:asciiTheme="minorHAnsi" w:hAnsiTheme="minorHAnsi" w:cstheme="minorHAnsi"/>
                          <w:szCs w:val="24"/>
                        </w:rPr>
                      </w:pPr>
                    </w:p>
                    <w:p w14:paraId="560D5187" w14:textId="313C617A" w:rsidR="00153BC4" w:rsidRPr="00C3735D" w:rsidRDefault="00153BC4" w:rsidP="00BD76A3">
                      <w:pPr>
                        <w:pStyle w:val="NoSpacing"/>
                        <w:ind w:left="10"/>
                        <w:jc w:val="both"/>
                        <w:rPr>
                          <w:rFonts w:asciiTheme="minorHAnsi" w:hAnsiTheme="minorHAnsi" w:cstheme="minorHAnsi"/>
                          <w:szCs w:val="24"/>
                        </w:rPr>
                      </w:pPr>
                      <w:r w:rsidRPr="00C3735D">
                        <w:rPr>
                          <w:rFonts w:asciiTheme="minorHAnsi" w:hAnsiTheme="minorHAnsi" w:cstheme="minorHAnsi"/>
                          <w:szCs w:val="24"/>
                        </w:rPr>
                        <w:t xml:space="preserve">The </w:t>
                      </w:r>
                      <w:hyperlink r:id="rId37" w:history="1">
                        <w:r w:rsidRPr="002E1430">
                          <w:rPr>
                            <w:rStyle w:val="Hyperlink"/>
                            <w:rFonts w:asciiTheme="minorHAnsi" w:hAnsiTheme="minorHAnsi" w:cstheme="minorHAnsi"/>
                            <w:szCs w:val="24"/>
                          </w:rPr>
                          <w:t>Green Book</w:t>
                        </w:r>
                      </w:hyperlink>
                      <w:r w:rsidRPr="00C3735D">
                        <w:rPr>
                          <w:rFonts w:asciiTheme="minorHAnsi" w:hAnsiTheme="minorHAnsi" w:cstheme="minorHAnsi"/>
                          <w:szCs w:val="24"/>
                        </w:rPr>
                        <w:t xml:space="preserve"> contains very detailed information about vaccines, i</w:t>
                      </w:r>
                      <w:r>
                        <w:rPr>
                          <w:rFonts w:asciiTheme="minorHAnsi" w:hAnsiTheme="minorHAnsi" w:cstheme="minorHAnsi"/>
                          <w:szCs w:val="24"/>
                        </w:rPr>
                        <w:t xml:space="preserve">ncluding expected side effects. </w:t>
                      </w:r>
                      <w:r w:rsidRPr="00C3735D">
                        <w:rPr>
                          <w:rFonts w:asciiTheme="minorHAnsi" w:hAnsiTheme="minorHAnsi" w:cstheme="minorHAnsi"/>
                          <w:szCs w:val="24"/>
                        </w:rPr>
                        <w:t xml:space="preserve">The most common side effects </w:t>
                      </w:r>
                      <w:r>
                        <w:rPr>
                          <w:rFonts w:asciiTheme="minorHAnsi" w:hAnsiTheme="minorHAnsi" w:cstheme="minorHAnsi"/>
                          <w:szCs w:val="24"/>
                        </w:rPr>
                        <w:t xml:space="preserve">and </w:t>
                      </w:r>
                      <w:r w:rsidRPr="00C3735D">
                        <w:rPr>
                          <w:rFonts w:asciiTheme="minorHAnsi" w:hAnsiTheme="minorHAnsi" w:cstheme="minorHAnsi"/>
                          <w:szCs w:val="24"/>
                        </w:rPr>
                        <w:t>the approximate % of people being vaccinated who are like</w:t>
                      </w:r>
                      <w:r>
                        <w:rPr>
                          <w:rFonts w:asciiTheme="minorHAnsi" w:hAnsiTheme="minorHAnsi" w:cstheme="minorHAnsi"/>
                          <w:szCs w:val="24"/>
                        </w:rPr>
                        <w:t>ly to experience these symptoms</w:t>
                      </w:r>
                      <w:r w:rsidRPr="00C3735D">
                        <w:rPr>
                          <w:rFonts w:asciiTheme="minorHAnsi" w:hAnsiTheme="minorHAnsi" w:cstheme="minorHAnsi"/>
                          <w:szCs w:val="24"/>
                        </w:rPr>
                        <w:t xml:space="preserve"> are:</w:t>
                      </w:r>
                    </w:p>
                    <w:p w14:paraId="53BF8633" w14:textId="77777777" w:rsidR="00153BC4" w:rsidRDefault="00153BC4" w:rsidP="00272F44">
                      <w:pPr>
                        <w:pStyle w:val="NoSpacing"/>
                        <w:numPr>
                          <w:ilvl w:val="0"/>
                          <w:numId w:val="31"/>
                        </w:numPr>
                        <w:jc w:val="both"/>
                        <w:rPr>
                          <w:rFonts w:asciiTheme="minorHAnsi" w:hAnsiTheme="minorHAnsi" w:cstheme="minorHAnsi"/>
                          <w:szCs w:val="24"/>
                        </w:rPr>
                      </w:pPr>
                      <w:r w:rsidRPr="00C3735D">
                        <w:rPr>
                          <w:rFonts w:asciiTheme="minorHAnsi" w:hAnsiTheme="minorHAnsi" w:cstheme="minorHAnsi"/>
                          <w:szCs w:val="24"/>
                        </w:rPr>
                        <w:t>Injection site pain (up to 80%)</w:t>
                      </w:r>
                    </w:p>
                    <w:p w14:paraId="3857BD83" w14:textId="77777777" w:rsidR="00153BC4" w:rsidRDefault="00153BC4" w:rsidP="00272F44">
                      <w:pPr>
                        <w:pStyle w:val="NoSpacing"/>
                        <w:numPr>
                          <w:ilvl w:val="0"/>
                          <w:numId w:val="31"/>
                        </w:numPr>
                        <w:jc w:val="both"/>
                        <w:rPr>
                          <w:rFonts w:asciiTheme="minorHAnsi" w:hAnsiTheme="minorHAnsi" w:cstheme="minorHAnsi"/>
                          <w:szCs w:val="24"/>
                        </w:rPr>
                      </w:pPr>
                      <w:r w:rsidRPr="002E1430">
                        <w:rPr>
                          <w:rFonts w:asciiTheme="minorHAnsi" w:hAnsiTheme="minorHAnsi" w:cstheme="minorHAnsi"/>
                          <w:szCs w:val="24"/>
                        </w:rPr>
                        <w:t>Fatigue (up to 60%)</w:t>
                      </w:r>
                    </w:p>
                    <w:p w14:paraId="39937064" w14:textId="77777777" w:rsidR="00153BC4" w:rsidRDefault="00153BC4" w:rsidP="00272F44">
                      <w:pPr>
                        <w:pStyle w:val="NoSpacing"/>
                        <w:numPr>
                          <w:ilvl w:val="0"/>
                          <w:numId w:val="31"/>
                        </w:numPr>
                        <w:jc w:val="both"/>
                        <w:rPr>
                          <w:rFonts w:asciiTheme="minorHAnsi" w:hAnsiTheme="minorHAnsi" w:cstheme="minorHAnsi"/>
                          <w:szCs w:val="24"/>
                        </w:rPr>
                      </w:pPr>
                      <w:r w:rsidRPr="002E1430">
                        <w:rPr>
                          <w:rFonts w:asciiTheme="minorHAnsi" w:hAnsiTheme="minorHAnsi" w:cstheme="minorHAnsi"/>
                          <w:szCs w:val="24"/>
                        </w:rPr>
                        <w:t>Headache (up to 50%).</w:t>
                      </w:r>
                    </w:p>
                    <w:p w14:paraId="0DCEDB31" w14:textId="77777777" w:rsidR="00153BC4" w:rsidRDefault="00153BC4" w:rsidP="00272F44">
                      <w:pPr>
                        <w:pStyle w:val="NoSpacing"/>
                        <w:numPr>
                          <w:ilvl w:val="0"/>
                          <w:numId w:val="31"/>
                        </w:numPr>
                        <w:jc w:val="both"/>
                        <w:rPr>
                          <w:rFonts w:asciiTheme="minorHAnsi" w:hAnsiTheme="minorHAnsi" w:cstheme="minorHAnsi"/>
                          <w:szCs w:val="24"/>
                        </w:rPr>
                      </w:pPr>
                      <w:r w:rsidRPr="002E1430">
                        <w:rPr>
                          <w:rFonts w:asciiTheme="minorHAnsi" w:hAnsiTheme="minorHAnsi" w:cstheme="minorHAnsi"/>
                          <w:szCs w:val="24"/>
                        </w:rPr>
                        <w:t>High temperature (&gt;38°C) within the first 48 hours (10-25%)</w:t>
                      </w:r>
                    </w:p>
                    <w:p w14:paraId="6A5F08E3" w14:textId="5FEC7845" w:rsidR="00153BC4" w:rsidRPr="002E1430" w:rsidRDefault="00153BC4" w:rsidP="00272F44">
                      <w:pPr>
                        <w:pStyle w:val="NoSpacing"/>
                        <w:numPr>
                          <w:ilvl w:val="0"/>
                          <w:numId w:val="31"/>
                        </w:numPr>
                        <w:jc w:val="both"/>
                        <w:rPr>
                          <w:rFonts w:asciiTheme="minorHAnsi" w:hAnsiTheme="minorHAnsi" w:cstheme="minorHAnsi"/>
                          <w:szCs w:val="24"/>
                        </w:rPr>
                      </w:pPr>
                      <w:r w:rsidRPr="002E1430">
                        <w:rPr>
                          <w:rFonts w:asciiTheme="minorHAnsi" w:hAnsiTheme="minorHAnsi" w:cstheme="minorHAnsi"/>
                          <w:szCs w:val="24"/>
                        </w:rPr>
                        <w:t>Muscle aches and/or joint pains</w:t>
                      </w:r>
                    </w:p>
                    <w:p w14:paraId="5AE4DCEE" w14:textId="77777777" w:rsidR="00153BC4" w:rsidRPr="00C3735D" w:rsidRDefault="00153BC4" w:rsidP="00BD76A3">
                      <w:pPr>
                        <w:pStyle w:val="NoSpacing"/>
                        <w:ind w:left="10"/>
                        <w:jc w:val="both"/>
                        <w:rPr>
                          <w:rFonts w:asciiTheme="minorHAnsi" w:hAnsiTheme="minorHAnsi" w:cstheme="minorHAnsi"/>
                          <w:szCs w:val="24"/>
                        </w:rPr>
                      </w:pPr>
                    </w:p>
                    <w:p w14:paraId="18FC88F4" w14:textId="46D5A147" w:rsidR="00153BC4" w:rsidRPr="00C3735D" w:rsidRDefault="00153BC4" w:rsidP="00BD76A3">
                      <w:pPr>
                        <w:pStyle w:val="NoSpacing"/>
                        <w:ind w:left="10"/>
                        <w:jc w:val="both"/>
                        <w:rPr>
                          <w:rFonts w:asciiTheme="minorHAnsi" w:hAnsiTheme="minorHAnsi" w:cstheme="minorHAnsi"/>
                        </w:rPr>
                      </w:pPr>
                      <w:r w:rsidRPr="00C3735D">
                        <w:rPr>
                          <w:rFonts w:asciiTheme="minorHAnsi" w:hAnsiTheme="minorHAnsi" w:cstheme="minorHAnsi"/>
                          <w:szCs w:val="24"/>
                        </w:rPr>
                        <w:t>Side effects are generally less common in those aged over 55 than those aged 16 to 55 years. Taking paracetamol can help manage any side effects. If staff develop any side effects that they are worried about</w:t>
                      </w:r>
                      <w:r w:rsidRPr="00C3735D">
                        <w:rPr>
                          <w:rFonts w:asciiTheme="minorHAnsi" w:hAnsiTheme="minorHAnsi" w:cstheme="minorHAnsi"/>
                        </w:rPr>
                        <w:t>, they should contact their GP or call NHS 111. They should also report their side effects</w:t>
                      </w:r>
                      <w:r>
                        <w:rPr>
                          <w:rFonts w:asciiTheme="minorHAnsi" w:hAnsiTheme="minorHAnsi" w:cstheme="minorHAnsi"/>
                        </w:rPr>
                        <w:t xml:space="preserve"> to the Government’s </w:t>
                      </w:r>
                      <w:hyperlink r:id="rId38" w:history="1">
                        <w:r w:rsidRPr="00093FE9">
                          <w:rPr>
                            <w:rStyle w:val="Hyperlink"/>
                            <w:rFonts w:asciiTheme="minorHAnsi" w:hAnsiTheme="minorHAnsi" w:cstheme="minorHAnsi"/>
                          </w:rPr>
                          <w:t>Medicines and Healthcare products Regulatory Agency</w:t>
                        </w:r>
                      </w:hyperlink>
                      <w:r>
                        <w:rPr>
                          <w:rFonts w:asciiTheme="minorHAnsi" w:hAnsiTheme="minorHAnsi" w:cstheme="minorHAnsi"/>
                        </w:rPr>
                        <w:t>.</w:t>
                      </w:r>
                    </w:p>
                    <w:p w14:paraId="3FE6BCA9" w14:textId="57B75826" w:rsidR="00153BC4" w:rsidRPr="00C3735D" w:rsidRDefault="00153BC4" w:rsidP="00C3735D">
                      <w:pPr>
                        <w:pStyle w:val="ListParagraph"/>
                        <w:spacing w:line="276" w:lineRule="auto"/>
                        <w:ind w:left="360"/>
                        <w:rPr>
                          <w:rFonts w:ascii="Calibri" w:hAnsi="Calibri" w:cs="Calibri"/>
                          <w:sz w:val="20"/>
                        </w:rPr>
                      </w:pPr>
                    </w:p>
                  </w:txbxContent>
                </v:textbox>
                <w10:wrap type="square" anchorx="margin"/>
              </v:shape>
            </w:pict>
          </mc:Fallback>
        </mc:AlternateContent>
      </w:r>
    </w:p>
    <w:p w14:paraId="2E97C2CA" w14:textId="77777777" w:rsidR="00352BB0" w:rsidRPr="007D15DE" w:rsidRDefault="00352BB0" w:rsidP="00352BB0">
      <w:pPr>
        <w:ind w:left="0" w:firstLine="0"/>
        <w:rPr>
          <w:rFonts w:ascii="Calibri" w:hAnsi="Calibri" w:cs="Calibri"/>
          <w:sz w:val="20"/>
          <w:szCs w:val="20"/>
        </w:rPr>
      </w:pPr>
    </w:p>
    <w:p w14:paraId="0F1891E2" w14:textId="77777777" w:rsidR="00C121CB" w:rsidRPr="007D15DE" w:rsidRDefault="00C121CB" w:rsidP="00C121CB">
      <w:pPr>
        <w:ind w:left="0" w:firstLine="0"/>
        <w:rPr>
          <w:rFonts w:ascii="Calibri" w:hAnsi="Calibri" w:cs="Calibri"/>
          <w:sz w:val="20"/>
          <w:szCs w:val="20"/>
        </w:rPr>
      </w:pPr>
    </w:p>
    <w:p w14:paraId="614CD915" w14:textId="77777777" w:rsidR="00C121CB" w:rsidRPr="00397AD3" w:rsidRDefault="00C121CB" w:rsidP="00C121CB">
      <w:pPr>
        <w:ind w:left="0" w:firstLine="0"/>
        <w:rPr>
          <w:rFonts w:asciiTheme="majorHAnsi" w:hAnsiTheme="majorHAnsi" w:cstheme="majorHAnsi"/>
        </w:rPr>
      </w:pPr>
    </w:p>
    <w:p w14:paraId="5C30F24A" w14:textId="77777777" w:rsidR="00E2156F" w:rsidRPr="00397AD3" w:rsidRDefault="00E2156F" w:rsidP="00C0434E">
      <w:pPr>
        <w:pStyle w:val="Heading2"/>
        <w:sectPr w:rsidR="00E2156F" w:rsidRPr="00397AD3" w:rsidSect="001E7FD5">
          <w:pgSz w:w="11904" w:h="16838"/>
          <w:pgMar w:top="284" w:right="567" w:bottom="284" w:left="567" w:header="283" w:footer="283" w:gutter="0"/>
          <w:cols w:space="720"/>
          <w:titlePg/>
          <w:docGrid w:linePitch="326"/>
        </w:sectPr>
      </w:pPr>
    </w:p>
    <w:p w14:paraId="7BBAFD5A" w14:textId="54F582C5" w:rsidR="00C0434E" w:rsidRPr="00C0434E" w:rsidRDefault="006D657F" w:rsidP="00C0434E">
      <w:pPr>
        <w:pStyle w:val="Heading2"/>
      </w:pPr>
      <w:bookmarkStart w:id="40" w:name="_Toc72509749"/>
      <w:r>
        <w:lastRenderedPageBreak/>
        <w:t>Isolating symptomatic individuals within</w:t>
      </w:r>
      <w:r w:rsidR="001F7FA8" w:rsidRPr="0018588B">
        <w:t xml:space="preserve"> the setting</w:t>
      </w:r>
      <w:bookmarkEnd w:id="40"/>
      <w:r w:rsidR="001F7FA8" w:rsidRPr="0018588B">
        <w:t xml:space="preserve"> </w:t>
      </w:r>
    </w:p>
    <w:p w14:paraId="14089794" w14:textId="77777777" w:rsidR="006D657F" w:rsidRPr="006D657F" w:rsidRDefault="006D657F" w:rsidP="006D657F">
      <w:pPr>
        <w:pStyle w:val="NoSpacing"/>
        <w:spacing w:line="276" w:lineRule="auto"/>
      </w:pPr>
    </w:p>
    <w:p w14:paraId="28ABD2A6" w14:textId="77777777" w:rsidR="00813317" w:rsidRDefault="00813317" w:rsidP="00813317">
      <w:pPr>
        <w:pStyle w:val="NoSpacing"/>
        <w:spacing w:line="276" w:lineRule="auto"/>
        <w:ind w:left="10"/>
        <w:jc w:val="both"/>
        <w:rPr>
          <w:rFonts w:ascii="Calibri" w:hAnsi="Calibri" w:cs="Calibri"/>
        </w:rPr>
      </w:pPr>
      <w:r>
        <w:rPr>
          <w:rFonts w:ascii="Calibri" w:hAnsi="Calibri" w:cs="Calibri"/>
        </w:rPr>
        <w:t>The following measures should be taken if a person develops symptoms of COVID-19 within the educational setting:</w:t>
      </w:r>
    </w:p>
    <w:p w14:paraId="62BCE186" w14:textId="77777777" w:rsidR="00813317" w:rsidRDefault="00813317" w:rsidP="00A42E9A">
      <w:pPr>
        <w:pStyle w:val="NoSpacing"/>
        <w:numPr>
          <w:ilvl w:val="0"/>
          <w:numId w:val="3"/>
        </w:numPr>
        <w:spacing w:line="276" w:lineRule="auto"/>
        <w:jc w:val="both"/>
        <w:rPr>
          <w:rFonts w:ascii="Calibri" w:hAnsi="Calibri" w:cs="Calibri"/>
        </w:rPr>
      </w:pPr>
      <w:r>
        <w:rPr>
          <w:rFonts w:ascii="Calibri" w:hAnsi="Calibri" w:cs="Calibri"/>
        </w:rPr>
        <w:t xml:space="preserve">The individual must be isolated within the setting and arrangements made for them to be </w:t>
      </w:r>
      <w:r w:rsidRPr="0018588B">
        <w:rPr>
          <w:rFonts w:ascii="Calibri" w:hAnsi="Calibri" w:cs="Calibri"/>
        </w:rPr>
        <w:t xml:space="preserve">sent home </w:t>
      </w:r>
      <w:r>
        <w:rPr>
          <w:rFonts w:ascii="Calibri" w:hAnsi="Calibri" w:cs="Calibri"/>
        </w:rPr>
        <w:t>immediately.</w:t>
      </w:r>
    </w:p>
    <w:p w14:paraId="0324CCDE" w14:textId="77777777" w:rsidR="00813317" w:rsidRPr="00E309C8" w:rsidRDefault="00813317" w:rsidP="00A42E9A">
      <w:pPr>
        <w:pStyle w:val="NoSpacing"/>
        <w:numPr>
          <w:ilvl w:val="0"/>
          <w:numId w:val="3"/>
        </w:numPr>
        <w:spacing w:line="276" w:lineRule="auto"/>
        <w:jc w:val="both"/>
        <w:rPr>
          <w:rFonts w:ascii="Calibri" w:hAnsi="Calibri" w:cs="Calibri"/>
        </w:rPr>
      </w:pPr>
      <w:r w:rsidRPr="00E309C8">
        <w:rPr>
          <w:rFonts w:ascii="Calibri" w:hAnsi="Calibri" w:cs="Calibri"/>
        </w:rPr>
        <w:t>Those awaiting transport should be isolated within the setting until collection behind a closed door. If this is not possible, the individual must move to an area which is at least 2 metres away from other people.</w:t>
      </w:r>
    </w:p>
    <w:p w14:paraId="35D40570" w14:textId="77777777" w:rsidR="00813317" w:rsidRDefault="00813317" w:rsidP="00A42E9A">
      <w:pPr>
        <w:pStyle w:val="NoSpacing"/>
        <w:numPr>
          <w:ilvl w:val="0"/>
          <w:numId w:val="3"/>
        </w:numPr>
        <w:spacing w:line="276" w:lineRule="auto"/>
        <w:jc w:val="both"/>
        <w:rPr>
          <w:rFonts w:ascii="Calibri" w:hAnsi="Calibri" w:cs="Calibri"/>
        </w:rPr>
      </w:pPr>
      <w:r w:rsidRPr="0018588B">
        <w:rPr>
          <w:rFonts w:ascii="Calibri" w:hAnsi="Calibri" w:cs="Calibri"/>
        </w:rPr>
        <w:t>If</w:t>
      </w:r>
      <w:r>
        <w:rPr>
          <w:rFonts w:ascii="Calibri" w:hAnsi="Calibri" w:cs="Calibri"/>
        </w:rPr>
        <w:t xml:space="preserve"> the individuals</w:t>
      </w:r>
      <w:r w:rsidRPr="0018588B">
        <w:rPr>
          <w:rFonts w:ascii="Calibri" w:hAnsi="Calibri" w:cs="Calibri"/>
        </w:rPr>
        <w:t xml:space="preserve"> needs to go to the bathroom whil</w:t>
      </w:r>
      <w:r>
        <w:rPr>
          <w:rFonts w:ascii="Calibri" w:hAnsi="Calibri" w:cs="Calibri"/>
        </w:rPr>
        <w:t>st awaiting collection,</w:t>
      </w:r>
      <w:r w:rsidRPr="0018588B">
        <w:rPr>
          <w:rFonts w:ascii="Calibri" w:hAnsi="Calibri" w:cs="Calibri"/>
        </w:rPr>
        <w:t xml:space="preserve"> they should use a separate bathroom if possible. The bathroom should be cleaned and disinfected using standard cleaning products before being used by anyone else. </w:t>
      </w:r>
    </w:p>
    <w:p w14:paraId="21E17AA6" w14:textId="77777777" w:rsidR="00813317" w:rsidRDefault="00813317" w:rsidP="00813317">
      <w:pPr>
        <w:pStyle w:val="NoSpacing"/>
        <w:spacing w:line="276" w:lineRule="auto"/>
        <w:ind w:left="10"/>
        <w:jc w:val="both"/>
        <w:rPr>
          <w:rFonts w:ascii="Calibri" w:hAnsi="Calibri" w:cs="Calibri"/>
        </w:rPr>
      </w:pPr>
    </w:p>
    <w:p w14:paraId="622AFE6E" w14:textId="77777777" w:rsidR="00813317" w:rsidRDefault="00813317" w:rsidP="00813317">
      <w:pPr>
        <w:pStyle w:val="NoSpacing"/>
        <w:spacing w:line="276" w:lineRule="auto"/>
        <w:ind w:left="10"/>
        <w:jc w:val="both"/>
        <w:rPr>
          <w:rFonts w:ascii="Calibri" w:hAnsi="Calibri" w:cs="Calibri"/>
        </w:rPr>
      </w:pPr>
      <w:r>
        <w:rPr>
          <w:rFonts w:ascii="Calibri" w:hAnsi="Calibri" w:cs="Calibri"/>
        </w:rPr>
        <w:t>Depending on their age and needs, adult supervision may be required for symptomatic children. In this case:</w:t>
      </w:r>
    </w:p>
    <w:p w14:paraId="266FB0C8" w14:textId="77777777" w:rsidR="00813317" w:rsidRDefault="00813317" w:rsidP="00A42E9A">
      <w:pPr>
        <w:pStyle w:val="NoSpacing"/>
        <w:numPr>
          <w:ilvl w:val="0"/>
          <w:numId w:val="6"/>
        </w:numPr>
        <w:spacing w:line="276" w:lineRule="auto"/>
        <w:jc w:val="both"/>
        <w:rPr>
          <w:rFonts w:ascii="Calibri" w:hAnsi="Calibri" w:cs="Calibri"/>
        </w:rPr>
      </w:pPr>
      <w:r>
        <w:rPr>
          <w:rFonts w:ascii="Calibri" w:hAnsi="Calibri" w:cs="Calibri"/>
        </w:rPr>
        <w:t>A</w:t>
      </w:r>
      <w:r w:rsidRPr="0018588B">
        <w:rPr>
          <w:rFonts w:ascii="Calibri" w:hAnsi="Calibri" w:cs="Calibri"/>
        </w:rPr>
        <w:t xml:space="preserve"> window should be opened for ventilation </w:t>
      </w:r>
      <w:r>
        <w:rPr>
          <w:rFonts w:ascii="Calibri" w:hAnsi="Calibri" w:cs="Calibri"/>
        </w:rPr>
        <w:t>if possible</w:t>
      </w:r>
    </w:p>
    <w:p w14:paraId="25DDB4EF" w14:textId="77777777" w:rsidR="006F2B3A" w:rsidRDefault="006F2B3A" w:rsidP="00A42E9A">
      <w:pPr>
        <w:pStyle w:val="NoSpacing"/>
        <w:numPr>
          <w:ilvl w:val="0"/>
          <w:numId w:val="6"/>
        </w:numPr>
        <w:spacing w:line="276" w:lineRule="auto"/>
        <w:jc w:val="both"/>
        <w:rPr>
          <w:rFonts w:ascii="Calibri" w:hAnsi="Calibri" w:cs="Calibri"/>
        </w:rPr>
      </w:pPr>
      <w:r>
        <w:rPr>
          <w:rFonts w:ascii="Calibri" w:hAnsi="Calibri" w:cs="Calibri"/>
        </w:rPr>
        <w:t>The staff member(s) should maintain a distance of at least 2 metres at all times</w:t>
      </w:r>
    </w:p>
    <w:p w14:paraId="45730B37" w14:textId="77777777" w:rsidR="00813317" w:rsidRPr="006F2B3A" w:rsidRDefault="006F2B3A" w:rsidP="00A42E9A">
      <w:pPr>
        <w:pStyle w:val="NoSpacing"/>
        <w:numPr>
          <w:ilvl w:val="0"/>
          <w:numId w:val="6"/>
        </w:numPr>
        <w:spacing w:line="276" w:lineRule="auto"/>
        <w:jc w:val="both"/>
        <w:rPr>
          <w:rFonts w:ascii="Calibri" w:hAnsi="Calibri" w:cs="Calibri"/>
        </w:rPr>
      </w:pPr>
      <w:r>
        <w:rPr>
          <w:rFonts w:ascii="Calibri" w:hAnsi="Calibri" w:cs="Calibri"/>
        </w:rPr>
        <w:t>If this cannot be maintained, s</w:t>
      </w:r>
      <w:r w:rsidR="00813317" w:rsidRPr="006F2B3A">
        <w:rPr>
          <w:rFonts w:ascii="Calibri" w:hAnsi="Calibri" w:cs="Calibri"/>
        </w:rPr>
        <w:t>taff should wear a</w:t>
      </w:r>
      <w:r w:rsidRPr="006F2B3A">
        <w:rPr>
          <w:rFonts w:ascii="Calibri" w:hAnsi="Calibri" w:cs="Calibri"/>
        </w:rPr>
        <w:t xml:space="preserve"> Type IIR</w:t>
      </w:r>
      <w:r w:rsidR="00813317" w:rsidRPr="006F2B3A">
        <w:rPr>
          <w:rFonts w:ascii="Calibri" w:hAnsi="Calibri" w:cs="Calibri"/>
        </w:rPr>
        <w:t xml:space="preserve"> fluid-resistant surgical face mask </w:t>
      </w:r>
    </w:p>
    <w:p w14:paraId="69822760" w14:textId="77777777" w:rsidR="00813317" w:rsidRPr="0018588B" w:rsidRDefault="00813317" w:rsidP="00A42E9A">
      <w:pPr>
        <w:pStyle w:val="NoSpacing"/>
        <w:numPr>
          <w:ilvl w:val="0"/>
          <w:numId w:val="5"/>
        </w:numPr>
        <w:spacing w:line="276" w:lineRule="auto"/>
        <w:jc w:val="both"/>
        <w:rPr>
          <w:rFonts w:ascii="Calibri" w:hAnsi="Calibri" w:cs="Calibri"/>
        </w:rPr>
      </w:pPr>
      <w:r w:rsidRPr="0018588B">
        <w:rPr>
          <w:rFonts w:ascii="Calibri" w:hAnsi="Calibri" w:cs="Calibri"/>
        </w:rPr>
        <w:t xml:space="preserve">If </w:t>
      </w:r>
      <w:r w:rsidR="00530597">
        <w:rPr>
          <w:rFonts w:ascii="Calibri" w:hAnsi="Calibri" w:cs="Calibri"/>
        </w:rPr>
        <w:t>direct contact is required</w:t>
      </w:r>
      <w:r w:rsidRPr="0018588B">
        <w:rPr>
          <w:rFonts w:ascii="Calibri" w:hAnsi="Calibri" w:cs="Calibri"/>
        </w:rPr>
        <w:t>, then the following PPE should be worn by the supervising staff member:</w:t>
      </w:r>
    </w:p>
    <w:p w14:paraId="412D8B61" w14:textId="77777777" w:rsidR="00813317" w:rsidRDefault="00813317" w:rsidP="00A42E9A">
      <w:pPr>
        <w:pStyle w:val="NoSpacing"/>
        <w:numPr>
          <w:ilvl w:val="1"/>
          <w:numId w:val="3"/>
        </w:numPr>
        <w:spacing w:line="276" w:lineRule="auto"/>
        <w:ind w:left="643"/>
        <w:jc w:val="both"/>
        <w:rPr>
          <w:rFonts w:ascii="Calibri" w:hAnsi="Calibri" w:cs="Calibri"/>
        </w:rPr>
      </w:pPr>
      <w:r w:rsidRPr="0018588B">
        <w:rPr>
          <w:rFonts w:ascii="Calibri" w:hAnsi="Calibri" w:cs="Calibri"/>
        </w:rPr>
        <w:t>Disposable gloves</w:t>
      </w:r>
    </w:p>
    <w:p w14:paraId="0B48EB99" w14:textId="77777777" w:rsidR="00813317" w:rsidRDefault="00813317" w:rsidP="00A42E9A">
      <w:pPr>
        <w:pStyle w:val="NoSpacing"/>
        <w:numPr>
          <w:ilvl w:val="1"/>
          <w:numId w:val="3"/>
        </w:numPr>
        <w:spacing w:line="276" w:lineRule="auto"/>
        <w:ind w:left="643"/>
        <w:jc w:val="both"/>
        <w:rPr>
          <w:rFonts w:ascii="Calibri" w:hAnsi="Calibri" w:cs="Calibri"/>
        </w:rPr>
      </w:pPr>
      <w:r w:rsidRPr="00813317">
        <w:rPr>
          <w:rFonts w:ascii="Calibri" w:hAnsi="Calibri" w:cs="Calibri"/>
        </w:rPr>
        <w:t>Disposable plastic apron</w:t>
      </w:r>
    </w:p>
    <w:p w14:paraId="0782FA84" w14:textId="77777777" w:rsidR="00813317" w:rsidRDefault="006F2B3A" w:rsidP="00A42E9A">
      <w:pPr>
        <w:pStyle w:val="NoSpacing"/>
        <w:numPr>
          <w:ilvl w:val="1"/>
          <w:numId w:val="3"/>
        </w:numPr>
        <w:spacing w:line="276" w:lineRule="auto"/>
        <w:ind w:left="643"/>
        <w:jc w:val="both"/>
        <w:rPr>
          <w:rFonts w:ascii="Calibri" w:hAnsi="Calibri" w:cs="Calibri"/>
        </w:rPr>
      </w:pPr>
      <w:r w:rsidRPr="006F2B3A">
        <w:rPr>
          <w:rFonts w:ascii="Calibri" w:hAnsi="Calibri" w:cs="Calibri"/>
        </w:rPr>
        <w:t xml:space="preserve">Type IIR </w:t>
      </w:r>
      <w:r w:rsidR="00813317" w:rsidRPr="00813317">
        <w:rPr>
          <w:rFonts w:ascii="Calibri" w:hAnsi="Calibri" w:cs="Calibri"/>
        </w:rPr>
        <w:t xml:space="preserve">Fluid-resistant surgical face mask </w:t>
      </w:r>
    </w:p>
    <w:p w14:paraId="46D15AB1" w14:textId="77777777" w:rsidR="009A35D3" w:rsidRDefault="00813317" w:rsidP="00A42E9A">
      <w:pPr>
        <w:pStyle w:val="NoSpacing"/>
        <w:numPr>
          <w:ilvl w:val="1"/>
          <w:numId w:val="3"/>
        </w:numPr>
        <w:spacing w:line="276" w:lineRule="auto"/>
        <w:ind w:left="643"/>
        <w:jc w:val="both"/>
        <w:rPr>
          <w:rFonts w:ascii="Calibri" w:hAnsi="Calibri" w:cs="Calibri"/>
        </w:rPr>
      </w:pPr>
      <w:r>
        <w:rPr>
          <w:rFonts w:ascii="Calibri" w:hAnsi="Calibri" w:cs="Calibri"/>
        </w:rPr>
        <w:t>Eye protection e.g. goggles or</w:t>
      </w:r>
      <w:r w:rsidRPr="00813317">
        <w:rPr>
          <w:rFonts w:ascii="Calibri" w:hAnsi="Calibri" w:cs="Calibri"/>
        </w:rPr>
        <w:t xml:space="preserve"> visor if there is a risk of</w:t>
      </w:r>
      <w:r w:rsidR="00530597">
        <w:rPr>
          <w:rFonts w:ascii="Calibri" w:hAnsi="Calibri" w:cs="Calibri"/>
        </w:rPr>
        <w:t xml:space="preserve"> bodily</w:t>
      </w:r>
      <w:r w:rsidRPr="00813317">
        <w:rPr>
          <w:rFonts w:ascii="Calibri" w:hAnsi="Calibri" w:cs="Calibri"/>
        </w:rPr>
        <w:t xml:space="preserve"> fluids entering the eye, </w:t>
      </w:r>
      <w:r>
        <w:rPr>
          <w:rFonts w:ascii="Calibri" w:hAnsi="Calibri" w:cs="Calibri"/>
        </w:rPr>
        <w:t>for example</w:t>
      </w:r>
      <w:r w:rsidRPr="00813317">
        <w:rPr>
          <w:rFonts w:ascii="Calibri" w:hAnsi="Calibri" w:cs="Calibri"/>
        </w:rPr>
        <w:t xml:space="preserve"> from coughing, spitting or vomiting </w:t>
      </w:r>
    </w:p>
    <w:p w14:paraId="68910FBD" w14:textId="77777777" w:rsidR="00133C6B" w:rsidRPr="00133C6B" w:rsidRDefault="00133C6B" w:rsidP="00133C6B">
      <w:pPr>
        <w:pStyle w:val="NoSpacing"/>
        <w:spacing w:line="276" w:lineRule="auto"/>
        <w:ind w:left="0" w:firstLine="0"/>
        <w:jc w:val="both"/>
        <w:rPr>
          <w:rFonts w:ascii="Calibri" w:hAnsi="Calibri" w:cs="Calibri"/>
        </w:rPr>
      </w:pPr>
    </w:p>
    <w:p w14:paraId="2015C4E4" w14:textId="4188476D" w:rsidR="00133C6B" w:rsidRPr="0018588B" w:rsidRDefault="00133C6B" w:rsidP="00C0434E">
      <w:pPr>
        <w:pStyle w:val="Heading2"/>
      </w:pPr>
      <w:bookmarkStart w:id="41" w:name="_Toc72509750"/>
      <w:r w:rsidRPr="00133C6B">
        <w:t>Management of a possible group of cases or outbreak</w:t>
      </w:r>
      <w:bookmarkEnd w:id="41"/>
    </w:p>
    <w:p w14:paraId="7E2F22A2" w14:textId="77777777" w:rsidR="00133C6B" w:rsidRDefault="00133C6B" w:rsidP="007D15DE">
      <w:pPr>
        <w:pStyle w:val="NoSpacing"/>
        <w:ind w:left="10"/>
        <w:jc w:val="both"/>
        <w:rPr>
          <w:rFonts w:asciiTheme="minorHAnsi" w:hAnsiTheme="minorHAnsi" w:cstheme="minorHAnsi"/>
        </w:rPr>
      </w:pPr>
    </w:p>
    <w:p w14:paraId="324BB634" w14:textId="309E6AF7" w:rsidR="00BD76A3" w:rsidRPr="00BD76A3" w:rsidRDefault="00BD76A3" w:rsidP="00BD76A3">
      <w:pPr>
        <w:pStyle w:val="NoSpacing"/>
        <w:ind w:left="10"/>
        <w:jc w:val="both"/>
        <w:rPr>
          <w:rFonts w:asciiTheme="minorHAnsi" w:hAnsiTheme="minorHAnsi" w:cstheme="minorHAnsi"/>
        </w:rPr>
      </w:pPr>
      <w:r w:rsidRPr="00BD76A3">
        <w:rPr>
          <w:rFonts w:asciiTheme="minorHAnsi" w:hAnsiTheme="minorHAnsi" w:cstheme="minorHAnsi"/>
        </w:rPr>
        <w:t xml:space="preserve">Continue to promptly notify any positive cases to the public health </w:t>
      </w:r>
      <w:r>
        <w:rPr>
          <w:rFonts w:asciiTheme="minorHAnsi" w:hAnsiTheme="minorHAnsi" w:cstheme="minorHAnsi"/>
        </w:rPr>
        <w:t xml:space="preserve">team at Cumbria County Council </w:t>
      </w:r>
      <w:r w:rsidRPr="00BD76A3">
        <w:rPr>
          <w:rFonts w:asciiTheme="minorHAnsi" w:hAnsiTheme="minorHAnsi" w:cstheme="minorHAnsi"/>
        </w:rPr>
        <w:t>COVID-19 call centre (0800 783 1968)</w:t>
      </w:r>
      <w:r>
        <w:rPr>
          <w:rFonts w:asciiTheme="minorHAnsi" w:hAnsiTheme="minorHAnsi" w:cstheme="minorHAnsi"/>
        </w:rPr>
        <w:t xml:space="preserve">. </w:t>
      </w:r>
      <w:r w:rsidRPr="00BD76A3">
        <w:rPr>
          <w:rFonts w:asciiTheme="minorHAnsi" w:hAnsiTheme="minorHAnsi" w:cstheme="minorHAnsi"/>
        </w:rPr>
        <w:t xml:space="preserve"> </w:t>
      </w:r>
      <w:r>
        <w:rPr>
          <w:rFonts w:asciiTheme="minorHAnsi" w:hAnsiTheme="minorHAnsi" w:cstheme="minorHAnsi"/>
        </w:rPr>
        <w:t>This information will be passed to the</w:t>
      </w:r>
      <w:r w:rsidRPr="00BD76A3">
        <w:rPr>
          <w:rFonts w:asciiTheme="minorHAnsi" w:hAnsiTheme="minorHAnsi" w:cstheme="minorHAnsi"/>
        </w:rPr>
        <w:t xml:space="preserve"> Cumbria COVID-19 Educational Outbreak Control Team to ensure that settings are rec</w:t>
      </w:r>
      <w:r>
        <w:rPr>
          <w:rFonts w:asciiTheme="minorHAnsi" w:hAnsiTheme="minorHAnsi" w:cstheme="minorHAnsi"/>
        </w:rPr>
        <w:t xml:space="preserve">eiving all the support possible. The team may get in touch to discuss the cases, and can be contacted by emailing </w:t>
      </w:r>
      <w:hyperlink r:id="rId39" w:history="1">
        <w:r w:rsidRPr="00617EF3">
          <w:rPr>
            <w:rStyle w:val="Hyperlink"/>
            <w:rFonts w:asciiTheme="minorHAnsi" w:hAnsiTheme="minorHAnsi" w:cstheme="minorHAnsi"/>
          </w:rPr>
          <w:t>EducationIPC@cumbria.gov.uk</w:t>
        </w:r>
      </w:hyperlink>
      <w:r>
        <w:rPr>
          <w:rFonts w:asciiTheme="minorHAnsi" w:hAnsiTheme="minorHAnsi" w:cstheme="minorHAnsi"/>
        </w:rPr>
        <w:t xml:space="preserve"> for specific queries or general advice. </w:t>
      </w:r>
    </w:p>
    <w:p w14:paraId="7B87443F" w14:textId="2528342A" w:rsidR="00BD76A3" w:rsidRPr="00BD76A3" w:rsidRDefault="00BD76A3" w:rsidP="00BD76A3">
      <w:pPr>
        <w:pStyle w:val="NoSpacing"/>
        <w:ind w:left="0" w:firstLine="0"/>
        <w:jc w:val="both"/>
        <w:rPr>
          <w:rFonts w:asciiTheme="minorHAnsi" w:hAnsiTheme="minorHAnsi" w:cstheme="minorHAnsi"/>
        </w:rPr>
      </w:pPr>
    </w:p>
    <w:p w14:paraId="5AA3755F" w14:textId="34D68DBC" w:rsidR="00BD76A3" w:rsidRDefault="001B0FDE" w:rsidP="00BD76A3">
      <w:pPr>
        <w:pStyle w:val="NoSpacing"/>
        <w:ind w:left="10"/>
        <w:jc w:val="both"/>
        <w:rPr>
          <w:rFonts w:asciiTheme="minorHAnsi" w:hAnsiTheme="minorHAnsi" w:cstheme="minorHAnsi"/>
        </w:rPr>
      </w:pPr>
      <w:r>
        <w:rPr>
          <w:rFonts w:asciiTheme="minorHAnsi" w:hAnsiTheme="minorHAnsi" w:cstheme="minorHAnsi"/>
        </w:rPr>
        <w:t>C</w:t>
      </w:r>
      <w:r w:rsidR="00BD76A3" w:rsidRPr="00BD76A3">
        <w:rPr>
          <w:rFonts w:asciiTheme="minorHAnsi" w:hAnsiTheme="minorHAnsi" w:cstheme="minorHAnsi"/>
        </w:rPr>
        <w:t>lose contacts of a case</w:t>
      </w:r>
      <w:r>
        <w:rPr>
          <w:rFonts w:asciiTheme="minorHAnsi" w:hAnsiTheme="minorHAnsi" w:cstheme="minorHAnsi"/>
        </w:rPr>
        <w:t xml:space="preserve"> may</w:t>
      </w:r>
      <w:r w:rsidR="00BD76A3">
        <w:rPr>
          <w:rFonts w:asciiTheme="minorHAnsi" w:hAnsiTheme="minorHAnsi" w:cstheme="minorHAnsi"/>
        </w:rPr>
        <w:t xml:space="preserve"> develo</w:t>
      </w:r>
      <w:r>
        <w:rPr>
          <w:rFonts w:asciiTheme="minorHAnsi" w:hAnsiTheme="minorHAnsi" w:cstheme="minorHAnsi"/>
        </w:rPr>
        <w:t xml:space="preserve">p symptoms or test positive for COVID-19 </w:t>
      </w:r>
      <w:r w:rsidR="00BD76A3">
        <w:rPr>
          <w:rFonts w:asciiTheme="minorHAnsi" w:hAnsiTheme="minorHAnsi" w:cstheme="minorHAnsi"/>
        </w:rPr>
        <w:t>within a few days</w:t>
      </w:r>
      <w:r>
        <w:rPr>
          <w:rFonts w:asciiTheme="minorHAnsi" w:hAnsiTheme="minorHAnsi" w:cstheme="minorHAnsi"/>
        </w:rPr>
        <w:t xml:space="preserve"> after contact</w:t>
      </w:r>
      <w:r w:rsidR="00BD76A3">
        <w:rPr>
          <w:rFonts w:asciiTheme="minorHAnsi" w:hAnsiTheme="minorHAnsi" w:cstheme="minorHAnsi"/>
        </w:rPr>
        <w:t>.</w:t>
      </w:r>
      <w:r w:rsidR="00BD76A3" w:rsidRPr="00BD76A3">
        <w:rPr>
          <w:rFonts w:asciiTheme="minorHAnsi" w:hAnsiTheme="minorHAnsi" w:cstheme="minorHAnsi"/>
        </w:rPr>
        <w:t xml:space="preserve"> </w:t>
      </w:r>
      <w:r w:rsidR="00BD76A3">
        <w:rPr>
          <w:rFonts w:asciiTheme="minorHAnsi" w:hAnsiTheme="minorHAnsi" w:cstheme="minorHAnsi"/>
        </w:rPr>
        <w:t xml:space="preserve">Provided they have been isolating for the two days prior to developing symptoms (or testing </w:t>
      </w:r>
      <w:r>
        <w:rPr>
          <w:rFonts w:asciiTheme="minorHAnsi" w:hAnsiTheme="minorHAnsi" w:cstheme="minorHAnsi"/>
        </w:rPr>
        <w:t>positive if asymptomatic)</w:t>
      </w:r>
      <w:r w:rsidR="00BD76A3" w:rsidRPr="00BD76A3">
        <w:rPr>
          <w:rFonts w:asciiTheme="minorHAnsi" w:hAnsiTheme="minorHAnsi" w:cstheme="minorHAnsi"/>
        </w:rPr>
        <w:t>,</w:t>
      </w:r>
      <w:r>
        <w:rPr>
          <w:rFonts w:asciiTheme="minorHAnsi" w:hAnsiTheme="minorHAnsi" w:cstheme="minorHAnsi"/>
        </w:rPr>
        <w:t xml:space="preserve"> then</w:t>
      </w:r>
      <w:r w:rsidR="00BD76A3" w:rsidRPr="00BD76A3">
        <w:rPr>
          <w:rFonts w:asciiTheme="minorHAnsi" w:hAnsiTheme="minorHAnsi" w:cstheme="minorHAnsi"/>
        </w:rPr>
        <w:t xml:space="preserve"> th</w:t>
      </w:r>
      <w:r w:rsidR="00BD76A3">
        <w:rPr>
          <w:rFonts w:asciiTheme="minorHAnsi" w:hAnsiTheme="minorHAnsi" w:cstheme="minorHAnsi"/>
        </w:rPr>
        <w:t>e only recommended actions are:</w:t>
      </w:r>
    </w:p>
    <w:p w14:paraId="42FD8B04" w14:textId="77777777" w:rsidR="001B0FDE" w:rsidRDefault="00BD76A3" w:rsidP="00272F44">
      <w:pPr>
        <w:pStyle w:val="NoSpacing"/>
        <w:numPr>
          <w:ilvl w:val="0"/>
          <w:numId w:val="32"/>
        </w:numPr>
        <w:jc w:val="both"/>
        <w:rPr>
          <w:rFonts w:asciiTheme="minorHAnsi" w:hAnsiTheme="minorHAnsi" w:cstheme="minorHAnsi"/>
        </w:rPr>
      </w:pPr>
      <w:r w:rsidRPr="00BD76A3">
        <w:rPr>
          <w:rFonts w:asciiTheme="minorHAnsi" w:hAnsiTheme="minorHAnsi" w:cstheme="minorHAnsi"/>
        </w:rPr>
        <w:t>Check they have not had social contact with anyone else from the setting during their infectious period</w:t>
      </w:r>
    </w:p>
    <w:p w14:paraId="25C9165C" w14:textId="304C5B44" w:rsidR="00BD76A3" w:rsidRPr="001B0FDE" w:rsidRDefault="001B0FDE" w:rsidP="00272F44">
      <w:pPr>
        <w:pStyle w:val="NoSpacing"/>
        <w:numPr>
          <w:ilvl w:val="0"/>
          <w:numId w:val="32"/>
        </w:numPr>
        <w:jc w:val="both"/>
        <w:rPr>
          <w:rFonts w:asciiTheme="minorHAnsi" w:hAnsiTheme="minorHAnsi" w:cstheme="minorHAnsi"/>
        </w:rPr>
      </w:pPr>
      <w:r>
        <w:rPr>
          <w:rFonts w:asciiTheme="minorHAnsi" w:hAnsiTheme="minorHAnsi" w:cstheme="minorHAnsi"/>
        </w:rPr>
        <w:t>C</w:t>
      </w:r>
      <w:r w:rsidR="00BD76A3" w:rsidRPr="001B0FDE">
        <w:rPr>
          <w:rFonts w:asciiTheme="minorHAnsi" w:hAnsiTheme="minorHAnsi" w:cstheme="minorHAnsi"/>
        </w:rPr>
        <w:t>ontact the Public Health team (via the Call Centre number of email address above) and provide details of any additional positive cases, so we can ensure the individuals social contacts are traced and common exposures assessed.</w:t>
      </w:r>
    </w:p>
    <w:p w14:paraId="51661D9F" w14:textId="674EAB69" w:rsidR="00BD76A3" w:rsidRDefault="00BD76A3" w:rsidP="00226492">
      <w:pPr>
        <w:pStyle w:val="NoSpacing"/>
        <w:ind w:left="0" w:firstLine="0"/>
        <w:jc w:val="both"/>
        <w:rPr>
          <w:rFonts w:asciiTheme="minorHAnsi" w:hAnsiTheme="minorHAnsi" w:cstheme="minorHAnsi"/>
        </w:rPr>
      </w:pPr>
    </w:p>
    <w:p w14:paraId="3AC923D0" w14:textId="5FEBF415" w:rsidR="00472AB2" w:rsidRDefault="00133C6B" w:rsidP="00272F44">
      <w:pPr>
        <w:pStyle w:val="Heading1"/>
        <w:numPr>
          <w:ilvl w:val="0"/>
          <w:numId w:val="0"/>
        </w:numPr>
      </w:pPr>
      <w:bookmarkStart w:id="42" w:name="_Toc72509751"/>
      <w:r>
        <w:lastRenderedPageBreak/>
        <w:t>Section 5</w:t>
      </w:r>
      <w:r w:rsidR="00160CB0">
        <w:t xml:space="preserve">: </w:t>
      </w:r>
      <w:r w:rsidR="00472AB2">
        <w:t>Lateral Flow Device (LFD) Testing</w:t>
      </w:r>
      <w:bookmarkEnd w:id="42"/>
    </w:p>
    <w:p w14:paraId="516FB848" w14:textId="26EEB1C6" w:rsidR="00160CB0" w:rsidRDefault="00160CB0" w:rsidP="00472AB2">
      <w:pPr>
        <w:pStyle w:val="NoSpacing"/>
        <w:ind w:left="10"/>
      </w:pPr>
    </w:p>
    <w:p w14:paraId="0042E7E0" w14:textId="77777777" w:rsidR="00272F44" w:rsidRPr="00272F44" w:rsidRDefault="00272F44" w:rsidP="00272F44">
      <w:pPr>
        <w:pStyle w:val="ListParagraph"/>
        <w:keepNext/>
        <w:keepLines/>
        <w:numPr>
          <w:ilvl w:val="0"/>
          <w:numId w:val="41"/>
        </w:numPr>
        <w:spacing w:after="2" w:line="259" w:lineRule="auto"/>
        <w:contextualSpacing w:val="0"/>
        <w:jc w:val="both"/>
        <w:outlineLvl w:val="0"/>
        <w:rPr>
          <w:rFonts w:asciiTheme="majorHAnsi" w:eastAsia="Arial" w:hAnsiTheme="majorHAnsi"/>
          <w:vanish/>
          <w:color w:val="2E74B5" w:themeColor="accent1" w:themeShade="BF"/>
          <w:sz w:val="32"/>
          <w:szCs w:val="22"/>
          <w:lang w:val="en" w:eastAsia="en-GB"/>
        </w:rPr>
      </w:pPr>
      <w:bookmarkStart w:id="43" w:name="_Toc71100091"/>
      <w:bookmarkStart w:id="44" w:name="_Toc71100136"/>
      <w:bookmarkStart w:id="45" w:name="_Toc72509706"/>
      <w:bookmarkStart w:id="46" w:name="_Toc72509752"/>
      <w:bookmarkEnd w:id="43"/>
      <w:bookmarkEnd w:id="44"/>
      <w:bookmarkEnd w:id="45"/>
      <w:bookmarkEnd w:id="46"/>
    </w:p>
    <w:p w14:paraId="45FD7434" w14:textId="480844C4" w:rsidR="00375A47" w:rsidRDefault="00375A47" w:rsidP="00272F44">
      <w:pPr>
        <w:pStyle w:val="Heading2"/>
        <w:rPr>
          <w:lang w:val="en"/>
        </w:rPr>
      </w:pPr>
      <w:bookmarkStart w:id="47" w:name="_Toc72509753"/>
      <w:r>
        <w:rPr>
          <w:lang w:val="en"/>
        </w:rPr>
        <w:t>Asymptomatic workplace testing</w:t>
      </w:r>
      <w:bookmarkEnd w:id="47"/>
    </w:p>
    <w:p w14:paraId="275FC4C3" w14:textId="58776315" w:rsidR="00CD30B3" w:rsidRDefault="00F01DDE" w:rsidP="00F01DDE">
      <w:pPr>
        <w:pStyle w:val="NoSpacing"/>
        <w:spacing w:line="276" w:lineRule="auto"/>
        <w:ind w:left="10"/>
        <w:jc w:val="both"/>
        <w:rPr>
          <w:rFonts w:asciiTheme="minorHAnsi" w:hAnsiTheme="minorHAnsi"/>
          <w:lang w:val="en"/>
        </w:rPr>
      </w:pPr>
      <w:r>
        <w:rPr>
          <w:rFonts w:asciiTheme="minorHAnsi" w:hAnsiTheme="minorHAnsi"/>
          <w:lang w:val="en"/>
        </w:rPr>
        <w:t xml:space="preserve">Some people infected with COVID-19 do not show symptoms, but may still be able to pass the virus on to other people. Asymptomatic testing </w:t>
      </w:r>
      <w:r w:rsidR="00CD30B3">
        <w:rPr>
          <w:rFonts w:asciiTheme="minorHAnsi" w:hAnsiTheme="minorHAnsi"/>
          <w:lang w:val="en"/>
        </w:rPr>
        <w:t>aims to detect these</w:t>
      </w:r>
      <w:r>
        <w:rPr>
          <w:rFonts w:asciiTheme="minorHAnsi" w:hAnsiTheme="minorHAnsi"/>
          <w:lang w:val="en"/>
        </w:rPr>
        <w:t xml:space="preserve"> cases </w:t>
      </w:r>
      <w:r w:rsidR="00CD30B3">
        <w:rPr>
          <w:rFonts w:asciiTheme="minorHAnsi" w:hAnsiTheme="minorHAnsi"/>
          <w:lang w:val="en"/>
        </w:rPr>
        <w:t xml:space="preserve">so that they and their contacts can be isolated as soon as possible to </w:t>
      </w:r>
      <w:r>
        <w:rPr>
          <w:rFonts w:asciiTheme="minorHAnsi" w:hAnsiTheme="minorHAnsi"/>
          <w:lang w:val="en"/>
        </w:rPr>
        <w:t xml:space="preserve">prevent ongoing transmission within the </w:t>
      </w:r>
      <w:r w:rsidR="00CD30B3">
        <w:rPr>
          <w:rFonts w:asciiTheme="minorHAnsi" w:hAnsiTheme="minorHAnsi"/>
          <w:lang w:val="en"/>
        </w:rPr>
        <w:t xml:space="preserve">school. </w:t>
      </w:r>
      <w:r w:rsidR="006226E2">
        <w:rPr>
          <w:rFonts w:asciiTheme="minorHAnsi" w:hAnsiTheme="minorHAnsi"/>
          <w:lang w:val="en"/>
        </w:rPr>
        <w:t xml:space="preserve">The process is </w:t>
      </w:r>
      <w:proofErr w:type="spellStart"/>
      <w:r w:rsidR="006226E2">
        <w:rPr>
          <w:rFonts w:asciiTheme="minorHAnsi" w:hAnsiTheme="minorHAnsi"/>
          <w:lang w:val="en"/>
        </w:rPr>
        <w:t>summa</w:t>
      </w:r>
      <w:r w:rsidR="00226492">
        <w:rPr>
          <w:rFonts w:asciiTheme="minorHAnsi" w:hAnsiTheme="minorHAnsi"/>
          <w:lang w:val="en"/>
        </w:rPr>
        <w:t>ri</w:t>
      </w:r>
      <w:r w:rsidR="00493C81">
        <w:rPr>
          <w:rFonts w:asciiTheme="minorHAnsi" w:hAnsiTheme="minorHAnsi"/>
          <w:lang w:val="en"/>
        </w:rPr>
        <w:t>sed</w:t>
      </w:r>
      <w:proofErr w:type="spellEnd"/>
      <w:r w:rsidR="00493C81">
        <w:rPr>
          <w:rFonts w:asciiTheme="minorHAnsi" w:hAnsiTheme="minorHAnsi"/>
          <w:lang w:val="en"/>
        </w:rPr>
        <w:t xml:space="preserve"> in the flow chart on page 15</w:t>
      </w:r>
      <w:r w:rsidR="00226492">
        <w:rPr>
          <w:rFonts w:asciiTheme="minorHAnsi" w:hAnsiTheme="minorHAnsi"/>
          <w:lang w:val="en"/>
        </w:rPr>
        <w:t>.</w:t>
      </w:r>
    </w:p>
    <w:p w14:paraId="200C2676" w14:textId="77777777" w:rsidR="00A134C1" w:rsidRDefault="00A134C1" w:rsidP="00A134C1">
      <w:pPr>
        <w:pStyle w:val="NoSpacing"/>
        <w:spacing w:line="276" w:lineRule="auto"/>
        <w:ind w:left="10"/>
        <w:jc w:val="both"/>
        <w:rPr>
          <w:rFonts w:asciiTheme="minorHAnsi" w:hAnsiTheme="minorHAnsi"/>
          <w:lang w:val="en"/>
        </w:rPr>
      </w:pPr>
    </w:p>
    <w:p w14:paraId="0D2C4A7F" w14:textId="77777777" w:rsidR="00F01DDE" w:rsidRPr="00F01DDE" w:rsidRDefault="00555381" w:rsidP="00555381">
      <w:pPr>
        <w:pStyle w:val="NoSpacing"/>
        <w:spacing w:line="276" w:lineRule="auto"/>
        <w:ind w:left="10"/>
        <w:jc w:val="both"/>
        <w:rPr>
          <w:rFonts w:asciiTheme="minorHAnsi" w:hAnsiTheme="minorHAnsi"/>
          <w:lang w:val="en"/>
        </w:rPr>
      </w:pPr>
      <w:r>
        <w:rPr>
          <w:rFonts w:asciiTheme="minorHAnsi" w:hAnsiTheme="minorHAnsi"/>
          <w:lang w:val="en"/>
        </w:rPr>
        <w:t xml:space="preserve">Participation in testing is not mandatory, </w:t>
      </w:r>
      <w:r w:rsidR="006226E2">
        <w:rPr>
          <w:rFonts w:asciiTheme="minorHAnsi" w:hAnsiTheme="minorHAnsi"/>
          <w:lang w:val="en"/>
        </w:rPr>
        <w:t xml:space="preserve">but </w:t>
      </w:r>
      <w:r>
        <w:rPr>
          <w:rFonts w:asciiTheme="minorHAnsi" w:hAnsiTheme="minorHAnsi"/>
          <w:lang w:val="en"/>
        </w:rPr>
        <w:t xml:space="preserve">is strongly encouraged. </w:t>
      </w:r>
      <w:r w:rsidR="005D32A2">
        <w:rPr>
          <w:rFonts w:asciiTheme="minorHAnsi" w:hAnsiTheme="minorHAnsi"/>
          <w:lang w:val="en"/>
        </w:rPr>
        <w:t>Primary school staff</w:t>
      </w:r>
      <w:r w:rsidR="000141A8">
        <w:rPr>
          <w:rFonts w:asciiTheme="minorHAnsi" w:hAnsiTheme="minorHAnsi"/>
          <w:lang w:val="en"/>
        </w:rPr>
        <w:t xml:space="preserve"> should be offered </w:t>
      </w:r>
      <w:r w:rsidR="00CD30B3">
        <w:rPr>
          <w:rFonts w:asciiTheme="minorHAnsi" w:hAnsiTheme="minorHAnsi"/>
          <w:lang w:val="en"/>
        </w:rPr>
        <w:t>twice-weekly asymptomatic testing using a Lateral Flow Device (LFD)</w:t>
      </w:r>
      <w:r w:rsidR="005D32A2">
        <w:rPr>
          <w:rFonts w:asciiTheme="minorHAnsi" w:hAnsiTheme="minorHAnsi"/>
          <w:lang w:val="en"/>
        </w:rPr>
        <w:t>, which will be provided in</w:t>
      </w:r>
      <w:r w:rsidR="00CD30B3">
        <w:rPr>
          <w:rFonts w:asciiTheme="minorHAnsi" w:hAnsiTheme="minorHAnsi"/>
          <w:lang w:val="en"/>
        </w:rPr>
        <w:t xml:space="preserve"> individual test kits for st</w:t>
      </w:r>
      <w:r w:rsidR="00F01DDE" w:rsidRPr="00F01DDE">
        <w:rPr>
          <w:rFonts w:asciiTheme="minorHAnsi" w:hAnsiTheme="minorHAnsi"/>
          <w:lang w:val="en"/>
        </w:rPr>
        <w:t xml:space="preserve">aff </w:t>
      </w:r>
      <w:r w:rsidR="005B0AA8">
        <w:rPr>
          <w:rFonts w:asciiTheme="minorHAnsi" w:hAnsiTheme="minorHAnsi"/>
          <w:lang w:val="en"/>
        </w:rPr>
        <w:t>to take home. Staff should be instructed to swab</w:t>
      </w:r>
      <w:r w:rsidR="00F01DDE" w:rsidRPr="00F01DDE">
        <w:rPr>
          <w:rFonts w:asciiTheme="minorHAnsi" w:hAnsiTheme="minorHAnsi"/>
          <w:lang w:val="en"/>
        </w:rPr>
        <w:t xml:space="preserve"> and process the tests themselves </w:t>
      </w:r>
      <w:r w:rsidR="005B0AA8">
        <w:rPr>
          <w:rFonts w:asciiTheme="minorHAnsi" w:hAnsiTheme="minorHAnsi"/>
          <w:lang w:val="en"/>
        </w:rPr>
        <w:t xml:space="preserve">at home, and notify the </w:t>
      </w:r>
      <w:r w:rsidR="00304304">
        <w:rPr>
          <w:rFonts w:asciiTheme="minorHAnsi" w:hAnsiTheme="minorHAnsi"/>
          <w:lang w:val="en"/>
        </w:rPr>
        <w:t xml:space="preserve">school of any positive results. </w:t>
      </w:r>
      <w:r w:rsidR="00304304" w:rsidRPr="00F01DDE">
        <w:rPr>
          <w:rFonts w:asciiTheme="minorHAnsi" w:hAnsiTheme="minorHAnsi"/>
          <w:lang w:val="en"/>
        </w:rPr>
        <w:t>Setting leaders should ensure all testing follows standard operating procedure and risk assessment protocols.</w:t>
      </w:r>
    </w:p>
    <w:p w14:paraId="7732A481" w14:textId="77777777" w:rsidR="005B0AA8" w:rsidRDefault="005B0AA8" w:rsidP="00F01DDE">
      <w:pPr>
        <w:pStyle w:val="NoSpacing"/>
        <w:spacing w:line="276" w:lineRule="auto"/>
        <w:ind w:left="10"/>
        <w:jc w:val="both"/>
        <w:rPr>
          <w:rFonts w:asciiTheme="minorHAnsi" w:hAnsiTheme="minorHAnsi"/>
          <w:lang w:val="en"/>
        </w:rPr>
      </w:pPr>
    </w:p>
    <w:p w14:paraId="6CDDD5CE" w14:textId="04B3020A" w:rsidR="005D32A2" w:rsidRPr="005D32A2" w:rsidRDefault="00F01DDE" w:rsidP="005D32A2">
      <w:pPr>
        <w:pStyle w:val="NoSpacing"/>
        <w:spacing w:line="276" w:lineRule="auto"/>
        <w:ind w:left="10"/>
        <w:jc w:val="both"/>
        <w:rPr>
          <w:rFonts w:asciiTheme="minorHAnsi" w:hAnsiTheme="minorHAnsi"/>
          <w:lang w:val="en"/>
        </w:rPr>
      </w:pPr>
      <w:r w:rsidRPr="005B0AA8">
        <w:rPr>
          <w:rFonts w:asciiTheme="minorHAnsi" w:hAnsiTheme="minorHAnsi"/>
          <w:b/>
          <w:lang w:val="en"/>
        </w:rPr>
        <w:t xml:space="preserve">If </w:t>
      </w:r>
      <w:r w:rsidR="007206DE">
        <w:rPr>
          <w:rFonts w:asciiTheme="minorHAnsi" w:hAnsiTheme="minorHAnsi"/>
          <w:b/>
          <w:lang w:val="en"/>
        </w:rPr>
        <w:t xml:space="preserve">the </w:t>
      </w:r>
      <w:r w:rsidRPr="005B0AA8">
        <w:rPr>
          <w:rFonts w:asciiTheme="minorHAnsi" w:hAnsiTheme="minorHAnsi"/>
          <w:b/>
          <w:lang w:val="en"/>
        </w:rPr>
        <w:t>re</w:t>
      </w:r>
      <w:r w:rsidR="005B0AA8" w:rsidRPr="005B0AA8">
        <w:rPr>
          <w:rFonts w:asciiTheme="minorHAnsi" w:hAnsiTheme="minorHAnsi"/>
          <w:b/>
          <w:lang w:val="en"/>
        </w:rPr>
        <w:t>sult is negative</w:t>
      </w:r>
      <w:r w:rsidR="007206DE">
        <w:rPr>
          <w:rFonts w:asciiTheme="minorHAnsi" w:hAnsiTheme="minorHAnsi"/>
          <w:lang w:val="en"/>
        </w:rPr>
        <w:t xml:space="preserve"> </w:t>
      </w:r>
      <w:r w:rsidR="005B0AA8">
        <w:rPr>
          <w:rFonts w:asciiTheme="minorHAnsi" w:hAnsiTheme="minorHAnsi"/>
          <w:lang w:val="en"/>
        </w:rPr>
        <w:t xml:space="preserve">the staff member </w:t>
      </w:r>
      <w:r w:rsidR="005D32A2">
        <w:rPr>
          <w:rFonts w:asciiTheme="minorHAnsi" w:hAnsiTheme="minorHAnsi"/>
          <w:lang w:val="en"/>
        </w:rPr>
        <w:t>can</w:t>
      </w:r>
      <w:r w:rsidR="005B0AA8">
        <w:rPr>
          <w:rFonts w:asciiTheme="minorHAnsi" w:hAnsiTheme="minorHAnsi"/>
          <w:lang w:val="en"/>
        </w:rPr>
        <w:t xml:space="preserve"> at</w:t>
      </w:r>
      <w:r w:rsidR="005D32A2">
        <w:rPr>
          <w:rFonts w:asciiTheme="minorHAnsi" w:hAnsiTheme="minorHAnsi"/>
          <w:lang w:val="en"/>
        </w:rPr>
        <w:t>tend work as normal. Please note that a negative LFD test cannot entirely rule out infection, therefore if the staff member develops symptoms they must still isolate and book a PCR test.</w:t>
      </w:r>
      <w:r w:rsidR="005D32A2" w:rsidRPr="005D32A2">
        <w:rPr>
          <w:rFonts w:asciiTheme="minorHAnsi" w:hAnsiTheme="minorHAnsi"/>
          <w:lang w:val="en"/>
        </w:rPr>
        <w:t xml:space="preserve"> </w:t>
      </w:r>
      <w:r w:rsidR="005D32A2">
        <w:rPr>
          <w:rFonts w:asciiTheme="minorHAnsi" w:hAnsiTheme="minorHAnsi"/>
          <w:lang w:val="en"/>
        </w:rPr>
        <w:t xml:space="preserve">Similarly, if the staff member is </w:t>
      </w:r>
      <w:r w:rsidR="005D32A2" w:rsidRPr="005D32A2">
        <w:rPr>
          <w:rFonts w:asciiTheme="minorHAnsi" w:hAnsiTheme="minorHAnsi"/>
          <w:lang w:val="en"/>
        </w:rPr>
        <w:t>identified as a close contact of a positive case, they must follow the stay at home guidance and self</w:t>
      </w:r>
      <w:r w:rsidR="005D32A2">
        <w:rPr>
          <w:rFonts w:asciiTheme="minorHAnsi" w:hAnsiTheme="minorHAnsi"/>
          <w:lang w:val="en"/>
        </w:rPr>
        <w:t xml:space="preserve">-isolate for 10 </w:t>
      </w:r>
      <w:r w:rsidR="00345C5C">
        <w:rPr>
          <w:rFonts w:asciiTheme="minorHAnsi" w:hAnsiTheme="minorHAnsi"/>
          <w:lang w:val="en"/>
        </w:rPr>
        <w:t xml:space="preserve">full </w:t>
      </w:r>
      <w:r w:rsidR="005D32A2">
        <w:rPr>
          <w:rFonts w:asciiTheme="minorHAnsi" w:hAnsiTheme="minorHAnsi"/>
          <w:lang w:val="en"/>
        </w:rPr>
        <w:t>days</w:t>
      </w:r>
      <w:r w:rsidR="005D32A2" w:rsidRPr="005D32A2">
        <w:rPr>
          <w:rFonts w:asciiTheme="minorHAnsi" w:hAnsiTheme="minorHAnsi"/>
          <w:lang w:val="en"/>
        </w:rPr>
        <w:t xml:space="preserve"> regardless of their LFD test results. </w:t>
      </w:r>
    </w:p>
    <w:p w14:paraId="1560443D" w14:textId="77777777" w:rsidR="005B0AA8" w:rsidRDefault="005B0AA8" w:rsidP="007206DE">
      <w:pPr>
        <w:pStyle w:val="NoSpacing"/>
        <w:spacing w:line="276" w:lineRule="auto"/>
        <w:ind w:left="0" w:firstLine="0"/>
        <w:jc w:val="both"/>
        <w:rPr>
          <w:rFonts w:asciiTheme="minorHAnsi" w:hAnsiTheme="minorHAnsi"/>
          <w:lang w:val="en"/>
        </w:rPr>
      </w:pPr>
    </w:p>
    <w:p w14:paraId="29268A24" w14:textId="7813365C" w:rsidR="00D54C6C" w:rsidRPr="007206DE" w:rsidRDefault="005B0AA8" w:rsidP="00B514C1">
      <w:pPr>
        <w:pStyle w:val="NoSpacing"/>
        <w:spacing w:line="276" w:lineRule="auto"/>
        <w:ind w:left="0" w:firstLine="0"/>
        <w:jc w:val="both"/>
        <w:rPr>
          <w:rFonts w:asciiTheme="minorHAnsi" w:hAnsiTheme="minorHAnsi"/>
          <w:lang w:val="en"/>
        </w:rPr>
      </w:pPr>
      <w:r>
        <w:rPr>
          <w:rFonts w:asciiTheme="minorHAnsi" w:hAnsiTheme="minorHAnsi"/>
          <w:b/>
          <w:lang w:val="en"/>
        </w:rPr>
        <w:t>If the result is positive</w:t>
      </w:r>
      <w:r w:rsidR="007206DE">
        <w:rPr>
          <w:rFonts w:asciiTheme="minorHAnsi" w:hAnsiTheme="minorHAnsi"/>
          <w:lang w:val="en"/>
        </w:rPr>
        <w:t xml:space="preserve"> the staff member should </w:t>
      </w:r>
      <w:r w:rsidR="00787519">
        <w:rPr>
          <w:rFonts w:asciiTheme="minorHAnsi" w:hAnsiTheme="minorHAnsi"/>
          <w:lang w:val="en"/>
        </w:rPr>
        <w:t xml:space="preserve">inform the school and </w:t>
      </w:r>
      <w:r w:rsidR="007206DE">
        <w:rPr>
          <w:rFonts w:asciiTheme="minorHAnsi" w:hAnsiTheme="minorHAnsi"/>
          <w:lang w:val="en"/>
        </w:rPr>
        <w:t>begin their 10</w:t>
      </w:r>
      <w:r w:rsidR="00345C5C">
        <w:rPr>
          <w:rFonts w:asciiTheme="minorHAnsi" w:hAnsiTheme="minorHAnsi"/>
          <w:lang w:val="en"/>
        </w:rPr>
        <w:t xml:space="preserve"> full </w:t>
      </w:r>
      <w:r w:rsidR="007206DE">
        <w:rPr>
          <w:rFonts w:asciiTheme="minorHAnsi" w:hAnsiTheme="minorHAnsi"/>
          <w:lang w:val="en"/>
        </w:rPr>
        <w:t>day</w:t>
      </w:r>
      <w:r w:rsidR="00787519">
        <w:rPr>
          <w:rFonts w:asciiTheme="minorHAnsi" w:hAnsiTheme="minorHAnsi"/>
          <w:lang w:val="en"/>
        </w:rPr>
        <w:t xml:space="preserve"> isolation period straight away, along with all other members of their household. All close contacts </w:t>
      </w:r>
      <w:r w:rsidR="00226492">
        <w:rPr>
          <w:rFonts w:asciiTheme="minorHAnsi" w:hAnsiTheme="minorHAnsi"/>
          <w:lang w:val="en"/>
        </w:rPr>
        <w:t xml:space="preserve">at school </w:t>
      </w:r>
      <w:r w:rsidR="00787519">
        <w:rPr>
          <w:rFonts w:asciiTheme="minorHAnsi" w:hAnsiTheme="minorHAnsi"/>
          <w:lang w:val="en"/>
        </w:rPr>
        <w:t>should be identified and asked to isolate.</w:t>
      </w:r>
      <w:r w:rsidR="0026355C">
        <w:rPr>
          <w:rFonts w:asciiTheme="minorHAnsi" w:hAnsiTheme="minorHAnsi"/>
          <w:lang w:val="en"/>
        </w:rPr>
        <w:t xml:space="preserve"> The </w:t>
      </w:r>
      <w:r w:rsidR="00226492">
        <w:rPr>
          <w:rFonts w:asciiTheme="minorHAnsi" w:hAnsiTheme="minorHAnsi"/>
          <w:lang w:val="en"/>
        </w:rPr>
        <w:t xml:space="preserve">result should be confirmed by PCR test taken within </w:t>
      </w:r>
      <w:r w:rsidR="000B70DC">
        <w:rPr>
          <w:rFonts w:asciiTheme="minorHAnsi" w:hAnsiTheme="minorHAnsi"/>
          <w:lang w:val="en"/>
        </w:rPr>
        <w:t>2 days</w:t>
      </w:r>
      <w:r w:rsidR="00226492">
        <w:rPr>
          <w:rFonts w:asciiTheme="minorHAnsi" w:hAnsiTheme="minorHAnsi"/>
          <w:lang w:val="en"/>
        </w:rPr>
        <w:t xml:space="preserve"> of the positive LFD test.</w:t>
      </w:r>
      <w:r w:rsidR="007206DE">
        <w:rPr>
          <w:rFonts w:asciiTheme="minorHAnsi" w:hAnsiTheme="minorHAnsi"/>
          <w:lang w:val="en"/>
        </w:rPr>
        <w:t xml:space="preserve"> </w:t>
      </w:r>
      <w:r w:rsidR="00D54C6C">
        <w:rPr>
          <w:rFonts w:asciiTheme="minorHAnsi" w:hAnsiTheme="minorHAnsi"/>
          <w:lang w:val="en"/>
        </w:rPr>
        <w:t>If</w:t>
      </w:r>
      <w:r w:rsidR="00B514C1">
        <w:rPr>
          <w:rFonts w:asciiTheme="minorHAnsi" w:hAnsiTheme="minorHAnsi"/>
          <w:lang w:val="en"/>
        </w:rPr>
        <w:t xml:space="preserve"> </w:t>
      </w:r>
      <w:r w:rsidR="00226492">
        <w:rPr>
          <w:rFonts w:asciiTheme="minorHAnsi" w:hAnsiTheme="minorHAnsi"/>
          <w:lang w:val="en"/>
        </w:rPr>
        <w:t xml:space="preserve">the confirmatory PCR is also positive, </w:t>
      </w:r>
      <w:r w:rsidR="00BA7EA2">
        <w:rPr>
          <w:rFonts w:asciiTheme="minorHAnsi" w:hAnsiTheme="minorHAnsi"/>
          <w:lang w:val="en"/>
        </w:rPr>
        <w:t>the 10</w:t>
      </w:r>
      <w:r w:rsidR="00345C5C">
        <w:rPr>
          <w:rFonts w:asciiTheme="minorHAnsi" w:hAnsiTheme="minorHAnsi"/>
          <w:lang w:val="en"/>
        </w:rPr>
        <w:t xml:space="preserve"> full </w:t>
      </w:r>
      <w:r w:rsidR="00BA7EA2">
        <w:rPr>
          <w:rFonts w:asciiTheme="minorHAnsi" w:hAnsiTheme="minorHAnsi"/>
          <w:lang w:val="en"/>
        </w:rPr>
        <w:t>day isolation period</w:t>
      </w:r>
      <w:r w:rsidR="00B514C1">
        <w:rPr>
          <w:rFonts w:asciiTheme="minorHAnsi" w:hAnsiTheme="minorHAnsi"/>
          <w:lang w:val="en"/>
        </w:rPr>
        <w:t xml:space="preserve"> continue</w:t>
      </w:r>
      <w:r w:rsidR="00BA7EA2">
        <w:rPr>
          <w:rFonts w:asciiTheme="minorHAnsi" w:hAnsiTheme="minorHAnsi"/>
          <w:lang w:val="en"/>
        </w:rPr>
        <w:t>s, with day 1 counted as the day after the original positive LFD test</w:t>
      </w:r>
      <w:r w:rsidR="00B514C1">
        <w:rPr>
          <w:rFonts w:asciiTheme="minorHAnsi" w:hAnsiTheme="minorHAnsi"/>
          <w:lang w:val="en"/>
        </w:rPr>
        <w:t xml:space="preserve">. However, if confirmatory </w:t>
      </w:r>
      <w:r w:rsidR="00345C5C">
        <w:rPr>
          <w:rFonts w:asciiTheme="minorHAnsi" w:hAnsiTheme="minorHAnsi"/>
          <w:lang w:val="en"/>
        </w:rPr>
        <w:t xml:space="preserve">PCR </w:t>
      </w:r>
      <w:r w:rsidR="00B514C1">
        <w:rPr>
          <w:rFonts w:asciiTheme="minorHAnsi" w:hAnsiTheme="minorHAnsi"/>
          <w:lang w:val="en"/>
        </w:rPr>
        <w:t>testing i</w:t>
      </w:r>
      <w:r w:rsidR="00345C5C">
        <w:rPr>
          <w:rFonts w:asciiTheme="minorHAnsi" w:hAnsiTheme="minorHAnsi"/>
          <w:lang w:val="en"/>
        </w:rPr>
        <w:t>s</w:t>
      </w:r>
      <w:r w:rsidR="00B514C1">
        <w:rPr>
          <w:rFonts w:asciiTheme="minorHAnsi" w:hAnsiTheme="minorHAnsi"/>
          <w:lang w:val="en"/>
        </w:rPr>
        <w:t xml:space="preserve"> </w:t>
      </w:r>
      <w:r w:rsidR="00D54C6C">
        <w:rPr>
          <w:rFonts w:asciiTheme="minorHAnsi" w:hAnsiTheme="minorHAnsi"/>
          <w:lang w:val="en"/>
        </w:rPr>
        <w:t>negative, the staff member and close con</w:t>
      </w:r>
      <w:r w:rsidR="00B514C1">
        <w:rPr>
          <w:rFonts w:asciiTheme="minorHAnsi" w:hAnsiTheme="minorHAnsi"/>
          <w:lang w:val="en"/>
        </w:rPr>
        <w:t>tacts can come out of isolation and return to school,</w:t>
      </w:r>
      <w:r w:rsidR="00D54C6C">
        <w:rPr>
          <w:rFonts w:asciiTheme="minorHAnsi" w:hAnsiTheme="minorHAnsi"/>
          <w:lang w:val="en"/>
        </w:rPr>
        <w:t xml:space="preserve"> provided that they have not developed symptoms.</w:t>
      </w:r>
      <w:r w:rsidR="006226E2">
        <w:rPr>
          <w:rFonts w:asciiTheme="minorHAnsi" w:hAnsiTheme="minorHAnsi"/>
          <w:lang w:val="en"/>
        </w:rPr>
        <w:t xml:space="preserve"> A template letter explaining this system is available in </w:t>
      </w:r>
      <w:r w:rsidR="006226E2" w:rsidRPr="00493C81">
        <w:rPr>
          <w:rFonts w:asciiTheme="minorHAnsi" w:hAnsiTheme="minorHAnsi"/>
          <w:lang w:val="en"/>
        </w:rPr>
        <w:t xml:space="preserve">Appendix </w:t>
      </w:r>
      <w:r w:rsidR="00493C81" w:rsidRPr="00493C81">
        <w:rPr>
          <w:rFonts w:asciiTheme="minorHAnsi" w:hAnsiTheme="minorHAnsi"/>
          <w:lang w:val="en"/>
        </w:rPr>
        <w:t>5</w:t>
      </w:r>
      <w:r w:rsidR="006226E2" w:rsidRPr="00493C81">
        <w:rPr>
          <w:rFonts w:asciiTheme="minorHAnsi" w:hAnsiTheme="minorHAnsi"/>
          <w:lang w:val="en"/>
        </w:rPr>
        <w:t>.</w:t>
      </w:r>
    </w:p>
    <w:p w14:paraId="468E4079" w14:textId="77777777" w:rsidR="00D54C6C" w:rsidRDefault="00D54C6C" w:rsidP="00F01DDE">
      <w:pPr>
        <w:pStyle w:val="NoSpacing"/>
        <w:spacing w:line="276" w:lineRule="auto"/>
        <w:ind w:left="10"/>
        <w:jc w:val="both"/>
        <w:rPr>
          <w:rFonts w:asciiTheme="minorHAnsi" w:hAnsiTheme="minorHAnsi"/>
          <w:lang w:val="en"/>
        </w:rPr>
      </w:pPr>
    </w:p>
    <w:p w14:paraId="7A689FAC" w14:textId="77777777" w:rsidR="00993CC3" w:rsidRDefault="00993CC3" w:rsidP="00993CC3">
      <w:pPr>
        <w:pStyle w:val="NoSpacing"/>
        <w:spacing w:line="276" w:lineRule="auto"/>
        <w:ind w:left="10"/>
        <w:jc w:val="both"/>
        <w:rPr>
          <w:rFonts w:asciiTheme="minorHAnsi" w:hAnsiTheme="minorHAnsi"/>
          <w:b/>
          <w:lang w:val="en"/>
        </w:rPr>
      </w:pPr>
      <w:r>
        <w:rPr>
          <w:rFonts w:asciiTheme="minorHAnsi" w:hAnsiTheme="minorHAnsi"/>
          <w:b/>
          <w:lang w:val="en"/>
        </w:rPr>
        <w:t>LFD testing within 90 days of a positive PCR result:</w:t>
      </w:r>
    </w:p>
    <w:p w14:paraId="1AC28BDD" w14:textId="77777777" w:rsidR="00993CC3" w:rsidRDefault="00993CC3" w:rsidP="00993CC3">
      <w:pPr>
        <w:pStyle w:val="NoSpacing"/>
        <w:spacing w:line="276" w:lineRule="auto"/>
        <w:ind w:left="10"/>
        <w:jc w:val="both"/>
        <w:rPr>
          <w:rFonts w:asciiTheme="minorHAnsi" w:hAnsiTheme="minorHAnsi"/>
          <w:lang w:val="en"/>
        </w:rPr>
      </w:pPr>
      <w:r>
        <w:rPr>
          <w:rFonts w:asciiTheme="minorHAnsi" w:hAnsiTheme="minorHAnsi"/>
          <w:lang w:val="en"/>
        </w:rPr>
        <w:t>Individuals who have recently had a positive PCR test for COVID-19 are likely to have developed some immunity. Staff are therefore exempt from testing by both PCR and LFD within 90 days of a positive PCR test, unless they develop new symptoms. If they test positive or are identified as a close contact of a positive case, they will be required to self-isolate again even if this is within the 90-day window.</w:t>
      </w:r>
    </w:p>
    <w:p w14:paraId="444A1064" w14:textId="77777777" w:rsidR="006E2FBC" w:rsidRPr="00CA215E" w:rsidRDefault="006E2FBC" w:rsidP="00FB05D1">
      <w:pPr>
        <w:pStyle w:val="NoSpacing"/>
        <w:spacing w:line="276" w:lineRule="auto"/>
        <w:ind w:left="10"/>
        <w:jc w:val="both"/>
        <w:rPr>
          <w:rFonts w:asciiTheme="minorHAnsi" w:hAnsiTheme="minorHAnsi"/>
          <w:lang w:val="en"/>
        </w:rPr>
      </w:pPr>
    </w:p>
    <w:p w14:paraId="6863B4C7" w14:textId="4D05C47D" w:rsidR="00007866" w:rsidRPr="006E2FBC" w:rsidRDefault="00FB05D1" w:rsidP="00007866">
      <w:pPr>
        <w:spacing w:after="160" w:line="259" w:lineRule="auto"/>
        <w:ind w:left="0" w:firstLine="0"/>
        <w:rPr>
          <w:rFonts w:asciiTheme="minorHAnsi" w:hAnsiTheme="minorHAnsi"/>
          <w:lang w:val="en"/>
        </w:rPr>
        <w:sectPr w:rsidR="00007866" w:rsidRPr="006E2FBC" w:rsidSect="001E7FD5">
          <w:footerReference w:type="even" r:id="rId40"/>
          <w:footerReference w:type="default" r:id="rId41"/>
          <w:footerReference w:type="first" r:id="rId42"/>
          <w:pgSz w:w="11904" w:h="16838"/>
          <w:pgMar w:top="1440" w:right="1440" w:bottom="1440" w:left="1440" w:header="283" w:footer="283" w:gutter="0"/>
          <w:cols w:space="720"/>
          <w:titlePg/>
          <w:docGrid w:linePitch="326"/>
        </w:sectPr>
      </w:pPr>
      <w:r w:rsidRPr="006E2FBC">
        <w:rPr>
          <w:rFonts w:asciiTheme="minorHAnsi" w:hAnsiTheme="minorHAnsi"/>
          <w:lang w:val="en"/>
        </w:rPr>
        <w:t>If you would like any advice in relation to LFD testing, please contact the Public Health team at Cum</w:t>
      </w:r>
      <w:r w:rsidR="006E2FBC">
        <w:rPr>
          <w:rFonts w:asciiTheme="minorHAnsi" w:hAnsiTheme="minorHAnsi"/>
          <w:lang w:val="en"/>
        </w:rPr>
        <w:t xml:space="preserve">bria County Council </w:t>
      </w:r>
      <w:r w:rsidR="00493C81">
        <w:rPr>
          <w:rFonts w:asciiTheme="minorHAnsi" w:hAnsiTheme="minorHAnsi"/>
          <w:lang w:val="en"/>
        </w:rPr>
        <w:t xml:space="preserve">at </w:t>
      </w:r>
      <w:hyperlink r:id="rId43" w:history="1">
        <w:r w:rsidR="00493C81" w:rsidRPr="00617EF3">
          <w:rPr>
            <w:rStyle w:val="Hyperlink"/>
            <w:rFonts w:asciiTheme="minorHAnsi" w:hAnsiTheme="minorHAnsi"/>
            <w:lang w:val="en"/>
          </w:rPr>
          <w:t xml:space="preserve">EducationIPC@cumbria.gov.uk </w:t>
        </w:r>
      </w:hyperlink>
      <w:r w:rsidR="00493C81">
        <w:rPr>
          <w:rFonts w:asciiTheme="minorHAnsi" w:hAnsiTheme="minorHAnsi"/>
          <w:lang w:val="en"/>
        </w:rPr>
        <w:t xml:space="preserve"> </w:t>
      </w:r>
    </w:p>
    <w:p w14:paraId="4DD10C84" w14:textId="13BEA088" w:rsidR="00007866" w:rsidRDefault="00D937CF" w:rsidP="00272F44">
      <w:pPr>
        <w:pStyle w:val="Heading2"/>
        <w:rPr>
          <w:lang w:val="en"/>
        </w:rPr>
      </w:pPr>
      <w:bookmarkStart w:id="48" w:name="_Toc72509754"/>
      <w:bookmarkStart w:id="49" w:name="_Hlk70080542"/>
      <w:r>
        <w:rPr>
          <w:lang w:val="en"/>
        </w:rPr>
        <w:lastRenderedPageBreak/>
        <w:t xml:space="preserve">Flowchart for </w:t>
      </w:r>
      <w:r w:rsidR="00007866" w:rsidRPr="00007866">
        <w:rPr>
          <w:lang w:val="en"/>
        </w:rPr>
        <w:t xml:space="preserve">asymptomatic </w:t>
      </w:r>
      <w:r>
        <w:rPr>
          <w:lang w:val="en"/>
        </w:rPr>
        <w:t>staff testing in primary schools</w:t>
      </w:r>
      <w:bookmarkEnd w:id="48"/>
    </w:p>
    <w:p w14:paraId="5C565FD1" w14:textId="77777777" w:rsidR="00226492" w:rsidRPr="00226492" w:rsidRDefault="00226492" w:rsidP="00226492">
      <w:pPr>
        <w:pStyle w:val="NoSpacing"/>
        <w:rPr>
          <w:lang w:val="en"/>
        </w:rPr>
      </w:pPr>
    </w:p>
    <w:tbl>
      <w:tblPr>
        <w:tblStyle w:val="TableGrid0"/>
        <w:tblW w:w="10768" w:type="dxa"/>
        <w:tblInd w:w="0" w:type="dxa"/>
        <w:tblLook w:val="04A0" w:firstRow="1" w:lastRow="0" w:firstColumn="1" w:lastColumn="0" w:noHBand="0" w:noVBand="1"/>
      </w:tblPr>
      <w:tblGrid>
        <w:gridCol w:w="3964"/>
        <w:gridCol w:w="1134"/>
        <w:gridCol w:w="3544"/>
        <w:gridCol w:w="2126"/>
      </w:tblGrid>
      <w:tr w:rsidR="00226492" w:rsidRPr="00722F96" w14:paraId="42EB1CB9" w14:textId="77777777" w:rsidTr="00B54FA8">
        <w:tc>
          <w:tcPr>
            <w:tcW w:w="10768" w:type="dxa"/>
            <w:gridSpan w:val="4"/>
            <w:tcBorders>
              <w:bottom w:val="single" w:sz="4" w:space="0" w:color="auto"/>
            </w:tcBorders>
            <w:shd w:val="clear" w:color="auto" w:fill="C5E0B3" w:themeFill="accent6" w:themeFillTint="66"/>
          </w:tcPr>
          <w:p w14:paraId="6CF30A9D" w14:textId="31A0E574" w:rsidR="00226492" w:rsidRPr="00226492" w:rsidRDefault="00226492" w:rsidP="00226492">
            <w:pPr>
              <w:pStyle w:val="NoSpacing"/>
              <w:jc w:val="center"/>
              <w:rPr>
                <w:rFonts w:asciiTheme="minorHAnsi" w:hAnsiTheme="minorHAnsi" w:cstheme="minorHAnsi"/>
                <w:b/>
                <w:bCs/>
                <w:sz w:val="20"/>
              </w:rPr>
            </w:pPr>
            <w:r w:rsidRPr="00226492">
              <w:rPr>
                <w:rFonts w:asciiTheme="minorHAnsi" w:hAnsiTheme="minorHAnsi" w:cstheme="minorHAnsi"/>
                <w:b/>
                <w:bCs/>
                <w:sz w:val="20"/>
              </w:rPr>
              <w:t xml:space="preserve">Member of staff carries out LFD test at home </w:t>
            </w:r>
          </w:p>
        </w:tc>
      </w:tr>
      <w:tr w:rsidR="00226492" w:rsidRPr="00722F96" w14:paraId="0BF50BD5" w14:textId="77777777" w:rsidTr="00B54FA8">
        <w:tc>
          <w:tcPr>
            <w:tcW w:w="10768" w:type="dxa"/>
            <w:gridSpan w:val="4"/>
            <w:tcBorders>
              <w:bottom w:val="single" w:sz="4" w:space="0" w:color="auto"/>
            </w:tcBorders>
          </w:tcPr>
          <w:p w14:paraId="50B9D06E" w14:textId="77777777" w:rsidR="00226492" w:rsidRPr="00226492" w:rsidRDefault="00226492" w:rsidP="00272F44">
            <w:pPr>
              <w:pStyle w:val="NoSpacing"/>
              <w:numPr>
                <w:ilvl w:val="0"/>
                <w:numId w:val="33"/>
              </w:numPr>
              <w:rPr>
                <w:rFonts w:asciiTheme="minorHAnsi" w:hAnsiTheme="minorHAnsi" w:cstheme="minorHAnsi"/>
                <w:sz w:val="20"/>
              </w:rPr>
            </w:pPr>
            <w:r w:rsidRPr="00226492">
              <w:rPr>
                <w:rFonts w:asciiTheme="minorHAnsi" w:hAnsiTheme="minorHAnsi" w:cstheme="minorHAnsi"/>
                <w:sz w:val="20"/>
              </w:rPr>
              <w:t>Follow instructions carefully. Test twice weekly, ideally 3-4 days apart.</w:t>
            </w:r>
          </w:p>
          <w:p w14:paraId="037DE308" w14:textId="77777777" w:rsidR="00226492" w:rsidRPr="00226492" w:rsidRDefault="00226492" w:rsidP="00272F44">
            <w:pPr>
              <w:pStyle w:val="NoSpacing"/>
              <w:numPr>
                <w:ilvl w:val="0"/>
                <w:numId w:val="33"/>
              </w:numPr>
              <w:rPr>
                <w:rFonts w:asciiTheme="minorHAnsi" w:hAnsiTheme="minorHAnsi" w:cstheme="minorHAnsi"/>
                <w:sz w:val="20"/>
              </w:rPr>
            </w:pPr>
            <w:r w:rsidRPr="00226492">
              <w:rPr>
                <w:rFonts w:asciiTheme="minorHAnsi" w:hAnsiTheme="minorHAnsi" w:cstheme="minorHAnsi"/>
                <w:sz w:val="20"/>
              </w:rPr>
              <w:t>Test night before or on morning of attending the setting (no further back than this).</w:t>
            </w:r>
          </w:p>
          <w:p w14:paraId="0F7B5FEF" w14:textId="77777777" w:rsidR="00226492" w:rsidRPr="00226492" w:rsidRDefault="00226492" w:rsidP="00272F44">
            <w:pPr>
              <w:pStyle w:val="NoSpacing"/>
              <w:numPr>
                <w:ilvl w:val="0"/>
                <w:numId w:val="33"/>
              </w:numPr>
              <w:rPr>
                <w:rFonts w:asciiTheme="minorHAnsi" w:hAnsiTheme="minorHAnsi" w:cstheme="minorHAnsi"/>
                <w:sz w:val="20"/>
              </w:rPr>
            </w:pPr>
            <w:r w:rsidRPr="00226492">
              <w:rPr>
                <w:rFonts w:asciiTheme="minorHAnsi" w:hAnsiTheme="minorHAnsi" w:cstheme="minorHAnsi"/>
                <w:sz w:val="20"/>
              </w:rPr>
              <w:t>Swab both the tonsils (or area tonsils would have been) AND nose.</w:t>
            </w:r>
          </w:p>
          <w:p w14:paraId="0B1C05E1" w14:textId="77777777" w:rsidR="00226492" w:rsidRPr="00226492" w:rsidRDefault="00226492" w:rsidP="00272F44">
            <w:pPr>
              <w:pStyle w:val="NoSpacing"/>
              <w:numPr>
                <w:ilvl w:val="0"/>
                <w:numId w:val="33"/>
              </w:numPr>
              <w:rPr>
                <w:rFonts w:asciiTheme="minorHAnsi" w:hAnsiTheme="minorHAnsi" w:cstheme="minorHAnsi"/>
                <w:sz w:val="20"/>
              </w:rPr>
            </w:pPr>
            <w:r w:rsidRPr="00226492">
              <w:rPr>
                <w:rFonts w:asciiTheme="minorHAnsi" w:hAnsiTheme="minorHAnsi" w:cstheme="minorHAnsi"/>
                <w:sz w:val="20"/>
              </w:rPr>
              <w:t>Wait full 30 minutes before reading test result. Do not go into setting until you know test result.</w:t>
            </w:r>
          </w:p>
          <w:p w14:paraId="4D1A491A" w14:textId="77777777" w:rsidR="00226492" w:rsidRPr="00226492" w:rsidRDefault="00226492" w:rsidP="00272F44">
            <w:pPr>
              <w:pStyle w:val="NoSpacing"/>
              <w:numPr>
                <w:ilvl w:val="0"/>
                <w:numId w:val="33"/>
              </w:numPr>
              <w:rPr>
                <w:rFonts w:asciiTheme="minorHAnsi" w:hAnsiTheme="minorHAnsi" w:cstheme="minorHAnsi"/>
                <w:sz w:val="20"/>
              </w:rPr>
            </w:pPr>
            <w:r w:rsidRPr="00226492">
              <w:rPr>
                <w:rFonts w:asciiTheme="minorHAnsi" w:hAnsiTheme="minorHAnsi" w:cstheme="minorHAnsi"/>
                <w:sz w:val="20"/>
              </w:rPr>
              <w:t>Individuals testing positive via PCR within the past 90 days are exempt from LFD testing.</w:t>
            </w:r>
          </w:p>
          <w:p w14:paraId="0473456A" w14:textId="77777777" w:rsidR="00226492" w:rsidRPr="00226492" w:rsidRDefault="00226492" w:rsidP="00272F44">
            <w:pPr>
              <w:pStyle w:val="NoSpacing"/>
              <w:numPr>
                <w:ilvl w:val="0"/>
                <w:numId w:val="33"/>
              </w:numPr>
              <w:rPr>
                <w:rFonts w:asciiTheme="minorHAnsi" w:hAnsiTheme="minorHAnsi" w:cstheme="minorHAnsi"/>
                <w:sz w:val="20"/>
              </w:rPr>
            </w:pPr>
            <w:r w:rsidRPr="00226492">
              <w:rPr>
                <w:rFonts w:asciiTheme="minorHAnsi" w:hAnsiTheme="minorHAnsi" w:cstheme="minorHAnsi"/>
                <w:sz w:val="20"/>
              </w:rPr>
              <w:t>Individuals with symptoms of COVID-19 should not LFD test. Follow flow chart for ‘managing suspected and confirmed cases’.</w:t>
            </w:r>
          </w:p>
          <w:p w14:paraId="553A9440" w14:textId="77777777" w:rsidR="00226492" w:rsidRPr="00226492" w:rsidRDefault="00226492" w:rsidP="00272F44">
            <w:pPr>
              <w:pStyle w:val="NoSpacing"/>
              <w:numPr>
                <w:ilvl w:val="0"/>
                <w:numId w:val="33"/>
              </w:numPr>
              <w:rPr>
                <w:rFonts w:asciiTheme="minorHAnsi" w:hAnsiTheme="minorHAnsi" w:cstheme="minorHAnsi"/>
                <w:sz w:val="20"/>
              </w:rPr>
            </w:pPr>
            <w:r w:rsidRPr="00226492">
              <w:rPr>
                <w:rFonts w:asciiTheme="minorHAnsi" w:hAnsiTheme="minorHAnsi" w:cstheme="minorHAnsi"/>
                <w:sz w:val="20"/>
              </w:rPr>
              <w:t>Vaccinated individuals are encouraged to participate in regular LFD testing.</w:t>
            </w:r>
          </w:p>
          <w:p w14:paraId="4356438D" w14:textId="77777777" w:rsidR="00226492" w:rsidRPr="00226492" w:rsidRDefault="00226492" w:rsidP="00272F44">
            <w:pPr>
              <w:pStyle w:val="NoSpacing"/>
              <w:numPr>
                <w:ilvl w:val="0"/>
                <w:numId w:val="33"/>
              </w:numPr>
              <w:rPr>
                <w:rFonts w:asciiTheme="minorHAnsi" w:hAnsiTheme="minorHAnsi" w:cstheme="minorHAnsi"/>
                <w:sz w:val="20"/>
              </w:rPr>
            </w:pPr>
            <w:r w:rsidRPr="00226492">
              <w:rPr>
                <w:rFonts w:asciiTheme="minorHAnsi" w:hAnsiTheme="minorHAnsi" w:cstheme="minorHAnsi"/>
                <w:sz w:val="20"/>
              </w:rPr>
              <w:t>LFD testing is NOT recommended for children of primary school age or younger. Symptomatic children of this age should be tested via PCR.</w:t>
            </w:r>
          </w:p>
          <w:p w14:paraId="5F6A4C11" w14:textId="77777777" w:rsidR="00226492" w:rsidRPr="00226492" w:rsidRDefault="00226492" w:rsidP="00B54FA8">
            <w:pPr>
              <w:pStyle w:val="NoSpacing"/>
              <w:ind w:left="360"/>
              <w:rPr>
                <w:rFonts w:asciiTheme="minorHAnsi" w:hAnsiTheme="minorHAnsi" w:cstheme="minorHAnsi"/>
                <w:sz w:val="20"/>
              </w:rPr>
            </w:pPr>
          </w:p>
        </w:tc>
      </w:tr>
      <w:tr w:rsidR="00226492" w:rsidRPr="002F705D" w14:paraId="04E2703F" w14:textId="77777777" w:rsidTr="00B54FA8">
        <w:tc>
          <w:tcPr>
            <w:tcW w:w="3964" w:type="dxa"/>
            <w:tcBorders>
              <w:left w:val="nil"/>
              <w:right w:val="nil"/>
            </w:tcBorders>
          </w:tcPr>
          <w:p w14:paraId="52D3B42F" w14:textId="77777777" w:rsidR="00226492" w:rsidRPr="00226492" w:rsidRDefault="00226492" w:rsidP="00B54FA8">
            <w:pPr>
              <w:pStyle w:val="NoSpacing"/>
              <w:jc w:val="center"/>
              <w:rPr>
                <w:rFonts w:asciiTheme="minorHAnsi" w:hAnsiTheme="minorHAnsi" w:cstheme="minorHAnsi"/>
                <w:b/>
                <w:bCs/>
                <w:sz w:val="21"/>
                <w:szCs w:val="21"/>
              </w:rPr>
            </w:pPr>
            <w:r w:rsidRPr="00226492">
              <w:rPr>
                <w:rFonts w:asciiTheme="minorHAnsi" w:hAnsiTheme="minorHAnsi" w:cstheme="minorHAnsi"/>
                <w:b/>
                <w:bCs/>
                <w:noProof/>
                <w:sz w:val="21"/>
                <w:szCs w:val="21"/>
              </w:rPr>
              <mc:AlternateContent>
                <mc:Choice Requires="wps">
                  <w:drawing>
                    <wp:anchor distT="0" distB="0" distL="114300" distR="114300" simplePos="0" relativeHeight="251705344" behindDoc="0" locked="0" layoutInCell="1" allowOverlap="1" wp14:anchorId="4AFA1244" wp14:editId="769B93CA">
                      <wp:simplePos x="0" y="0"/>
                      <wp:positionH relativeFrom="column">
                        <wp:posOffset>914400</wp:posOffset>
                      </wp:positionH>
                      <wp:positionV relativeFrom="paragraph">
                        <wp:posOffset>1270</wp:posOffset>
                      </wp:positionV>
                      <wp:extent cx="177800" cy="146050"/>
                      <wp:effectExtent l="19050" t="0" r="12700" b="44450"/>
                      <wp:wrapNone/>
                      <wp:docPr id="13" name="Arrow: Down 13"/>
                      <wp:cNvGraphicFramePr/>
                      <a:graphic xmlns:a="http://schemas.openxmlformats.org/drawingml/2006/main">
                        <a:graphicData uri="http://schemas.microsoft.com/office/word/2010/wordprocessingShape">
                          <wps:wsp>
                            <wps:cNvSpPr/>
                            <wps:spPr>
                              <a:xfrm>
                                <a:off x="0" y="0"/>
                                <a:ext cx="177800" cy="1460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25162" id="Arrow: Down 13" o:spid="_x0000_s1026" type="#_x0000_t67" style="position:absolute;margin-left:1in;margin-top:.1pt;width:14pt;height:1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" adj="10800" fillcolor="#5b9bd5 [3204]" strokecolor="#1f4d78 [1604]" strokeweight="1pt"/>
                  </w:pict>
                </mc:Fallback>
              </mc:AlternateContent>
            </w:r>
          </w:p>
        </w:tc>
        <w:tc>
          <w:tcPr>
            <w:tcW w:w="6804" w:type="dxa"/>
            <w:gridSpan w:val="3"/>
            <w:tcBorders>
              <w:left w:val="nil"/>
              <w:right w:val="nil"/>
            </w:tcBorders>
          </w:tcPr>
          <w:p w14:paraId="1EB445B2" w14:textId="77777777" w:rsidR="00226492" w:rsidRPr="00226492" w:rsidRDefault="00226492" w:rsidP="00B54FA8">
            <w:pPr>
              <w:pStyle w:val="NoSpacing"/>
              <w:jc w:val="center"/>
              <w:rPr>
                <w:rFonts w:asciiTheme="minorHAnsi" w:hAnsiTheme="minorHAnsi" w:cstheme="minorHAnsi"/>
                <w:b/>
                <w:bCs/>
                <w:sz w:val="21"/>
                <w:szCs w:val="21"/>
              </w:rPr>
            </w:pPr>
            <w:r w:rsidRPr="00226492">
              <w:rPr>
                <w:rFonts w:asciiTheme="minorHAnsi" w:hAnsiTheme="minorHAnsi" w:cstheme="minorHAnsi"/>
                <w:b/>
                <w:bCs/>
                <w:noProof/>
                <w:sz w:val="21"/>
                <w:szCs w:val="21"/>
              </w:rPr>
              <mc:AlternateContent>
                <mc:Choice Requires="wps">
                  <w:drawing>
                    <wp:anchor distT="0" distB="0" distL="114300" distR="114300" simplePos="0" relativeHeight="251706368" behindDoc="0" locked="0" layoutInCell="1" allowOverlap="1" wp14:anchorId="4981AB76" wp14:editId="0E9BAA1B">
                      <wp:simplePos x="0" y="0"/>
                      <wp:positionH relativeFrom="column">
                        <wp:posOffset>1245870</wp:posOffset>
                      </wp:positionH>
                      <wp:positionV relativeFrom="paragraph">
                        <wp:posOffset>1270</wp:posOffset>
                      </wp:positionV>
                      <wp:extent cx="177800" cy="146050"/>
                      <wp:effectExtent l="19050" t="0" r="12700" b="44450"/>
                      <wp:wrapNone/>
                      <wp:docPr id="14" name="Arrow: Down 14"/>
                      <wp:cNvGraphicFramePr/>
                      <a:graphic xmlns:a="http://schemas.openxmlformats.org/drawingml/2006/main">
                        <a:graphicData uri="http://schemas.microsoft.com/office/word/2010/wordprocessingShape">
                          <wps:wsp>
                            <wps:cNvSpPr/>
                            <wps:spPr>
                              <a:xfrm>
                                <a:off x="0" y="0"/>
                                <a:ext cx="177800" cy="1460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6EED4" id="Arrow: Down 14" o:spid="_x0000_s1026" type="#_x0000_t67" style="position:absolute;margin-left:98.1pt;margin-top:.1pt;width:14pt;height:1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" adj="10800" fillcolor="#5b9bd5 [3204]" strokecolor="#1f4d78 [1604]" strokeweight="1pt"/>
                  </w:pict>
                </mc:Fallback>
              </mc:AlternateContent>
            </w:r>
            <w:r w:rsidRPr="00226492">
              <w:rPr>
                <w:rFonts w:asciiTheme="minorHAnsi" w:hAnsiTheme="minorHAnsi" w:cstheme="minorHAnsi"/>
                <w:b/>
                <w:bCs/>
                <w:noProof/>
                <w:sz w:val="21"/>
                <w:szCs w:val="21"/>
              </w:rPr>
              <mc:AlternateContent>
                <mc:Choice Requires="wps">
                  <w:drawing>
                    <wp:anchor distT="0" distB="0" distL="114300" distR="114300" simplePos="0" relativeHeight="251707392" behindDoc="0" locked="0" layoutInCell="1" allowOverlap="1" wp14:anchorId="04D9984B" wp14:editId="2AB4177D">
                      <wp:simplePos x="0" y="0"/>
                      <wp:positionH relativeFrom="column">
                        <wp:posOffset>3360420</wp:posOffset>
                      </wp:positionH>
                      <wp:positionV relativeFrom="paragraph">
                        <wp:posOffset>635</wp:posOffset>
                      </wp:positionV>
                      <wp:extent cx="177800" cy="146050"/>
                      <wp:effectExtent l="19050" t="0" r="12700" b="44450"/>
                      <wp:wrapNone/>
                      <wp:docPr id="15" name="Arrow: Down 15"/>
                      <wp:cNvGraphicFramePr/>
                      <a:graphic xmlns:a="http://schemas.openxmlformats.org/drawingml/2006/main">
                        <a:graphicData uri="http://schemas.microsoft.com/office/word/2010/wordprocessingShape">
                          <wps:wsp>
                            <wps:cNvSpPr/>
                            <wps:spPr>
                              <a:xfrm>
                                <a:off x="0" y="0"/>
                                <a:ext cx="177800" cy="1460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4C707" id="Arrow: Down 15" o:spid="_x0000_s1026" type="#_x0000_t67" style="position:absolute;margin-left:264.6pt;margin-top:.05pt;width:14pt;height:1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" adj="10800" fillcolor="#4472c4" strokecolor="#2f528f" strokeweight="1pt"/>
                  </w:pict>
                </mc:Fallback>
              </mc:AlternateContent>
            </w:r>
          </w:p>
        </w:tc>
      </w:tr>
      <w:tr w:rsidR="00226492" w:rsidRPr="00722F96" w14:paraId="7FB0F087" w14:textId="77777777" w:rsidTr="009C78B7">
        <w:tc>
          <w:tcPr>
            <w:tcW w:w="3964" w:type="dxa"/>
            <w:shd w:val="clear" w:color="auto" w:fill="FFFF99"/>
          </w:tcPr>
          <w:p w14:paraId="7DF8C54C" w14:textId="77777777" w:rsidR="00226492" w:rsidRPr="00226492" w:rsidRDefault="00226492" w:rsidP="00B54FA8">
            <w:pPr>
              <w:pStyle w:val="NoSpacing"/>
              <w:jc w:val="center"/>
              <w:rPr>
                <w:rFonts w:asciiTheme="minorHAnsi" w:hAnsiTheme="minorHAnsi" w:cstheme="minorHAnsi"/>
                <w:b/>
                <w:bCs/>
                <w:sz w:val="20"/>
              </w:rPr>
            </w:pPr>
            <w:r w:rsidRPr="00226492">
              <w:rPr>
                <w:rFonts w:asciiTheme="minorHAnsi" w:hAnsiTheme="minorHAnsi" w:cstheme="minorHAnsi"/>
                <w:b/>
                <w:bCs/>
                <w:sz w:val="20"/>
              </w:rPr>
              <w:t>LFD Test result negative</w:t>
            </w:r>
          </w:p>
        </w:tc>
        <w:tc>
          <w:tcPr>
            <w:tcW w:w="4678" w:type="dxa"/>
            <w:gridSpan w:val="2"/>
            <w:shd w:val="clear" w:color="auto" w:fill="FF9999"/>
          </w:tcPr>
          <w:p w14:paraId="4BB5FF73" w14:textId="77777777" w:rsidR="00226492" w:rsidRPr="00226492" w:rsidRDefault="00226492" w:rsidP="00B54FA8">
            <w:pPr>
              <w:pStyle w:val="NoSpacing"/>
              <w:jc w:val="center"/>
              <w:rPr>
                <w:rFonts w:asciiTheme="minorHAnsi" w:hAnsiTheme="minorHAnsi" w:cstheme="minorHAnsi"/>
                <w:b/>
                <w:bCs/>
                <w:sz w:val="20"/>
              </w:rPr>
            </w:pPr>
            <w:r w:rsidRPr="00226492">
              <w:rPr>
                <w:rFonts w:asciiTheme="minorHAnsi" w:hAnsiTheme="minorHAnsi" w:cstheme="minorHAnsi"/>
                <w:b/>
                <w:bCs/>
                <w:sz w:val="20"/>
              </w:rPr>
              <w:t>LFD Test result positive</w:t>
            </w:r>
          </w:p>
        </w:tc>
        <w:tc>
          <w:tcPr>
            <w:tcW w:w="2126" w:type="dxa"/>
            <w:shd w:val="clear" w:color="auto" w:fill="F7CAAC" w:themeFill="accent2" w:themeFillTint="66"/>
          </w:tcPr>
          <w:p w14:paraId="2015CEF3" w14:textId="77777777" w:rsidR="00226492" w:rsidRPr="00226492" w:rsidRDefault="00226492" w:rsidP="00B54FA8">
            <w:pPr>
              <w:pStyle w:val="NoSpacing"/>
              <w:jc w:val="center"/>
              <w:rPr>
                <w:rFonts w:asciiTheme="minorHAnsi" w:hAnsiTheme="minorHAnsi" w:cstheme="minorHAnsi"/>
                <w:b/>
                <w:bCs/>
                <w:sz w:val="20"/>
              </w:rPr>
            </w:pPr>
            <w:r w:rsidRPr="00226492">
              <w:rPr>
                <w:rFonts w:asciiTheme="minorHAnsi" w:hAnsiTheme="minorHAnsi" w:cstheme="minorHAnsi"/>
                <w:b/>
                <w:bCs/>
                <w:sz w:val="20"/>
              </w:rPr>
              <w:t>LFD Test Result void</w:t>
            </w:r>
          </w:p>
        </w:tc>
      </w:tr>
      <w:tr w:rsidR="00226492" w:rsidRPr="00722F96" w14:paraId="2C83759F" w14:textId="77777777" w:rsidTr="009C78B7">
        <w:tc>
          <w:tcPr>
            <w:tcW w:w="3964" w:type="dxa"/>
            <w:tcBorders>
              <w:bottom w:val="single" w:sz="4" w:space="0" w:color="auto"/>
            </w:tcBorders>
          </w:tcPr>
          <w:p w14:paraId="42086A59" w14:textId="77777777" w:rsidR="00226492" w:rsidRPr="00226492" w:rsidRDefault="00226492" w:rsidP="00272F44">
            <w:pPr>
              <w:pStyle w:val="NoSpacing"/>
              <w:numPr>
                <w:ilvl w:val="0"/>
                <w:numId w:val="18"/>
              </w:numPr>
              <w:ind w:left="360" w:hanging="360"/>
              <w:rPr>
                <w:rFonts w:asciiTheme="minorHAnsi" w:hAnsiTheme="minorHAnsi" w:cstheme="minorHAnsi"/>
                <w:sz w:val="20"/>
              </w:rPr>
            </w:pPr>
            <w:r w:rsidRPr="00226492">
              <w:rPr>
                <w:rFonts w:asciiTheme="minorHAnsi" w:hAnsiTheme="minorHAnsi" w:cstheme="minorHAnsi"/>
                <w:sz w:val="20"/>
              </w:rPr>
              <w:t xml:space="preserve">Staff member records test result for NHS Test and Trace </w:t>
            </w:r>
            <w:hyperlink r:id="rId44" w:history="1">
              <w:r w:rsidRPr="00226492">
                <w:rPr>
                  <w:rStyle w:val="Hyperlink"/>
                  <w:rFonts w:asciiTheme="minorHAnsi" w:hAnsiTheme="minorHAnsi" w:cstheme="minorHAnsi"/>
                  <w:sz w:val="20"/>
                </w:rPr>
                <w:t>here</w:t>
              </w:r>
            </w:hyperlink>
            <w:r w:rsidRPr="00226492">
              <w:rPr>
                <w:rFonts w:asciiTheme="minorHAnsi" w:hAnsiTheme="minorHAnsi" w:cstheme="minorHAnsi"/>
                <w:sz w:val="20"/>
              </w:rPr>
              <w:t xml:space="preserve"> (or call 119).</w:t>
            </w:r>
          </w:p>
          <w:p w14:paraId="57E4A32F" w14:textId="77777777" w:rsidR="00226492" w:rsidRPr="00226492" w:rsidRDefault="00226492" w:rsidP="00272F44">
            <w:pPr>
              <w:pStyle w:val="NoSpacing"/>
              <w:numPr>
                <w:ilvl w:val="0"/>
                <w:numId w:val="18"/>
              </w:numPr>
              <w:ind w:left="360" w:hanging="360"/>
              <w:rPr>
                <w:rFonts w:asciiTheme="minorHAnsi" w:hAnsiTheme="minorHAnsi" w:cstheme="minorHAnsi"/>
                <w:sz w:val="20"/>
              </w:rPr>
            </w:pPr>
            <w:r w:rsidRPr="00226492">
              <w:rPr>
                <w:rFonts w:asciiTheme="minorHAnsi" w:hAnsiTheme="minorHAnsi" w:cstheme="minorHAnsi"/>
                <w:sz w:val="20"/>
              </w:rPr>
              <w:t xml:space="preserve">Individual can attend setting as normal. </w:t>
            </w:r>
          </w:p>
          <w:p w14:paraId="79552D85" w14:textId="77777777" w:rsidR="00226492" w:rsidRPr="00226492" w:rsidRDefault="00226492" w:rsidP="00272F44">
            <w:pPr>
              <w:pStyle w:val="NoSpacing"/>
              <w:numPr>
                <w:ilvl w:val="0"/>
                <w:numId w:val="18"/>
              </w:numPr>
              <w:ind w:left="360" w:hanging="360"/>
              <w:rPr>
                <w:rFonts w:asciiTheme="minorHAnsi" w:hAnsiTheme="minorHAnsi" w:cstheme="minorHAnsi"/>
                <w:sz w:val="20"/>
              </w:rPr>
            </w:pPr>
            <w:r w:rsidRPr="00226492">
              <w:rPr>
                <w:rFonts w:asciiTheme="minorHAnsi" w:hAnsiTheme="minorHAnsi" w:cstheme="minorHAnsi"/>
                <w:sz w:val="20"/>
              </w:rPr>
              <w:t>Setting records result on test result register (optional).</w:t>
            </w:r>
          </w:p>
          <w:p w14:paraId="53C0334A" w14:textId="77777777" w:rsidR="00226492" w:rsidRPr="00226492" w:rsidRDefault="00226492" w:rsidP="00272F44">
            <w:pPr>
              <w:pStyle w:val="NoSpacing"/>
              <w:numPr>
                <w:ilvl w:val="0"/>
                <w:numId w:val="18"/>
              </w:numPr>
              <w:ind w:left="360" w:hanging="360"/>
              <w:rPr>
                <w:rFonts w:asciiTheme="minorHAnsi" w:hAnsiTheme="minorHAnsi" w:cstheme="minorHAnsi"/>
                <w:sz w:val="20"/>
              </w:rPr>
            </w:pPr>
            <w:r w:rsidRPr="00226492">
              <w:rPr>
                <w:rFonts w:asciiTheme="minorHAnsi" w:hAnsiTheme="minorHAnsi" w:cstheme="minorHAnsi"/>
                <w:sz w:val="20"/>
              </w:rPr>
              <w:t>Continue testing twice per week.</w:t>
            </w:r>
          </w:p>
          <w:p w14:paraId="0F7C6DFC" w14:textId="77777777" w:rsidR="00226492" w:rsidRPr="00226492" w:rsidRDefault="00226492" w:rsidP="00272F44">
            <w:pPr>
              <w:pStyle w:val="NoSpacing"/>
              <w:numPr>
                <w:ilvl w:val="0"/>
                <w:numId w:val="18"/>
              </w:numPr>
              <w:ind w:left="360" w:hanging="360"/>
              <w:rPr>
                <w:rFonts w:asciiTheme="minorHAnsi" w:hAnsiTheme="minorHAnsi" w:cstheme="minorHAnsi"/>
                <w:sz w:val="20"/>
              </w:rPr>
            </w:pPr>
            <w:r w:rsidRPr="00226492">
              <w:rPr>
                <w:rFonts w:asciiTheme="minorHAnsi" w:hAnsiTheme="minorHAnsi" w:cstheme="minorHAnsi"/>
                <w:sz w:val="20"/>
              </w:rPr>
              <w:t>All individuals should continue to follow COVID-safe practices (e.g. ‘Hands/Face/Space’).</w:t>
            </w:r>
          </w:p>
          <w:p w14:paraId="339416B1" w14:textId="3C485B01" w:rsidR="00226492" w:rsidRPr="00226492" w:rsidRDefault="00226492" w:rsidP="00272F44">
            <w:pPr>
              <w:pStyle w:val="NoSpacing"/>
              <w:numPr>
                <w:ilvl w:val="0"/>
                <w:numId w:val="18"/>
              </w:numPr>
              <w:ind w:left="360" w:hanging="360"/>
              <w:rPr>
                <w:rFonts w:asciiTheme="minorHAnsi" w:hAnsiTheme="minorHAnsi" w:cstheme="minorHAnsi"/>
                <w:sz w:val="20"/>
              </w:rPr>
            </w:pPr>
            <w:r w:rsidRPr="00226492">
              <w:rPr>
                <w:rFonts w:asciiTheme="minorHAnsi" w:hAnsiTheme="minorHAnsi" w:cstheme="minorHAnsi"/>
                <w:sz w:val="20"/>
              </w:rPr>
              <w:t>Test result negative but i</w:t>
            </w:r>
            <w:r w:rsidR="00991121">
              <w:rPr>
                <w:rFonts w:asciiTheme="minorHAnsi" w:hAnsiTheme="minorHAnsi" w:cstheme="minorHAnsi"/>
                <w:sz w:val="20"/>
              </w:rPr>
              <w:t>ndividual develops symptoms? - T</w:t>
            </w:r>
            <w:r w:rsidRPr="00226492">
              <w:rPr>
                <w:rFonts w:asciiTheme="minorHAnsi" w:hAnsiTheme="minorHAnsi" w:cstheme="minorHAnsi"/>
                <w:sz w:val="20"/>
              </w:rPr>
              <w:t xml:space="preserve">hey should get a </w:t>
            </w:r>
            <w:hyperlink r:id="rId45" w:history="1">
              <w:r w:rsidRPr="00226492">
                <w:rPr>
                  <w:rStyle w:val="Hyperlink"/>
                  <w:rFonts w:asciiTheme="minorHAnsi" w:hAnsiTheme="minorHAnsi" w:cstheme="minorHAnsi"/>
                  <w:sz w:val="20"/>
                </w:rPr>
                <w:t>PCR test</w:t>
              </w:r>
            </w:hyperlink>
            <w:r w:rsidRPr="00226492">
              <w:rPr>
                <w:rFonts w:asciiTheme="minorHAnsi" w:hAnsiTheme="minorHAnsi" w:cstheme="minorHAnsi"/>
                <w:sz w:val="20"/>
              </w:rPr>
              <w:t xml:space="preserve"> and isolate with their household until result known.</w:t>
            </w:r>
          </w:p>
          <w:p w14:paraId="53375C57" w14:textId="77777777" w:rsidR="00226492" w:rsidRPr="00226492" w:rsidRDefault="00226492" w:rsidP="00272F44">
            <w:pPr>
              <w:pStyle w:val="NoSpacing"/>
              <w:numPr>
                <w:ilvl w:val="0"/>
                <w:numId w:val="18"/>
              </w:numPr>
              <w:ind w:left="360" w:hanging="360"/>
              <w:rPr>
                <w:rFonts w:asciiTheme="minorHAnsi" w:hAnsiTheme="minorHAnsi" w:cstheme="minorHAnsi"/>
                <w:sz w:val="20"/>
              </w:rPr>
            </w:pPr>
            <w:r w:rsidRPr="00226492">
              <w:rPr>
                <w:rFonts w:asciiTheme="minorHAnsi" w:hAnsiTheme="minorHAnsi" w:cstheme="minorHAnsi"/>
                <w:sz w:val="20"/>
              </w:rPr>
              <w:t>Test accidentally recorded as positive? Complete another LFD test and record accurate result immediately.</w:t>
            </w:r>
          </w:p>
        </w:tc>
        <w:tc>
          <w:tcPr>
            <w:tcW w:w="4678" w:type="dxa"/>
            <w:gridSpan w:val="2"/>
            <w:tcBorders>
              <w:bottom w:val="single" w:sz="4" w:space="0" w:color="auto"/>
            </w:tcBorders>
          </w:tcPr>
          <w:p w14:paraId="0DDE5FDB" w14:textId="77777777" w:rsidR="00226492" w:rsidRPr="00226492" w:rsidRDefault="00226492" w:rsidP="00272F44">
            <w:pPr>
              <w:pStyle w:val="NoSpacing"/>
              <w:numPr>
                <w:ilvl w:val="0"/>
                <w:numId w:val="18"/>
              </w:numPr>
              <w:ind w:left="360" w:hanging="360"/>
              <w:rPr>
                <w:rFonts w:asciiTheme="minorHAnsi" w:hAnsiTheme="minorHAnsi" w:cstheme="minorHAnsi"/>
                <w:sz w:val="20"/>
              </w:rPr>
            </w:pPr>
            <w:r w:rsidRPr="00226492">
              <w:rPr>
                <w:rFonts w:asciiTheme="minorHAnsi" w:hAnsiTheme="minorHAnsi" w:cstheme="minorHAnsi"/>
                <w:sz w:val="20"/>
              </w:rPr>
              <w:t xml:space="preserve">Staff member records test result for NHS Test and Trace </w:t>
            </w:r>
            <w:hyperlink r:id="rId46" w:history="1">
              <w:r w:rsidRPr="00226492">
                <w:rPr>
                  <w:rStyle w:val="Hyperlink"/>
                  <w:rFonts w:asciiTheme="minorHAnsi" w:hAnsiTheme="minorHAnsi" w:cstheme="minorHAnsi"/>
                  <w:sz w:val="20"/>
                </w:rPr>
                <w:t>here</w:t>
              </w:r>
            </w:hyperlink>
            <w:r w:rsidRPr="00226492">
              <w:rPr>
                <w:rFonts w:asciiTheme="minorHAnsi" w:hAnsiTheme="minorHAnsi" w:cstheme="minorHAnsi"/>
                <w:sz w:val="20"/>
              </w:rPr>
              <w:t xml:space="preserve"> (or call 119) and informs setting.</w:t>
            </w:r>
          </w:p>
          <w:p w14:paraId="27101DC4" w14:textId="77777777" w:rsidR="00226492" w:rsidRPr="00226492" w:rsidRDefault="00226492" w:rsidP="00272F44">
            <w:pPr>
              <w:pStyle w:val="NoSpacing"/>
              <w:numPr>
                <w:ilvl w:val="0"/>
                <w:numId w:val="18"/>
              </w:numPr>
              <w:ind w:left="360" w:hanging="360"/>
              <w:rPr>
                <w:rFonts w:asciiTheme="minorHAnsi" w:hAnsiTheme="minorHAnsi" w:cstheme="minorHAnsi"/>
                <w:sz w:val="20"/>
                <w:lang w:val="en-US"/>
              </w:rPr>
            </w:pPr>
            <w:r w:rsidRPr="00226492">
              <w:rPr>
                <w:rFonts w:asciiTheme="minorHAnsi" w:hAnsiTheme="minorHAnsi" w:cstheme="minorHAnsi"/>
                <w:sz w:val="20"/>
              </w:rPr>
              <w:t>Advise that the individual needs to stay at home along with all other household contacts and follow </w:t>
            </w:r>
            <w:hyperlink r:id="rId47" w:tgtFrame="_blank" w:history="1">
              <w:r w:rsidRPr="00226492">
                <w:rPr>
                  <w:rStyle w:val="Hyperlink"/>
                  <w:rFonts w:asciiTheme="minorHAnsi" w:hAnsiTheme="minorHAnsi" w:cstheme="minorHAnsi"/>
                  <w:sz w:val="20"/>
                </w:rPr>
                <w:t>stay at home guidance</w:t>
              </w:r>
            </w:hyperlink>
            <w:r w:rsidRPr="00226492">
              <w:rPr>
                <w:rFonts w:asciiTheme="minorHAnsi" w:hAnsiTheme="minorHAnsi" w:cstheme="minorHAnsi"/>
                <w:sz w:val="20"/>
              </w:rPr>
              <w:t>.</w:t>
            </w:r>
            <w:r w:rsidRPr="00226492">
              <w:rPr>
                <w:rFonts w:asciiTheme="minorHAnsi" w:hAnsiTheme="minorHAnsi" w:cstheme="minorHAnsi"/>
                <w:sz w:val="20"/>
                <w:lang w:val="en-US"/>
              </w:rPr>
              <w:t> </w:t>
            </w:r>
            <w:r w:rsidRPr="00226492">
              <w:rPr>
                <w:rFonts w:asciiTheme="minorHAnsi" w:hAnsiTheme="minorHAnsi" w:cstheme="minorHAnsi"/>
                <w:sz w:val="20"/>
              </w:rPr>
              <w:t xml:space="preserve">Advise to get a </w:t>
            </w:r>
            <w:r w:rsidRPr="00226492">
              <w:rPr>
                <w:rFonts w:asciiTheme="minorHAnsi" w:hAnsiTheme="minorHAnsi" w:cstheme="minorHAnsi"/>
                <w:b/>
                <w:bCs/>
                <w:sz w:val="20"/>
              </w:rPr>
              <w:t>PCR</w:t>
            </w:r>
            <w:r w:rsidRPr="00226492">
              <w:rPr>
                <w:rFonts w:asciiTheme="minorHAnsi" w:hAnsiTheme="minorHAnsi" w:cstheme="minorHAnsi"/>
                <w:sz w:val="20"/>
              </w:rPr>
              <w:t xml:space="preserve"> test WITHIN 2 days of LFD test – book </w:t>
            </w:r>
            <w:hyperlink r:id="rId48" w:history="1">
              <w:r w:rsidRPr="00226492">
                <w:rPr>
                  <w:rStyle w:val="Hyperlink"/>
                  <w:rFonts w:asciiTheme="minorHAnsi" w:hAnsiTheme="minorHAnsi" w:cstheme="minorHAnsi"/>
                  <w:sz w:val="20"/>
                </w:rPr>
                <w:t>online</w:t>
              </w:r>
            </w:hyperlink>
            <w:r w:rsidRPr="00226492">
              <w:rPr>
                <w:rStyle w:val="Hyperlink"/>
                <w:rFonts w:asciiTheme="minorHAnsi" w:hAnsiTheme="minorHAnsi" w:cstheme="minorHAnsi"/>
                <w:sz w:val="20"/>
              </w:rPr>
              <w:t xml:space="preserve"> </w:t>
            </w:r>
            <w:r w:rsidRPr="00226492">
              <w:rPr>
                <w:rStyle w:val="Hyperlink"/>
                <w:rFonts w:asciiTheme="minorHAnsi" w:hAnsiTheme="minorHAnsi" w:cstheme="minorHAnsi"/>
                <w:color w:val="auto"/>
                <w:sz w:val="20"/>
              </w:rPr>
              <w:t>(</w:t>
            </w:r>
            <w:r w:rsidRPr="00226492">
              <w:rPr>
                <w:rFonts w:asciiTheme="minorHAnsi" w:hAnsiTheme="minorHAnsi" w:cstheme="minorHAnsi"/>
                <w:sz w:val="20"/>
              </w:rPr>
              <w:t xml:space="preserve">or by calling 119 if no internet access).  </w:t>
            </w:r>
          </w:p>
          <w:p w14:paraId="3052AD70" w14:textId="77777777" w:rsidR="00226492" w:rsidRPr="00226492" w:rsidRDefault="00226492" w:rsidP="00272F44">
            <w:pPr>
              <w:pStyle w:val="NoSpacing"/>
              <w:numPr>
                <w:ilvl w:val="0"/>
                <w:numId w:val="18"/>
              </w:numPr>
              <w:ind w:left="360" w:hanging="360"/>
              <w:rPr>
                <w:rFonts w:asciiTheme="minorHAnsi" w:hAnsiTheme="minorHAnsi" w:cstheme="minorHAnsi"/>
                <w:sz w:val="20"/>
                <w:lang w:val="en-US"/>
              </w:rPr>
            </w:pPr>
            <w:r w:rsidRPr="00226492">
              <w:rPr>
                <w:rFonts w:asciiTheme="minorHAnsi" w:hAnsiTheme="minorHAnsi" w:cstheme="minorHAnsi"/>
                <w:sz w:val="20"/>
                <w:lang w:val="en-US"/>
              </w:rPr>
              <w:t>Quickest way to test is via a local testing site – you must book in advance and appointments are available between 8am and 1.30pm for PCR tests.</w:t>
            </w:r>
          </w:p>
          <w:p w14:paraId="6ED4753B" w14:textId="77777777" w:rsidR="00226492" w:rsidRPr="00226492" w:rsidRDefault="00226492" w:rsidP="00272F44">
            <w:pPr>
              <w:pStyle w:val="NoSpacing"/>
              <w:numPr>
                <w:ilvl w:val="0"/>
                <w:numId w:val="18"/>
              </w:numPr>
              <w:ind w:left="360" w:hanging="360"/>
              <w:rPr>
                <w:rFonts w:asciiTheme="minorHAnsi" w:hAnsiTheme="minorHAnsi" w:cstheme="minorHAnsi"/>
                <w:sz w:val="20"/>
              </w:rPr>
            </w:pPr>
            <w:r w:rsidRPr="00226492">
              <w:rPr>
                <w:rFonts w:asciiTheme="minorHAnsi" w:hAnsiTheme="minorHAnsi" w:cstheme="minorHAnsi"/>
                <w:sz w:val="20"/>
              </w:rPr>
              <w:t xml:space="preserve">Identify close contacts from setting and instruct them to stay at home (don’t wait for PCR result). </w:t>
            </w:r>
          </w:p>
          <w:p w14:paraId="67A24693" w14:textId="77777777" w:rsidR="00226492" w:rsidRPr="00226492" w:rsidRDefault="00226492" w:rsidP="00272F44">
            <w:pPr>
              <w:pStyle w:val="NoSpacing"/>
              <w:numPr>
                <w:ilvl w:val="0"/>
                <w:numId w:val="18"/>
              </w:numPr>
              <w:ind w:left="360" w:hanging="360"/>
              <w:rPr>
                <w:rFonts w:asciiTheme="minorHAnsi" w:hAnsiTheme="minorHAnsi" w:cstheme="minorHAnsi"/>
                <w:sz w:val="20"/>
              </w:rPr>
            </w:pPr>
            <w:r w:rsidRPr="00226492">
              <w:rPr>
                <w:rFonts w:asciiTheme="minorHAnsi" w:hAnsiTheme="minorHAnsi" w:cstheme="minorHAnsi"/>
                <w:sz w:val="20"/>
              </w:rPr>
              <w:t>Contact CCC Call Centre on 0800 783 1968 to notify of positive LFD test result.</w:t>
            </w:r>
          </w:p>
          <w:p w14:paraId="577A7634" w14:textId="77777777" w:rsidR="00226492" w:rsidRPr="00226492" w:rsidRDefault="00226492" w:rsidP="00272F44">
            <w:pPr>
              <w:pStyle w:val="NoSpacing"/>
              <w:numPr>
                <w:ilvl w:val="0"/>
                <w:numId w:val="18"/>
              </w:numPr>
              <w:ind w:left="360" w:hanging="360"/>
              <w:rPr>
                <w:rFonts w:asciiTheme="minorHAnsi" w:hAnsiTheme="minorHAnsi" w:cstheme="minorHAnsi"/>
                <w:sz w:val="20"/>
              </w:rPr>
            </w:pPr>
            <w:r w:rsidRPr="00226492">
              <w:rPr>
                <w:rFonts w:asciiTheme="minorHAnsi" w:hAnsiTheme="minorHAnsi" w:cstheme="minorHAnsi"/>
                <w:sz w:val="20"/>
              </w:rPr>
              <w:t>Record LFD test result on your test result register.</w:t>
            </w:r>
          </w:p>
          <w:p w14:paraId="10158BF3" w14:textId="77777777" w:rsidR="00226492" w:rsidRPr="00226492" w:rsidRDefault="00226492" w:rsidP="00272F44">
            <w:pPr>
              <w:pStyle w:val="NoSpacing"/>
              <w:numPr>
                <w:ilvl w:val="0"/>
                <w:numId w:val="18"/>
              </w:numPr>
              <w:ind w:left="360" w:hanging="360"/>
              <w:rPr>
                <w:rFonts w:asciiTheme="minorHAnsi" w:hAnsiTheme="minorHAnsi" w:cstheme="minorHAnsi"/>
                <w:sz w:val="20"/>
              </w:rPr>
            </w:pPr>
            <w:r w:rsidRPr="00226492">
              <w:rPr>
                <w:rFonts w:asciiTheme="minorHAnsi" w:hAnsiTheme="minorHAnsi" w:cstheme="minorHAnsi"/>
                <w:sz w:val="20"/>
              </w:rPr>
              <w:t>Remind individual to contact setting to inform of PCR test result.</w:t>
            </w:r>
          </w:p>
          <w:p w14:paraId="25A6A1B3" w14:textId="77777777" w:rsidR="00226492" w:rsidRPr="00226492" w:rsidRDefault="00226492" w:rsidP="00B54FA8">
            <w:pPr>
              <w:pStyle w:val="NoSpacing"/>
              <w:ind w:left="360"/>
              <w:rPr>
                <w:rFonts w:asciiTheme="minorHAnsi" w:hAnsiTheme="minorHAnsi" w:cstheme="minorHAnsi"/>
                <w:sz w:val="20"/>
              </w:rPr>
            </w:pPr>
          </w:p>
        </w:tc>
        <w:tc>
          <w:tcPr>
            <w:tcW w:w="2126" w:type="dxa"/>
            <w:tcBorders>
              <w:bottom w:val="single" w:sz="4" w:space="0" w:color="auto"/>
            </w:tcBorders>
          </w:tcPr>
          <w:p w14:paraId="04962141" w14:textId="77777777" w:rsidR="00226492" w:rsidRPr="00226492" w:rsidRDefault="00226492" w:rsidP="00272F44">
            <w:pPr>
              <w:pStyle w:val="NoSpacing"/>
              <w:numPr>
                <w:ilvl w:val="0"/>
                <w:numId w:val="18"/>
              </w:numPr>
              <w:ind w:left="360" w:hanging="360"/>
              <w:rPr>
                <w:rFonts w:asciiTheme="minorHAnsi" w:hAnsiTheme="minorHAnsi" w:cstheme="minorHAnsi"/>
                <w:sz w:val="20"/>
              </w:rPr>
            </w:pPr>
            <w:r w:rsidRPr="00226492">
              <w:rPr>
                <w:rFonts w:asciiTheme="minorHAnsi" w:hAnsiTheme="minorHAnsi" w:cstheme="minorHAnsi"/>
                <w:sz w:val="20"/>
              </w:rPr>
              <w:t xml:space="preserve">Individual records test result for NHS Test and Trace </w:t>
            </w:r>
            <w:hyperlink r:id="rId49" w:history="1">
              <w:r w:rsidRPr="00226492">
                <w:rPr>
                  <w:rStyle w:val="Hyperlink"/>
                  <w:rFonts w:asciiTheme="minorHAnsi" w:hAnsiTheme="minorHAnsi" w:cstheme="minorHAnsi"/>
                  <w:sz w:val="20"/>
                </w:rPr>
                <w:t>here</w:t>
              </w:r>
            </w:hyperlink>
            <w:r w:rsidRPr="00226492">
              <w:rPr>
                <w:rFonts w:asciiTheme="minorHAnsi" w:hAnsiTheme="minorHAnsi" w:cstheme="minorHAnsi"/>
                <w:sz w:val="20"/>
              </w:rPr>
              <w:t xml:space="preserve"> (or call 119).</w:t>
            </w:r>
          </w:p>
          <w:p w14:paraId="0E866A32" w14:textId="77777777" w:rsidR="00226492" w:rsidRPr="00226492" w:rsidRDefault="00226492" w:rsidP="00272F44">
            <w:pPr>
              <w:pStyle w:val="NoSpacing"/>
              <w:numPr>
                <w:ilvl w:val="0"/>
                <w:numId w:val="18"/>
              </w:numPr>
              <w:ind w:left="360" w:hanging="360"/>
              <w:rPr>
                <w:rFonts w:asciiTheme="minorHAnsi" w:hAnsiTheme="minorHAnsi" w:cstheme="minorHAnsi"/>
                <w:sz w:val="20"/>
              </w:rPr>
            </w:pPr>
            <w:r w:rsidRPr="00226492">
              <w:rPr>
                <w:rFonts w:asciiTheme="minorHAnsi" w:hAnsiTheme="minorHAnsi" w:cstheme="minorHAnsi"/>
                <w:sz w:val="20"/>
              </w:rPr>
              <w:t>Advise individual to complete another rapid test (using LFD) as soon as possible.</w:t>
            </w:r>
          </w:p>
          <w:p w14:paraId="55A4C0C0" w14:textId="77777777" w:rsidR="00226492" w:rsidRPr="00226492" w:rsidRDefault="00226492" w:rsidP="00B54FA8">
            <w:pPr>
              <w:pStyle w:val="NoSpacing"/>
              <w:ind w:left="360" w:firstLine="0"/>
              <w:rPr>
                <w:rFonts w:asciiTheme="minorHAnsi" w:hAnsiTheme="minorHAnsi" w:cstheme="minorHAnsi"/>
                <w:sz w:val="20"/>
              </w:rPr>
            </w:pPr>
          </w:p>
        </w:tc>
      </w:tr>
      <w:tr w:rsidR="00226492" w:rsidRPr="002F705D" w14:paraId="7E852D29" w14:textId="77777777" w:rsidTr="00B54FA8">
        <w:tc>
          <w:tcPr>
            <w:tcW w:w="10768" w:type="dxa"/>
            <w:gridSpan w:val="4"/>
            <w:tcBorders>
              <w:left w:val="nil"/>
              <w:right w:val="nil"/>
            </w:tcBorders>
          </w:tcPr>
          <w:p w14:paraId="4A440F81" w14:textId="77777777" w:rsidR="00226492" w:rsidRPr="00226492" w:rsidRDefault="00226492" w:rsidP="00B54FA8">
            <w:pPr>
              <w:pStyle w:val="NoSpacing"/>
              <w:jc w:val="center"/>
              <w:rPr>
                <w:rFonts w:asciiTheme="minorHAnsi" w:hAnsiTheme="minorHAnsi" w:cstheme="minorHAnsi"/>
                <w:b/>
                <w:bCs/>
                <w:sz w:val="21"/>
                <w:szCs w:val="21"/>
              </w:rPr>
            </w:pPr>
            <w:r w:rsidRPr="00226492">
              <w:rPr>
                <w:rFonts w:asciiTheme="minorHAnsi" w:hAnsiTheme="minorHAnsi" w:cstheme="minorHAnsi"/>
                <w:b/>
                <w:bCs/>
                <w:noProof/>
                <w:sz w:val="21"/>
                <w:szCs w:val="21"/>
              </w:rPr>
              <mc:AlternateContent>
                <mc:Choice Requires="wps">
                  <w:drawing>
                    <wp:anchor distT="0" distB="0" distL="114300" distR="114300" simplePos="0" relativeHeight="251710464" behindDoc="0" locked="0" layoutInCell="1" allowOverlap="1" wp14:anchorId="59F5F09F" wp14:editId="4B1CF846">
                      <wp:simplePos x="0" y="0"/>
                      <wp:positionH relativeFrom="column">
                        <wp:posOffset>4043045</wp:posOffset>
                      </wp:positionH>
                      <wp:positionV relativeFrom="paragraph">
                        <wp:posOffset>1905</wp:posOffset>
                      </wp:positionV>
                      <wp:extent cx="203200" cy="304800"/>
                      <wp:effectExtent l="19050" t="0" r="25400" b="38100"/>
                      <wp:wrapNone/>
                      <wp:docPr id="16" name="Arrow: Down 16"/>
                      <wp:cNvGraphicFramePr/>
                      <a:graphic xmlns:a="http://schemas.openxmlformats.org/drawingml/2006/main">
                        <a:graphicData uri="http://schemas.microsoft.com/office/word/2010/wordprocessingShape">
                          <wps:wsp>
                            <wps:cNvSpPr/>
                            <wps:spPr>
                              <a:xfrm>
                                <a:off x="0" y="0"/>
                                <a:ext cx="203200" cy="3048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5C301" id="Arrow: Down 16" o:spid="_x0000_s1026" type="#_x0000_t67" style="position:absolute;margin-left:318.35pt;margin-top:.15pt;width:16pt;height:2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" adj="14400" fillcolor="#4472c4" strokecolor="#2f528f" strokeweight="1pt"/>
                  </w:pict>
                </mc:Fallback>
              </mc:AlternateContent>
            </w:r>
            <w:r w:rsidRPr="00226492">
              <w:rPr>
                <w:rFonts w:asciiTheme="minorHAnsi" w:hAnsiTheme="minorHAnsi" w:cstheme="minorHAnsi"/>
                <w:b/>
                <w:bCs/>
                <w:noProof/>
                <w:sz w:val="21"/>
                <w:szCs w:val="21"/>
              </w:rPr>
              <mc:AlternateContent>
                <mc:Choice Requires="wps">
                  <w:drawing>
                    <wp:anchor distT="0" distB="0" distL="114300" distR="114300" simplePos="0" relativeHeight="251709440" behindDoc="0" locked="0" layoutInCell="1" allowOverlap="1" wp14:anchorId="316D8094" wp14:editId="50EA7DDD">
                      <wp:simplePos x="0" y="0"/>
                      <wp:positionH relativeFrom="column">
                        <wp:posOffset>493395</wp:posOffset>
                      </wp:positionH>
                      <wp:positionV relativeFrom="paragraph">
                        <wp:posOffset>78105</wp:posOffset>
                      </wp:positionV>
                      <wp:extent cx="177800" cy="209550"/>
                      <wp:effectExtent l="19050" t="0" r="12700" b="38100"/>
                      <wp:wrapNone/>
                      <wp:docPr id="17" name="Arrow: Down 17"/>
                      <wp:cNvGraphicFramePr/>
                      <a:graphic xmlns:a="http://schemas.openxmlformats.org/drawingml/2006/main">
                        <a:graphicData uri="http://schemas.microsoft.com/office/word/2010/wordprocessingShape">
                          <wps:wsp>
                            <wps:cNvSpPr/>
                            <wps:spPr>
                              <a:xfrm>
                                <a:off x="0" y="0"/>
                                <a:ext cx="177800" cy="2095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4A892" id="Arrow: Down 17" o:spid="_x0000_s1026" type="#_x0000_t67" style="position:absolute;margin-left:38.85pt;margin-top:6.15pt;width:14pt;height:1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" adj="12436" fillcolor="#4472c4" strokecolor="#2f528f" strokeweight="1pt"/>
                  </w:pict>
                </mc:Fallback>
              </mc:AlternateContent>
            </w:r>
            <w:r w:rsidRPr="00226492">
              <w:rPr>
                <w:rFonts w:asciiTheme="minorHAnsi" w:hAnsiTheme="minorHAnsi" w:cstheme="minorHAnsi"/>
                <w:b/>
                <w:bCs/>
                <w:noProof/>
                <w:sz w:val="21"/>
                <w:szCs w:val="21"/>
              </w:rPr>
              <mc:AlternateContent>
                <mc:Choice Requires="wps">
                  <w:drawing>
                    <wp:anchor distT="0" distB="0" distL="114300" distR="114300" simplePos="0" relativeHeight="251708416" behindDoc="0" locked="0" layoutInCell="1" allowOverlap="1" wp14:anchorId="4EEB67CB" wp14:editId="37F9AECA">
                      <wp:simplePos x="0" y="0"/>
                      <wp:positionH relativeFrom="column">
                        <wp:posOffset>537845</wp:posOffset>
                      </wp:positionH>
                      <wp:positionV relativeFrom="paragraph">
                        <wp:posOffset>635</wp:posOffset>
                      </wp:positionV>
                      <wp:extent cx="2743200" cy="139700"/>
                      <wp:effectExtent l="19050" t="0" r="19050" b="31750"/>
                      <wp:wrapNone/>
                      <wp:docPr id="18" name="Arrow: Bent 18"/>
                      <wp:cNvGraphicFramePr/>
                      <a:graphic xmlns:a="http://schemas.openxmlformats.org/drawingml/2006/main">
                        <a:graphicData uri="http://schemas.microsoft.com/office/word/2010/wordprocessingShape">
                          <wps:wsp>
                            <wps:cNvSpPr/>
                            <wps:spPr>
                              <a:xfrm rot="10800000">
                                <a:off x="0" y="0"/>
                                <a:ext cx="2743200" cy="13970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519D1" id="Arrow: Bent 18" o:spid="_x0000_s1026" style="position:absolute;margin-left:42.35pt;margin-top:.05pt;width:3in;height:11pt;rotation:18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43200,13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" path="m,139700l,78581c,44826,27364,17462,61119,17462r2647156,1l2708275,r34925,34925l2708275,69850r,-17462l61119,52388v-14467,,-26194,11727,-26194,26194l34925,139700,,139700xe" fillcolor="#5b9bd5 [3204]" strokecolor="#1f4d78 [1604]" strokeweight="1pt">
                      <v:stroke joinstyle="miter"/>
                      <v:path arrowok="t" o:connecttype="custom" o:connectlocs="0,139700;0,78581;61119,17462;2708275,17463;2708275,0;2743200,34925;2708275,69850;2708275,52388;61119,52388;34925,78582;34925,139700;0,139700" o:connectangles="0,0,0,0,0,0,0,0,0,0,0,0"/>
                    </v:shape>
                  </w:pict>
                </mc:Fallback>
              </mc:AlternateContent>
            </w:r>
          </w:p>
          <w:p w14:paraId="3013B14A" w14:textId="77777777" w:rsidR="00226492" w:rsidRPr="00226492" w:rsidRDefault="00226492" w:rsidP="00B54FA8">
            <w:pPr>
              <w:pStyle w:val="NoSpacing"/>
              <w:jc w:val="center"/>
              <w:rPr>
                <w:rFonts w:asciiTheme="minorHAnsi" w:hAnsiTheme="minorHAnsi" w:cstheme="minorHAnsi"/>
                <w:b/>
                <w:bCs/>
                <w:sz w:val="21"/>
                <w:szCs w:val="21"/>
              </w:rPr>
            </w:pPr>
          </w:p>
        </w:tc>
      </w:tr>
      <w:tr w:rsidR="00226492" w:rsidRPr="002F705D" w14:paraId="199C9B46" w14:textId="77777777" w:rsidTr="00B54FA8">
        <w:tc>
          <w:tcPr>
            <w:tcW w:w="5098" w:type="dxa"/>
            <w:gridSpan w:val="2"/>
            <w:shd w:val="clear" w:color="auto" w:fill="FFFF99"/>
          </w:tcPr>
          <w:p w14:paraId="56227075" w14:textId="77777777" w:rsidR="00226492" w:rsidRPr="00226492" w:rsidRDefault="00226492" w:rsidP="00B54FA8">
            <w:pPr>
              <w:pStyle w:val="NoSpacing"/>
              <w:jc w:val="center"/>
              <w:rPr>
                <w:rFonts w:asciiTheme="minorHAnsi" w:hAnsiTheme="minorHAnsi" w:cstheme="minorHAnsi"/>
                <w:b/>
                <w:bCs/>
                <w:sz w:val="21"/>
                <w:szCs w:val="21"/>
              </w:rPr>
            </w:pPr>
            <w:r w:rsidRPr="00226492">
              <w:rPr>
                <w:rFonts w:asciiTheme="minorHAnsi" w:hAnsiTheme="minorHAnsi" w:cstheme="minorHAnsi"/>
                <w:b/>
                <w:bCs/>
                <w:sz w:val="21"/>
                <w:szCs w:val="21"/>
              </w:rPr>
              <w:t>Confirmatory PCR Test result negative</w:t>
            </w:r>
          </w:p>
        </w:tc>
        <w:tc>
          <w:tcPr>
            <w:tcW w:w="5670" w:type="dxa"/>
            <w:gridSpan w:val="2"/>
            <w:shd w:val="clear" w:color="auto" w:fill="FF9999"/>
          </w:tcPr>
          <w:p w14:paraId="02412E5F" w14:textId="12184351" w:rsidR="00226492" w:rsidRPr="00226492" w:rsidRDefault="00226492" w:rsidP="00B54FA8">
            <w:pPr>
              <w:pStyle w:val="NoSpacing"/>
              <w:jc w:val="center"/>
              <w:rPr>
                <w:rFonts w:asciiTheme="minorHAnsi" w:hAnsiTheme="minorHAnsi" w:cstheme="minorHAnsi"/>
                <w:b/>
                <w:bCs/>
                <w:sz w:val="21"/>
                <w:szCs w:val="21"/>
              </w:rPr>
            </w:pPr>
            <w:r w:rsidRPr="00226492">
              <w:rPr>
                <w:rFonts w:asciiTheme="minorHAnsi" w:hAnsiTheme="minorHAnsi" w:cstheme="minorHAnsi"/>
                <w:b/>
                <w:bCs/>
                <w:sz w:val="21"/>
                <w:szCs w:val="21"/>
              </w:rPr>
              <w:t xml:space="preserve">Confirmatory PCR Test positive or NOT carried out within </w:t>
            </w:r>
            <w:r w:rsidR="000B70DC">
              <w:rPr>
                <w:rFonts w:asciiTheme="minorHAnsi" w:hAnsiTheme="minorHAnsi" w:cstheme="minorHAnsi"/>
                <w:b/>
                <w:bCs/>
                <w:sz w:val="21"/>
                <w:szCs w:val="21"/>
              </w:rPr>
              <w:t>2 days</w:t>
            </w:r>
            <w:r w:rsidRPr="00226492">
              <w:rPr>
                <w:rFonts w:asciiTheme="minorHAnsi" w:hAnsiTheme="minorHAnsi" w:cstheme="minorHAnsi"/>
                <w:b/>
                <w:bCs/>
                <w:sz w:val="21"/>
                <w:szCs w:val="21"/>
              </w:rPr>
              <w:t xml:space="preserve"> of positive LFD </w:t>
            </w:r>
          </w:p>
        </w:tc>
      </w:tr>
      <w:tr w:rsidR="00226492" w:rsidRPr="00B96B0E" w14:paraId="051EEB8E" w14:textId="77777777" w:rsidTr="00B54FA8">
        <w:tc>
          <w:tcPr>
            <w:tcW w:w="5098" w:type="dxa"/>
            <w:gridSpan w:val="2"/>
          </w:tcPr>
          <w:p w14:paraId="27FD9F14" w14:textId="77777777" w:rsidR="00226492" w:rsidRPr="00226492" w:rsidRDefault="00226492" w:rsidP="00272F44">
            <w:pPr>
              <w:pStyle w:val="NoSpacing"/>
              <w:numPr>
                <w:ilvl w:val="0"/>
                <w:numId w:val="20"/>
              </w:numPr>
              <w:ind w:left="360" w:hanging="360"/>
              <w:rPr>
                <w:rFonts w:asciiTheme="minorHAnsi" w:hAnsiTheme="minorHAnsi" w:cstheme="minorHAnsi"/>
                <w:sz w:val="20"/>
              </w:rPr>
            </w:pPr>
            <w:r w:rsidRPr="00226492">
              <w:rPr>
                <w:rFonts w:asciiTheme="minorHAnsi" w:hAnsiTheme="minorHAnsi" w:cstheme="minorHAnsi"/>
                <w:b/>
                <w:bCs/>
                <w:sz w:val="20"/>
              </w:rPr>
              <w:t xml:space="preserve">RISK ASSESS! </w:t>
            </w:r>
            <w:r w:rsidRPr="00226492">
              <w:rPr>
                <w:rFonts w:asciiTheme="minorHAnsi" w:hAnsiTheme="minorHAnsi" w:cstheme="minorHAnsi"/>
                <w:sz w:val="20"/>
              </w:rPr>
              <w:t xml:space="preserve">Check individual does not have any symptoms of illness or known contact with positive case. If ‘no’ follow steps below. Contact public health for advice if required via email: </w:t>
            </w:r>
            <w:hyperlink r:id="rId50" w:history="1">
              <w:r w:rsidRPr="00226492">
                <w:rPr>
                  <w:rStyle w:val="Hyperlink"/>
                  <w:rFonts w:asciiTheme="minorHAnsi" w:hAnsiTheme="minorHAnsi" w:cstheme="minorHAnsi"/>
                  <w:sz w:val="20"/>
                </w:rPr>
                <w:t>EducationIPC@cumbria.gov.uk</w:t>
              </w:r>
            </w:hyperlink>
            <w:r w:rsidRPr="00226492">
              <w:rPr>
                <w:rFonts w:asciiTheme="minorHAnsi" w:hAnsiTheme="minorHAnsi" w:cstheme="minorHAnsi"/>
                <w:sz w:val="20"/>
              </w:rPr>
              <w:t xml:space="preserve"> </w:t>
            </w:r>
          </w:p>
          <w:p w14:paraId="47CC9A28" w14:textId="77777777" w:rsidR="00226492" w:rsidRPr="00226492" w:rsidRDefault="00226492" w:rsidP="00272F44">
            <w:pPr>
              <w:pStyle w:val="NoSpacing"/>
              <w:numPr>
                <w:ilvl w:val="0"/>
                <w:numId w:val="19"/>
              </w:numPr>
              <w:ind w:left="360" w:hanging="360"/>
              <w:rPr>
                <w:rFonts w:asciiTheme="minorHAnsi" w:hAnsiTheme="minorHAnsi" w:cstheme="minorHAnsi"/>
                <w:b/>
                <w:bCs/>
                <w:sz w:val="20"/>
              </w:rPr>
            </w:pPr>
            <w:r w:rsidRPr="00226492">
              <w:rPr>
                <w:rFonts w:asciiTheme="minorHAnsi" w:hAnsiTheme="minorHAnsi" w:cstheme="minorHAnsi"/>
                <w:sz w:val="20"/>
              </w:rPr>
              <w:t xml:space="preserve">Individual can return to school as long as no high temperature, vomiting or diarrhoea for 48 hours. </w:t>
            </w:r>
          </w:p>
          <w:p w14:paraId="0F42CCD9" w14:textId="77777777" w:rsidR="00226492" w:rsidRPr="00226492" w:rsidRDefault="00226492" w:rsidP="00272F44">
            <w:pPr>
              <w:pStyle w:val="NoSpacing"/>
              <w:numPr>
                <w:ilvl w:val="0"/>
                <w:numId w:val="19"/>
              </w:numPr>
              <w:ind w:left="360" w:hanging="360"/>
              <w:rPr>
                <w:rFonts w:asciiTheme="minorHAnsi" w:hAnsiTheme="minorHAnsi" w:cstheme="minorHAnsi"/>
                <w:b/>
                <w:bCs/>
                <w:sz w:val="20"/>
              </w:rPr>
            </w:pPr>
            <w:r w:rsidRPr="00226492">
              <w:rPr>
                <w:rFonts w:asciiTheme="minorHAnsi" w:hAnsiTheme="minorHAnsi" w:cstheme="minorHAnsi"/>
                <w:sz w:val="20"/>
              </w:rPr>
              <w:t xml:space="preserve">Individual (and their household) + non-household close contacts can end isolation. Contact non-household contacts to inform them. </w:t>
            </w:r>
          </w:p>
          <w:p w14:paraId="10B94BEB" w14:textId="77777777" w:rsidR="00226492" w:rsidRPr="00226492" w:rsidRDefault="00226492" w:rsidP="00272F44">
            <w:pPr>
              <w:pStyle w:val="NoSpacing"/>
              <w:numPr>
                <w:ilvl w:val="0"/>
                <w:numId w:val="19"/>
              </w:numPr>
              <w:ind w:left="360" w:hanging="360"/>
              <w:rPr>
                <w:rFonts w:asciiTheme="minorHAnsi" w:hAnsiTheme="minorHAnsi" w:cstheme="minorHAnsi"/>
                <w:b/>
                <w:bCs/>
                <w:sz w:val="20"/>
              </w:rPr>
            </w:pPr>
            <w:r w:rsidRPr="00226492">
              <w:rPr>
                <w:rFonts w:asciiTheme="minorHAnsi" w:hAnsiTheme="minorHAnsi" w:cstheme="minorHAnsi"/>
                <w:sz w:val="20"/>
              </w:rPr>
              <w:t>Continue testing twice per week (if any LFD test comes back positive again in next 10 days contact Public Health for advice).</w:t>
            </w:r>
          </w:p>
          <w:p w14:paraId="2FA23ADB" w14:textId="77777777" w:rsidR="00226492" w:rsidRPr="00226492" w:rsidRDefault="00226492" w:rsidP="00272F44">
            <w:pPr>
              <w:pStyle w:val="NoSpacing"/>
              <w:numPr>
                <w:ilvl w:val="0"/>
                <w:numId w:val="18"/>
              </w:numPr>
              <w:ind w:left="360" w:hanging="360"/>
              <w:rPr>
                <w:rFonts w:asciiTheme="minorHAnsi" w:hAnsiTheme="minorHAnsi" w:cstheme="minorHAnsi"/>
                <w:sz w:val="20"/>
              </w:rPr>
            </w:pPr>
            <w:r w:rsidRPr="00226492">
              <w:rPr>
                <w:rFonts w:asciiTheme="minorHAnsi" w:hAnsiTheme="minorHAnsi" w:cstheme="minorHAnsi"/>
                <w:sz w:val="20"/>
              </w:rPr>
              <w:t xml:space="preserve">Continue to follow all COVID-safe practices (e.g. ‘Hands/Face/Space/Fresh Air). </w:t>
            </w:r>
          </w:p>
          <w:p w14:paraId="7DB8BE25" w14:textId="77777777" w:rsidR="00226492" w:rsidRPr="00226492" w:rsidRDefault="00226492" w:rsidP="00272F44">
            <w:pPr>
              <w:pStyle w:val="NoSpacing"/>
              <w:numPr>
                <w:ilvl w:val="0"/>
                <w:numId w:val="19"/>
              </w:numPr>
              <w:ind w:left="360" w:hanging="360"/>
              <w:rPr>
                <w:rFonts w:asciiTheme="minorHAnsi" w:hAnsiTheme="minorHAnsi" w:cstheme="minorHAnsi"/>
                <w:b/>
                <w:bCs/>
                <w:sz w:val="20"/>
              </w:rPr>
            </w:pPr>
            <w:r w:rsidRPr="00226492">
              <w:rPr>
                <w:rFonts w:asciiTheme="minorHAnsi" w:hAnsiTheme="minorHAnsi" w:cstheme="minorHAnsi"/>
                <w:sz w:val="20"/>
              </w:rPr>
              <w:t xml:space="preserve">School should record test result and call result through to the CCC call centre on 0800 783 1968. </w:t>
            </w:r>
          </w:p>
          <w:p w14:paraId="3363826F" w14:textId="77777777" w:rsidR="00226492" w:rsidRPr="00226492" w:rsidRDefault="00226492" w:rsidP="00B54FA8">
            <w:pPr>
              <w:pStyle w:val="NoSpacing"/>
              <w:ind w:left="360"/>
              <w:rPr>
                <w:rFonts w:asciiTheme="minorHAnsi" w:hAnsiTheme="minorHAnsi" w:cstheme="minorHAnsi"/>
                <w:b/>
                <w:bCs/>
                <w:sz w:val="20"/>
              </w:rPr>
            </w:pPr>
          </w:p>
        </w:tc>
        <w:tc>
          <w:tcPr>
            <w:tcW w:w="5670" w:type="dxa"/>
            <w:gridSpan w:val="2"/>
          </w:tcPr>
          <w:p w14:paraId="0B8FB2DF" w14:textId="77777777" w:rsidR="00226492" w:rsidRPr="00226492" w:rsidRDefault="00226492" w:rsidP="00272F44">
            <w:pPr>
              <w:pStyle w:val="NoSpacing"/>
              <w:numPr>
                <w:ilvl w:val="0"/>
                <w:numId w:val="19"/>
              </w:numPr>
              <w:ind w:left="360" w:hanging="360"/>
              <w:rPr>
                <w:rFonts w:asciiTheme="minorHAnsi" w:hAnsiTheme="minorHAnsi" w:cstheme="minorHAnsi"/>
                <w:b/>
                <w:bCs/>
                <w:sz w:val="20"/>
              </w:rPr>
            </w:pPr>
            <w:r w:rsidRPr="00226492">
              <w:rPr>
                <w:rFonts w:asciiTheme="minorHAnsi" w:hAnsiTheme="minorHAnsi" w:cstheme="minorHAnsi"/>
                <w:sz w:val="20"/>
              </w:rPr>
              <w:t xml:space="preserve">Advise individual and household to stay at home for full 10 days (count day following LFD test as day 1’). Follow </w:t>
            </w:r>
            <w:hyperlink r:id="rId51" w:history="1">
              <w:r w:rsidRPr="00226492">
                <w:rPr>
                  <w:rStyle w:val="Hyperlink"/>
                  <w:rFonts w:asciiTheme="minorHAnsi" w:hAnsiTheme="minorHAnsi" w:cstheme="minorHAnsi"/>
                  <w:sz w:val="20"/>
                </w:rPr>
                <w:t>‘stay at home’ guidance</w:t>
              </w:r>
            </w:hyperlink>
            <w:r w:rsidRPr="00226492">
              <w:rPr>
                <w:rStyle w:val="Hyperlink"/>
                <w:rFonts w:asciiTheme="minorHAnsi" w:hAnsiTheme="minorHAnsi" w:cstheme="minorHAnsi"/>
                <w:sz w:val="20"/>
              </w:rPr>
              <w:t>.</w:t>
            </w:r>
          </w:p>
          <w:p w14:paraId="22CDC09F" w14:textId="77777777" w:rsidR="00226492" w:rsidRPr="00226492" w:rsidRDefault="00226492" w:rsidP="00272F44">
            <w:pPr>
              <w:pStyle w:val="NoSpacing"/>
              <w:numPr>
                <w:ilvl w:val="0"/>
                <w:numId w:val="19"/>
              </w:numPr>
              <w:ind w:left="360" w:hanging="360"/>
              <w:rPr>
                <w:rFonts w:asciiTheme="minorHAnsi" w:hAnsiTheme="minorHAnsi" w:cstheme="minorHAnsi"/>
                <w:b/>
                <w:bCs/>
                <w:sz w:val="20"/>
              </w:rPr>
            </w:pPr>
            <w:r w:rsidRPr="00226492">
              <w:rPr>
                <w:rFonts w:asciiTheme="minorHAnsi" w:hAnsiTheme="minorHAnsi" w:cstheme="minorHAnsi"/>
                <w:sz w:val="20"/>
              </w:rPr>
              <w:t>Contact close contacts and confirm they should stay at home and isolate for full 10 days (day following last day of contact with positive case counted as day 1). Provide details on financial support available to families having to stay at home.</w:t>
            </w:r>
          </w:p>
          <w:p w14:paraId="4A6362A9" w14:textId="77777777" w:rsidR="00226492" w:rsidRPr="00226492" w:rsidRDefault="00226492" w:rsidP="00272F44">
            <w:pPr>
              <w:pStyle w:val="NoSpacing"/>
              <w:numPr>
                <w:ilvl w:val="0"/>
                <w:numId w:val="19"/>
              </w:numPr>
              <w:ind w:left="360" w:hanging="360"/>
              <w:rPr>
                <w:rFonts w:asciiTheme="minorHAnsi" w:hAnsiTheme="minorHAnsi" w:cstheme="minorHAnsi"/>
                <w:b/>
                <w:bCs/>
                <w:sz w:val="20"/>
              </w:rPr>
            </w:pPr>
            <w:r w:rsidRPr="00226492">
              <w:rPr>
                <w:rFonts w:asciiTheme="minorHAnsi" w:hAnsiTheme="minorHAnsi" w:cstheme="minorHAnsi"/>
                <w:sz w:val="20"/>
              </w:rPr>
              <w:t>Close contacts can continue to LFD test twice weekly. If any close contacts develop symptoms, they should get a PCR test (and rest of household should now isolate).</w:t>
            </w:r>
          </w:p>
          <w:p w14:paraId="61CCD17F" w14:textId="77777777" w:rsidR="00226492" w:rsidRPr="00226492" w:rsidRDefault="00226492" w:rsidP="00272F44">
            <w:pPr>
              <w:pStyle w:val="NoSpacing"/>
              <w:numPr>
                <w:ilvl w:val="0"/>
                <w:numId w:val="19"/>
              </w:numPr>
              <w:ind w:left="360" w:hanging="360"/>
              <w:rPr>
                <w:rFonts w:asciiTheme="minorHAnsi" w:hAnsiTheme="minorHAnsi" w:cstheme="minorHAnsi"/>
                <w:b/>
                <w:bCs/>
                <w:sz w:val="20"/>
              </w:rPr>
            </w:pPr>
            <w:r w:rsidRPr="00226492">
              <w:rPr>
                <w:rFonts w:asciiTheme="minorHAnsi" w:hAnsiTheme="minorHAnsi" w:cstheme="minorHAnsi"/>
                <w:sz w:val="20"/>
              </w:rPr>
              <w:t>If the individual who has tested positive develops symptoms during their 10-day stay at home period, they and their household members need to restart their full 10 days ‘stay at home’ (day following onset of symptoms counted as day 1)</w:t>
            </w:r>
          </w:p>
          <w:p w14:paraId="098DE8C1" w14:textId="77777777" w:rsidR="00226492" w:rsidRPr="00226492" w:rsidRDefault="00226492" w:rsidP="00272F44">
            <w:pPr>
              <w:pStyle w:val="NoSpacing"/>
              <w:numPr>
                <w:ilvl w:val="0"/>
                <w:numId w:val="19"/>
              </w:numPr>
              <w:ind w:left="360" w:hanging="360"/>
              <w:rPr>
                <w:rFonts w:asciiTheme="minorHAnsi" w:hAnsiTheme="minorHAnsi" w:cstheme="minorHAnsi"/>
                <w:sz w:val="20"/>
              </w:rPr>
            </w:pPr>
            <w:r w:rsidRPr="00226492">
              <w:rPr>
                <w:rFonts w:asciiTheme="minorHAnsi" w:hAnsiTheme="minorHAnsi" w:cstheme="minorHAnsi"/>
                <w:sz w:val="20"/>
              </w:rPr>
              <w:t xml:space="preserve">When individual returns to setting, they are exempt from LFD testing for 90 days from the date of the positive PCR test.  </w:t>
            </w:r>
          </w:p>
          <w:p w14:paraId="2426F202" w14:textId="77777777" w:rsidR="00226492" w:rsidRPr="00226492" w:rsidRDefault="00226492" w:rsidP="00B54FA8">
            <w:pPr>
              <w:pStyle w:val="NoSpacing"/>
              <w:ind w:left="360"/>
              <w:rPr>
                <w:rFonts w:asciiTheme="minorHAnsi" w:hAnsiTheme="minorHAnsi" w:cstheme="minorHAnsi"/>
                <w:sz w:val="20"/>
              </w:rPr>
            </w:pPr>
          </w:p>
        </w:tc>
      </w:tr>
      <w:tr w:rsidR="00226492" w:rsidRPr="00620FFF" w14:paraId="2FC245BC" w14:textId="77777777" w:rsidTr="00B54FA8">
        <w:tc>
          <w:tcPr>
            <w:tcW w:w="10768" w:type="dxa"/>
            <w:gridSpan w:val="4"/>
          </w:tcPr>
          <w:p w14:paraId="0E3F5C3D" w14:textId="77777777" w:rsidR="00226492" w:rsidRPr="00226492" w:rsidRDefault="00226492" w:rsidP="00B54FA8">
            <w:pPr>
              <w:pStyle w:val="NoSpacing"/>
              <w:jc w:val="center"/>
              <w:rPr>
                <w:rFonts w:asciiTheme="minorHAnsi" w:hAnsiTheme="minorHAnsi" w:cstheme="minorHAnsi"/>
                <w:color w:val="990000" w:themeColor="hyperlink"/>
                <w:sz w:val="21"/>
                <w:szCs w:val="21"/>
                <w:u w:val="single"/>
              </w:rPr>
            </w:pPr>
            <w:r w:rsidRPr="00226492">
              <w:rPr>
                <w:rFonts w:asciiTheme="minorHAnsi" w:hAnsiTheme="minorHAnsi" w:cstheme="minorHAnsi"/>
                <w:sz w:val="21"/>
                <w:szCs w:val="21"/>
              </w:rPr>
              <w:t xml:space="preserve">Any queries or questions: contact the Cumbria County Council Public Health Team: </w:t>
            </w:r>
            <w:hyperlink r:id="rId52" w:history="1">
              <w:r w:rsidRPr="00226492">
                <w:rPr>
                  <w:rStyle w:val="Hyperlink"/>
                  <w:rFonts w:asciiTheme="minorHAnsi" w:hAnsiTheme="minorHAnsi" w:cstheme="minorHAnsi"/>
                  <w:sz w:val="21"/>
                  <w:szCs w:val="21"/>
                </w:rPr>
                <w:t>EducationIPC@cumbria.gov.uk</w:t>
              </w:r>
            </w:hyperlink>
          </w:p>
        </w:tc>
      </w:tr>
    </w:tbl>
    <w:p w14:paraId="11314BB1" w14:textId="77777777" w:rsidR="00226492" w:rsidRDefault="00226492" w:rsidP="00007866">
      <w:pPr>
        <w:spacing w:after="160" w:line="259" w:lineRule="auto"/>
        <w:ind w:left="0" w:firstLine="0"/>
        <w:rPr>
          <w:rFonts w:asciiTheme="minorHAnsi" w:hAnsiTheme="minorHAnsi"/>
          <w:b/>
          <w:lang w:val="en"/>
        </w:rPr>
        <w:sectPr w:rsidR="00226492" w:rsidSect="00007866">
          <w:pgSz w:w="11904" w:h="16838"/>
          <w:pgMar w:top="720" w:right="720" w:bottom="720" w:left="720" w:header="283" w:footer="283" w:gutter="0"/>
          <w:cols w:space="720"/>
          <w:titlePg/>
          <w:docGrid w:linePitch="326"/>
        </w:sectPr>
      </w:pPr>
    </w:p>
    <w:p w14:paraId="67D9F087" w14:textId="77777777" w:rsidR="009A35D3" w:rsidRDefault="005B7F9F" w:rsidP="00272F44">
      <w:pPr>
        <w:pStyle w:val="Heading1"/>
        <w:numPr>
          <w:ilvl w:val="0"/>
          <w:numId w:val="0"/>
        </w:numPr>
        <w:spacing w:line="276" w:lineRule="auto"/>
      </w:pPr>
      <w:bookmarkStart w:id="50" w:name="_Toc72509755"/>
      <w:bookmarkEnd w:id="49"/>
      <w:r>
        <w:lastRenderedPageBreak/>
        <w:t>Secti</w:t>
      </w:r>
      <w:r w:rsidR="00133C6B">
        <w:t>on 6</w:t>
      </w:r>
      <w:r w:rsidR="00160CB0">
        <w:t>: Frequently asked q</w:t>
      </w:r>
      <w:r w:rsidR="001F7FA8">
        <w:t>uestions</w:t>
      </w:r>
      <w:bookmarkEnd w:id="50"/>
      <w:r w:rsidR="001F7FA8">
        <w:t xml:space="preserve"> </w:t>
      </w:r>
    </w:p>
    <w:p w14:paraId="2EED5D4F" w14:textId="77777777" w:rsidR="009E75A3" w:rsidRDefault="009E75A3" w:rsidP="007C2B98">
      <w:pPr>
        <w:pStyle w:val="NoSpacing"/>
        <w:spacing w:line="276" w:lineRule="auto"/>
        <w:jc w:val="both"/>
      </w:pPr>
    </w:p>
    <w:p w14:paraId="7D62D5EC" w14:textId="77777777" w:rsidR="00272F44" w:rsidRPr="00272F44" w:rsidRDefault="00272F44" w:rsidP="00272F44">
      <w:pPr>
        <w:pStyle w:val="ListParagraph"/>
        <w:keepNext/>
        <w:keepLines/>
        <w:numPr>
          <w:ilvl w:val="0"/>
          <w:numId w:val="41"/>
        </w:numPr>
        <w:spacing w:after="2" w:line="259" w:lineRule="auto"/>
        <w:contextualSpacing w:val="0"/>
        <w:jc w:val="both"/>
        <w:outlineLvl w:val="0"/>
        <w:rPr>
          <w:rFonts w:asciiTheme="majorHAnsi" w:eastAsia="Arial" w:hAnsiTheme="majorHAnsi"/>
          <w:vanish/>
          <w:color w:val="2E74B5" w:themeColor="accent1" w:themeShade="BF"/>
          <w:sz w:val="32"/>
          <w:szCs w:val="22"/>
          <w:lang w:eastAsia="en-GB"/>
        </w:rPr>
      </w:pPr>
      <w:bookmarkStart w:id="51" w:name="_Toc71100095"/>
      <w:bookmarkStart w:id="52" w:name="_Toc71100140"/>
      <w:bookmarkStart w:id="53" w:name="_Toc72509710"/>
      <w:bookmarkStart w:id="54" w:name="_Toc72509756"/>
      <w:bookmarkStart w:id="55" w:name="_Toc69979190"/>
      <w:bookmarkEnd w:id="51"/>
      <w:bookmarkEnd w:id="52"/>
      <w:bookmarkEnd w:id="53"/>
      <w:bookmarkEnd w:id="54"/>
    </w:p>
    <w:p w14:paraId="266BCD06" w14:textId="5884E570" w:rsidR="00EC7BF5" w:rsidRDefault="00EC7BF5" w:rsidP="00272F44">
      <w:pPr>
        <w:pStyle w:val="Heading2"/>
      </w:pPr>
      <w:bookmarkStart w:id="56" w:name="_Toc72509757"/>
      <w:r w:rsidRPr="008604EC">
        <w:t>Cases and contacts</w:t>
      </w:r>
      <w:bookmarkEnd w:id="55"/>
      <w:bookmarkEnd w:id="56"/>
      <w:r w:rsidRPr="008604EC">
        <w:t xml:space="preserve"> </w:t>
      </w:r>
    </w:p>
    <w:p w14:paraId="10A52DEF" w14:textId="77777777" w:rsidR="00EC7BF5" w:rsidRPr="00A42E9A" w:rsidRDefault="00EC7BF5" w:rsidP="007C2B98">
      <w:pPr>
        <w:jc w:val="both"/>
      </w:pPr>
    </w:p>
    <w:p w14:paraId="2BDFD9A1" w14:textId="77777777" w:rsidR="00EC7BF5" w:rsidRPr="00A42E9A" w:rsidRDefault="00EC7BF5" w:rsidP="007C2B98">
      <w:pPr>
        <w:pStyle w:val="ListParagraph"/>
        <w:numPr>
          <w:ilvl w:val="0"/>
          <w:numId w:val="7"/>
        </w:numPr>
        <w:spacing w:line="320" w:lineRule="exact"/>
        <w:jc w:val="both"/>
        <w:rPr>
          <w:rFonts w:asciiTheme="majorHAnsi" w:hAnsiTheme="majorHAnsi" w:cstheme="majorHAnsi"/>
          <w:color w:val="2E74B5" w:themeColor="accent1" w:themeShade="BF"/>
          <w:szCs w:val="24"/>
        </w:rPr>
      </w:pPr>
      <w:r w:rsidRPr="00A42E9A">
        <w:rPr>
          <w:rFonts w:asciiTheme="majorHAnsi" w:hAnsiTheme="majorHAnsi" w:cstheme="majorHAnsi"/>
          <w:color w:val="2E74B5" w:themeColor="accent1" w:themeShade="BF"/>
          <w:szCs w:val="24"/>
        </w:rPr>
        <w:t xml:space="preserve">Should a </w:t>
      </w:r>
      <w:r>
        <w:rPr>
          <w:rFonts w:asciiTheme="majorHAnsi" w:hAnsiTheme="majorHAnsi" w:cstheme="majorHAnsi"/>
          <w:color w:val="2E74B5" w:themeColor="accent1" w:themeShade="BF"/>
          <w:szCs w:val="24"/>
        </w:rPr>
        <w:t>child or staff member</w:t>
      </w:r>
      <w:r w:rsidRPr="00A42E9A">
        <w:rPr>
          <w:rFonts w:asciiTheme="majorHAnsi" w:hAnsiTheme="majorHAnsi" w:cstheme="majorHAnsi"/>
          <w:color w:val="2E74B5" w:themeColor="accent1" w:themeShade="BF"/>
          <w:szCs w:val="24"/>
        </w:rPr>
        <w:t xml:space="preserve"> come to school if a mem</w:t>
      </w:r>
      <w:r>
        <w:rPr>
          <w:rFonts w:asciiTheme="majorHAnsi" w:hAnsiTheme="majorHAnsi" w:cstheme="majorHAnsi"/>
          <w:color w:val="2E74B5" w:themeColor="accent1" w:themeShade="BF"/>
          <w:szCs w:val="24"/>
        </w:rPr>
        <w:t>ber of their household has symptoms of COVID-19</w:t>
      </w:r>
      <w:r w:rsidRPr="00A42E9A">
        <w:rPr>
          <w:rFonts w:asciiTheme="majorHAnsi" w:hAnsiTheme="majorHAnsi" w:cstheme="majorHAnsi"/>
          <w:color w:val="2E74B5" w:themeColor="accent1" w:themeShade="BF"/>
          <w:szCs w:val="24"/>
        </w:rPr>
        <w:t>?</w:t>
      </w:r>
    </w:p>
    <w:p w14:paraId="45ACCAFB" w14:textId="77777777" w:rsidR="00EC7BF5" w:rsidRDefault="00EC7BF5" w:rsidP="007C2B98">
      <w:pPr>
        <w:spacing w:after="0" w:line="320" w:lineRule="exact"/>
        <w:ind w:left="0" w:firstLine="0"/>
        <w:jc w:val="both"/>
        <w:rPr>
          <w:rFonts w:ascii="Calibri" w:eastAsia="Times New Roman" w:hAnsi="Calibri" w:cs="Calibri"/>
          <w:color w:val="auto"/>
          <w:szCs w:val="24"/>
          <w:lang w:eastAsia="en-US"/>
        </w:rPr>
      </w:pPr>
    </w:p>
    <w:p w14:paraId="29130F4A" w14:textId="77777777" w:rsidR="005B0371" w:rsidRDefault="00EC7BF5" w:rsidP="007C2B98">
      <w:pPr>
        <w:spacing w:after="0" w:line="320" w:lineRule="exact"/>
        <w:ind w:left="0" w:firstLine="0"/>
        <w:jc w:val="both"/>
        <w:rPr>
          <w:rFonts w:ascii="Calibri" w:eastAsia="Times New Roman" w:hAnsi="Calibri" w:cs="Calibri"/>
          <w:color w:val="auto"/>
          <w:szCs w:val="24"/>
          <w:lang w:eastAsia="en-US"/>
        </w:rPr>
      </w:pPr>
      <w:r w:rsidRPr="00A42E9A">
        <w:rPr>
          <w:rFonts w:ascii="Calibri" w:eastAsia="Times New Roman" w:hAnsi="Calibri" w:cs="Calibri"/>
          <w:color w:val="auto"/>
          <w:szCs w:val="24"/>
          <w:lang w:eastAsia="en-US"/>
        </w:rPr>
        <w:t>No. If a member of the</w:t>
      </w:r>
      <w:r w:rsidR="005B0371">
        <w:rPr>
          <w:rFonts w:ascii="Calibri" w:eastAsia="Times New Roman" w:hAnsi="Calibri" w:cs="Calibri"/>
          <w:color w:val="auto"/>
          <w:szCs w:val="24"/>
          <w:lang w:eastAsia="en-US"/>
        </w:rPr>
        <w:t>ir</w:t>
      </w:r>
      <w:r w:rsidRPr="00A42E9A">
        <w:rPr>
          <w:rFonts w:ascii="Calibri" w:eastAsia="Times New Roman" w:hAnsi="Calibri" w:cs="Calibri"/>
          <w:color w:val="auto"/>
          <w:szCs w:val="24"/>
          <w:lang w:eastAsia="en-US"/>
        </w:rPr>
        <w:t xml:space="preserve"> household is unwell with COVID-19 </w:t>
      </w:r>
      <w:r w:rsidR="005B0371">
        <w:rPr>
          <w:rFonts w:ascii="Calibri" w:eastAsia="Times New Roman" w:hAnsi="Calibri" w:cs="Calibri"/>
          <w:color w:val="auto"/>
          <w:szCs w:val="24"/>
          <w:lang w:eastAsia="en-US"/>
        </w:rPr>
        <w:t xml:space="preserve">symptoms then the child or </w:t>
      </w:r>
      <w:r w:rsidRPr="00A42E9A">
        <w:rPr>
          <w:rFonts w:ascii="Calibri" w:eastAsia="Times New Roman" w:hAnsi="Calibri" w:cs="Calibri"/>
          <w:color w:val="auto"/>
          <w:szCs w:val="24"/>
          <w:lang w:eastAsia="en-US"/>
        </w:rPr>
        <w:t xml:space="preserve">staff member should isolate immediately </w:t>
      </w:r>
      <w:r w:rsidR="005B0371">
        <w:rPr>
          <w:rFonts w:ascii="Calibri" w:eastAsia="Times New Roman" w:hAnsi="Calibri" w:cs="Calibri"/>
          <w:color w:val="auto"/>
          <w:szCs w:val="24"/>
          <w:lang w:eastAsia="en-US"/>
        </w:rPr>
        <w:t xml:space="preserve">until the result of a PCR test is known. </w:t>
      </w:r>
    </w:p>
    <w:p w14:paraId="52EF715C" w14:textId="77777777" w:rsidR="005B0371" w:rsidRDefault="005B0371" w:rsidP="007C2B98">
      <w:pPr>
        <w:spacing w:after="0" w:line="320" w:lineRule="exact"/>
        <w:ind w:left="0" w:firstLine="0"/>
        <w:jc w:val="both"/>
        <w:rPr>
          <w:rFonts w:ascii="Calibri" w:eastAsia="Times New Roman" w:hAnsi="Calibri" w:cs="Calibri"/>
          <w:color w:val="auto"/>
          <w:szCs w:val="24"/>
          <w:lang w:eastAsia="en-US"/>
        </w:rPr>
      </w:pPr>
    </w:p>
    <w:p w14:paraId="4778BC7B" w14:textId="5F576FCB" w:rsidR="00EC7BF5" w:rsidRPr="00A42E9A" w:rsidRDefault="00EC7BF5" w:rsidP="007C2B98">
      <w:pPr>
        <w:spacing w:after="0" w:line="320" w:lineRule="exact"/>
        <w:ind w:left="0" w:firstLine="0"/>
        <w:jc w:val="both"/>
        <w:rPr>
          <w:rFonts w:ascii="Calibri" w:eastAsia="Times New Roman" w:hAnsi="Calibri" w:cs="Calibri"/>
          <w:color w:val="auto"/>
          <w:szCs w:val="24"/>
          <w:lang w:eastAsia="en-US"/>
        </w:rPr>
      </w:pPr>
      <w:r w:rsidRPr="00A42E9A">
        <w:rPr>
          <w:rFonts w:ascii="Calibri" w:eastAsia="Times New Roman" w:hAnsi="Calibri" w:cs="Calibri"/>
          <w:color w:val="auto"/>
          <w:szCs w:val="24"/>
          <w:lang w:eastAsia="en-US"/>
        </w:rPr>
        <w:t>Where the PC</w:t>
      </w:r>
      <w:r w:rsidR="005B0371">
        <w:rPr>
          <w:rFonts w:ascii="Calibri" w:eastAsia="Times New Roman" w:hAnsi="Calibri" w:cs="Calibri"/>
          <w:color w:val="auto"/>
          <w:szCs w:val="24"/>
          <w:lang w:eastAsia="en-US"/>
        </w:rPr>
        <w:t>R result is positive (or no</w:t>
      </w:r>
      <w:r w:rsidRPr="00A42E9A">
        <w:rPr>
          <w:rFonts w:ascii="Calibri" w:eastAsia="Times New Roman" w:hAnsi="Calibri" w:cs="Calibri"/>
          <w:color w:val="auto"/>
          <w:szCs w:val="24"/>
          <w:lang w:eastAsia="en-US"/>
        </w:rPr>
        <w:t xml:space="preserve"> PCR test is taken) the isolation period includes the day the </w:t>
      </w:r>
      <w:r w:rsidR="005B0371">
        <w:rPr>
          <w:rFonts w:ascii="Calibri" w:eastAsia="Times New Roman" w:hAnsi="Calibri" w:cs="Calibri"/>
          <w:color w:val="auto"/>
          <w:szCs w:val="24"/>
          <w:lang w:eastAsia="en-US"/>
        </w:rPr>
        <w:t xml:space="preserve">household member </w:t>
      </w:r>
      <w:r w:rsidRPr="00A42E9A">
        <w:rPr>
          <w:rFonts w:ascii="Calibri" w:eastAsia="Times New Roman" w:hAnsi="Calibri" w:cs="Calibri"/>
          <w:color w:val="auto"/>
          <w:szCs w:val="24"/>
          <w:lang w:eastAsia="en-US"/>
        </w:rPr>
        <w:t xml:space="preserve">became unwell and the next 10 full days. If the symptomatic household member’s PCR test </w:t>
      </w:r>
      <w:r w:rsidR="005B0371">
        <w:rPr>
          <w:rFonts w:ascii="Calibri" w:eastAsia="Times New Roman" w:hAnsi="Calibri" w:cs="Calibri"/>
          <w:color w:val="auto"/>
          <w:szCs w:val="24"/>
          <w:lang w:eastAsia="en-US"/>
        </w:rPr>
        <w:t>is negative, the child or s</w:t>
      </w:r>
      <w:r w:rsidRPr="00A42E9A">
        <w:rPr>
          <w:rFonts w:ascii="Calibri" w:eastAsia="Times New Roman" w:hAnsi="Calibri" w:cs="Calibri"/>
          <w:color w:val="auto"/>
          <w:szCs w:val="24"/>
          <w:lang w:eastAsia="en-US"/>
        </w:rPr>
        <w:t xml:space="preserve">taff member can return to the setting. </w:t>
      </w:r>
    </w:p>
    <w:p w14:paraId="7DE39305" w14:textId="77777777" w:rsidR="00EC7BF5" w:rsidRPr="00A42E9A" w:rsidRDefault="00EC7BF5" w:rsidP="007C2B98">
      <w:pPr>
        <w:spacing w:after="0" w:line="320" w:lineRule="exact"/>
        <w:ind w:left="0" w:firstLine="0"/>
        <w:jc w:val="both"/>
        <w:rPr>
          <w:rFonts w:ascii="Calibri" w:eastAsia="Times New Roman" w:hAnsi="Calibri" w:cs="Calibri"/>
          <w:color w:val="auto"/>
          <w:szCs w:val="24"/>
          <w:lang w:eastAsia="en-US"/>
        </w:rPr>
      </w:pPr>
    </w:p>
    <w:p w14:paraId="1E8C2CF1" w14:textId="37BD637A" w:rsidR="00EC7BF5" w:rsidRPr="00A42E9A" w:rsidRDefault="00EC7BF5" w:rsidP="007C2B98">
      <w:pPr>
        <w:spacing w:after="0" w:line="320" w:lineRule="exact"/>
        <w:ind w:left="0" w:firstLine="0"/>
        <w:jc w:val="both"/>
        <w:rPr>
          <w:rFonts w:ascii="Calibri" w:eastAsia="Times New Roman" w:hAnsi="Calibri" w:cs="Calibri"/>
          <w:color w:val="auto"/>
          <w:szCs w:val="24"/>
          <w:lang w:eastAsia="en-US"/>
        </w:rPr>
      </w:pPr>
      <w:r w:rsidRPr="00A42E9A">
        <w:rPr>
          <w:rFonts w:ascii="Calibri" w:eastAsia="Times New Roman" w:hAnsi="Calibri" w:cs="Calibri"/>
          <w:color w:val="auto"/>
          <w:szCs w:val="24"/>
          <w:lang w:eastAsia="en-US"/>
        </w:rPr>
        <w:t xml:space="preserve">If the </w:t>
      </w:r>
      <w:r w:rsidR="005B0371">
        <w:rPr>
          <w:rFonts w:ascii="Calibri" w:eastAsia="Times New Roman" w:hAnsi="Calibri" w:cs="Calibri"/>
          <w:color w:val="auto"/>
          <w:szCs w:val="24"/>
          <w:lang w:eastAsia="en-US"/>
        </w:rPr>
        <w:t xml:space="preserve">child or staff member </w:t>
      </w:r>
      <w:r w:rsidRPr="00A42E9A">
        <w:rPr>
          <w:rFonts w:ascii="Calibri" w:eastAsia="Times New Roman" w:hAnsi="Calibri" w:cs="Calibri"/>
          <w:color w:val="auto"/>
          <w:szCs w:val="24"/>
          <w:lang w:eastAsia="en-US"/>
        </w:rPr>
        <w:t xml:space="preserve">subsequently develops symptoms, </w:t>
      </w:r>
      <w:r w:rsidR="005B0371">
        <w:rPr>
          <w:rFonts w:ascii="Calibri" w:eastAsia="Times New Roman" w:hAnsi="Calibri" w:cs="Calibri"/>
          <w:color w:val="auto"/>
          <w:szCs w:val="24"/>
          <w:lang w:eastAsia="en-US"/>
        </w:rPr>
        <w:t xml:space="preserve">then they should isolate immediately and get a </w:t>
      </w:r>
      <w:r w:rsidRPr="00A42E9A">
        <w:rPr>
          <w:rFonts w:ascii="Calibri" w:eastAsia="Times New Roman" w:hAnsi="Calibri" w:cs="Calibri"/>
          <w:color w:val="auto"/>
          <w:szCs w:val="24"/>
          <w:lang w:eastAsia="en-US"/>
        </w:rPr>
        <w:t>PCR test</w:t>
      </w:r>
      <w:r w:rsidR="005B0371">
        <w:rPr>
          <w:rFonts w:ascii="Calibri" w:eastAsia="Times New Roman" w:hAnsi="Calibri" w:cs="Calibri"/>
          <w:color w:val="auto"/>
          <w:szCs w:val="24"/>
          <w:lang w:eastAsia="en-US"/>
        </w:rPr>
        <w:t xml:space="preserve">. If this is positive, they </w:t>
      </w:r>
      <w:r w:rsidRPr="00A42E9A">
        <w:rPr>
          <w:rFonts w:ascii="Calibri" w:eastAsia="Times New Roman" w:hAnsi="Calibri" w:cs="Calibri"/>
          <w:color w:val="auto"/>
          <w:szCs w:val="24"/>
          <w:lang w:eastAsia="en-US"/>
        </w:rPr>
        <w:t>should isolate for a furt</w:t>
      </w:r>
      <w:r w:rsidR="005B0371">
        <w:rPr>
          <w:rFonts w:ascii="Calibri" w:eastAsia="Times New Roman" w:hAnsi="Calibri" w:cs="Calibri"/>
          <w:color w:val="auto"/>
          <w:szCs w:val="24"/>
          <w:lang w:eastAsia="en-US"/>
        </w:rPr>
        <w:t xml:space="preserve">her full 10 days from the date </w:t>
      </w:r>
      <w:r w:rsidRPr="00A42E9A">
        <w:rPr>
          <w:rFonts w:ascii="Calibri" w:eastAsia="Times New Roman" w:hAnsi="Calibri" w:cs="Calibri"/>
          <w:color w:val="auto"/>
          <w:szCs w:val="24"/>
          <w:lang w:eastAsia="en-US"/>
        </w:rPr>
        <w:t>they developed symptoms</w:t>
      </w:r>
      <w:r w:rsidR="005B0371">
        <w:rPr>
          <w:rFonts w:ascii="Calibri" w:eastAsia="Times New Roman" w:hAnsi="Calibri" w:cs="Calibri"/>
          <w:color w:val="auto"/>
          <w:szCs w:val="24"/>
          <w:lang w:eastAsia="en-US"/>
        </w:rPr>
        <w:t>.</w:t>
      </w:r>
      <w:r w:rsidRPr="00A42E9A">
        <w:rPr>
          <w:rFonts w:ascii="Calibri" w:eastAsia="Times New Roman" w:hAnsi="Calibri" w:cs="Calibri"/>
          <w:color w:val="98002E"/>
          <w:szCs w:val="24"/>
          <w:lang w:eastAsia="en-US"/>
        </w:rPr>
        <w:t xml:space="preserve"> </w:t>
      </w:r>
    </w:p>
    <w:p w14:paraId="02A4D26D" w14:textId="77777777" w:rsidR="00EC7BF5" w:rsidRPr="00A42E9A" w:rsidRDefault="00EC7BF5" w:rsidP="007C2B98">
      <w:pPr>
        <w:spacing w:after="0" w:line="320" w:lineRule="exact"/>
        <w:ind w:left="0" w:firstLine="0"/>
        <w:jc w:val="both"/>
        <w:rPr>
          <w:rFonts w:ascii="Calibri" w:eastAsia="Times New Roman" w:hAnsi="Calibri" w:cs="Calibri"/>
          <w:color w:val="auto"/>
          <w:szCs w:val="24"/>
          <w:highlight w:val="yellow"/>
          <w:lang w:eastAsia="en-US"/>
        </w:rPr>
      </w:pPr>
    </w:p>
    <w:p w14:paraId="08294DE8" w14:textId="55EBC358" w:rsidR="00EC7BF5" w:rsidRPr="00981380" w:rsidRDefault="00EC7BF5" w:rsidP="007C2B98">
      <w:pPr>
        <w:pStyle w:val="ListParagraph"/>
        <w:numPr>
          <w:ilvl w:val="0"/>
          <w:numId w:val="7"/>
        </w:numPr>
        <w:spacing w:line="320" w:lineRule="exact"/>
        <w:jc w:val="both"/>
        <w:rPr>
          <w:rFonts w:asciiTheme="majorHAnsi" w:hAnsiTheme="majorHAnsi" w:cstheme="majorHAnsi"/>
          <w:color w:val="2E74B5" w:themeColor="accent1" w:themeShade="BF"/>
          <w:szCs w:val="24"/>
        </w:rPr>
      </w:pPr>
      <w:r w:rsidRPr="00981380">
        <w:rPr>
          <w:rFonts w:asciiTheme="majorHAnsi" w:hAnsiTheme="majorHAnsi" w:cstheme="majorHAnsi"/>
          <w:color w:val="2E74B5" w:themeColor="accent1" w:themeShade="BF"/>
          <w:szCs w:val="24"/>
        </w:rPr>
        <w:t xml:space="preserve">If I am notified </w:t>
      </w:r>
      <w:r w:rsidR="005B0371">
        <w:rPr>
          <w:rFonts w:asciiTheme="majorHAnsi" w:hAnsiTheme="majorHAnsi" w:cstheme="majorHAnsi"/>
          <w:color w:val="2E74B5" w:themeColor="accent1" w:themeShade="BF"/>
          <w:szCs w:val="24"/>
        </w:rPr>
        <w:t xml:space="preserve">that a child or staff member is ill, </w:t>
      </w:r>
      <w:r w:rsidRPr="00981380">
        <w:rPr>
          <w:rFonts w:asciiTheme="majorHAnsi" w:hAnsiTheme="majorHAnsi" w:cstheme="majorHAnsi"/>
          <w:color w:val="2E74B5" w:themeColor="accent1" w:themeShade="BF"/>
          <w:szCs w:val="24"/>
        </w:rPr>
        <w:t>do I need to exclude the other children in their class/bubble?</w:t>
      </w:r>
    </w:p>
    <w:p w14:paraId="339E7A80" w14:textId="77777777" w:rsidR="00EC7BF5" w:rsidRPr="00A42E9A" w:rsidRDefault="00EC7BF5" w:rsidP="007C2B98">
      <w:pPr>
        <w:spacing w:after="0" w:line="320" w:lineRule="exact"/>
        <w:ind w:left="0" w:firstLine="0"/>
        <w:jc w:val="both"/>
        <w:rPr>
          <w:rFonts w:ascii="Calibri" w:eastAsia="Times New Roman" w:hAnsi="Calibri" w:cs="Calibri"/>
          <w:b/>
          <w:color w:val="auto"/>
          <w:szCs w:val="24"/>
          <w:lang w:eastAsia="en-US"/>
        </w:rPr>
      </w:pPr>
    </w:p>
    <w:p w14:paraId="61CE5A54" w14:textId="6EFA27CE" w:rsidR="00EC7BF5" w:rsidRPr="00A42E9A" w:rsidRDefault="00EC7BF5" w:rsidP="007C2B98">
      <w:pPr>
        <w:spacing w:after="0" w:line="320" w:lineRule="exact"/>
        <w:ind w:left="0" w:firstLine="0"/>
        <w:jc w:val="both"/>
        <w:rPr>
          <w:rFonts w:ascii="Calibri" w:eastAsia="Times New Roman" w:hAnsi="Calibri" w:cs="Calibri"/>
          <w:color w:val="auto"/>
          <w:szCs w:val="24"/>
          <w:lang w:eastAsia="en-US"/>
        </w:rPr>
      </w:pPr>
      <w:r w:rsidRPr="00A42E9A">
        <w:rPr>
          <w:rFonts w:ascii="Calibri" w:eastAsia="Times New Roman" w:hAnsi="Calibri" w:cs="Calibri"/>
          <w:color w:val="auto"/>
          <w:szCs w:val="24"/>
          <w:lang w:eastAsia="en-US"/>
        </w:rPr>
        <w:t>No, classmates and staff can attend scho</w:t>
      </w:r>
      <w:r w:rsidR="005B0371">
        <w:rPr>
          <w:rFonts w:ascii="Calibri" w:eastAsia="Times New Roman" w:hAnsi="Calibri" w:cs="Calibri"/>
          <w:color w:val="auto"/>
          <w:szCs w:val="24"/>
          <w:lang w:eastAsia="en-US"/>
        </w:rPr>
        <w:t>ol as normal. The person who is</w:t>
      </w:r>
      <w:r w:rsidRPr="00A42E9A">
        <w:rPr>
          <w:rFonts w:ascii="Calibri" w:eastAsia="Times New Roman" w:hAnsi="Calibri" w:cs="Calibri"/>
          <w:color w:val="auto"/>
          <w:szCs w:val="24"/>
          <w:lang w:eastAsia="en-US"/>
        </w:rPr>
        <w:t xml:space="preserve"> ill should </w:t>
      </w:r>
      <w:hyperlink r:id="rId53" w:history="1">
        <w:r w:rsidRPr="005B0371">
          <w:rPr>
            <w:rStyle w:val="Hyperlink"/>
            <w:rFonts w:ascii="Calibri" w:eastAsia="Times New Roman" w:hAnsi="Calibri" w:cs="Calibri"/>
            <w:szCs w:val="24"/>
            <w:lang w:eastAsia="en-US"/>
          </w:rPr>
          <w:t>stay at home</w:t>
        </w:r>
      </w:hyperlink>
      <w:r w:rsidR="005B0371">
        <w:rPr>
          <w:rFonts w:ascii="Calibri" w:eastAsia="Times New Roman" w:hAnsi="Calibri" w:cs="Calibri"/>
          <w:color w:val="auto"/>
          <w:szCs w:val="24"/>
          <w:lang w:eastAsia="en-US"/>
        </w:rPr>
        <w:t xml:space="preserve"> </w:t>
      </w:r>
      <w:r w:rsidRPr="00A42E9A">
        <w:rPr>
          <w:rFonts w:ascii="Calibri" w:eastAsia="Times New Roman" w:hAnsi="Calibri" w:cs="Calibri"/>
          <w:color w:val="auto"/>
          <w:szCs w:val="24"/>
          <w:lang w:eastAsia="en-US"/>
        </w:rPr>
        <w:t xml:space="preserve">and </w:t>
      </w:r>
      <w:r w:rsidR="005B0371">
        <w:rPr>
          <w:rFonts w:ascii="Calibri" w:eastAsia="Times New Roman" w:hAnsi="Calibri" w:cs="Calibri"/>
          <w:color w:val="auto"/>
          <w:szCs w:val="24"/>
          <w:lang w:eastAsia="en-US"/>
        </w:rPr>
        <w:t xml:space="preserve">get a PCR test, and their household members should also </w:t>
      </w:r>
      <w:r w:rsidR="00F96E23">
        <w:rPr>
          <w:rFonts w:ascii="Calibri" w:eastAsia="Times New Roman" w:hAnsi="Calibri" w:cs="Calibri"/>
          <w:color w:val="auto"/>
          <w:szCs w:val="24"/>
          <w:lang w:eastAsia="en-US"/>
        </w:rPr>
        <w:t>isolate until the test results are known</w:t>
      </w:r>
      <w:r w:rsidR="005B0371">
        <w:rPr>
          <w:rFonts w:ascii="Calibri" w:eastAsia="Times New Roman" w:hAnsi="Calibri" w:cs="Calibri"/>
          <w:color w:val="auto"/>
          <w:szCs w:val="24"/>
          <w:lang w:eastAsia="en-US"/>
        </w:rPr>
        <w:t xml:space="preserve">. </w:t>
      </w:r>
      <w:r w:rsidRPr="00A42E9A">
        <w:rPr>
          <w:rFonts w:ascii="Calibri" w:eastAsia="Times New Roman" w:hAnsi="Calibri" w:cs="Calibri"/>
          <w:color w:val="auto"/>
          <w:szCs w:val="24"/>
          <w:lang w:eastAsia="en-US"/>
        </w:rPr>
        <w:t>If the</w:t>
      </w:r>
      <w:r w:rsidR="00F96E23">
        <w:rPr>
          <w:rFonts w:ascii="Calibri" w:eastAsia="Times New Roman" w:hAnsi="Calibri" w:cs="Calibri"/>
          <w:color w:val="auto"/>
          <w:szCs w:val="24"/>
          <w:lang w:eastAsia="en-US"/>
        </w:rPr>
        <w:t xml:space="preserve"> PCR test is positive, </w:t>
      </w:r>
      <w:r w:rsidRPr="00A42E9A">
        <w:rPr>
          <w:rFonts w:ascii="Calibri" w:eastAsia="Times New Roman" w:hAnsi="Calibri" w:cs="Calibri"/>
          <w:color w:val="auto"/>
          <w:szCs w:val="24"/>
          <w:lang w:eastAsia="en-US"/>
        </w:rPr>
        <w:t xml:space="preserve">close contacts </w:t>
      </w:r>
      <w:r w:rsidR="00F96E23">
        <w:rPr>
          <w:rFonts w:ascii="Calibri" w:eastAsia="Times New Roman" w:hAnsi="Calibri" w:cs="Calibri"/>
          <w:color w:val="auto"/>
          <w:szCs w:val="24"/>
          <w:lang w:eastAsia="en-US"/>
        </w:rPr>
        <w:t>should isolate for 10 full days from the date that they last had contact with the case.</w:t>
      </w:r>
    </w:p>
    <w:p w14:paraId="446C314E" w14:textId="77777777" w:rsidR="00EC7BF5" w:rsidRPr="00A42E9A" w:rsidRDefault="00EC7BF5" w:rsidP="007C2B98">
      <w:pPr>
        <w:spacing w:after="0" w:line="320" w:lineRule="exact"/>
        <w:ind w:left="0" w:firstLine="0"/>
        <w:jc w:val="both"/>
        <w:rPr>
          <w:rFonts w:ascii="Calibri" w:eastAsia="Times New Roman" w:hAnsi="Calibri" w:cs="Calibri"/>
          <w:color w:val="auto"/>
          <w:szCs w:val="24"/>
          <w:lang w:eastAsia="en-US"/>
        </w:rPr>
      </w:pPr>
    </w:p>
    <w:p w14:paraId="05AC44F9" w14:textId="77777777" w:rsidR="00EC7BF5" w:rsidRPr="00981380" w:rsidRDefault="00EC7BF5" w:rsidP="007C2B98">
      <w:pPr>
        <w:pStyle w:val="ListParagraph"/>
        <w:numPr>
          <w:ilvl w:val="0"/>
          <w:numId w:val="7"/>
        </w:numPr>
        <w:spacing w:line="320" w:lineRule="exact"/>
        <w:jc w:val="both"/>
        <w:rPr>
          <w:rFonts w:asciiTheme="majorHAnsi" w:hAnsiTheme="majorHAnsi" w:cstheme="majorHAnsi"/>
          <w:color w:val="2E74B5" w:themeColor="accent1" w:themeShade="BF"/>
          <w:szCs w:val="24"/>
        </w:rPr>
      </w:pPr>
      <w:r w:rsidRPr="00981380">
        <w:rPr>
          <w:rFonts w:asciiTheme="majorHAnsi" w:hAnsiTheme="majorHAnsi" w:cstheme="majorHAnsi"/>
          <w:color w:val="2E74B5" w:themeColor="accent1" w:themeShade="BF"/>
          <w:szCs w:val="24"/>
        </w:rPr>
        <w:t>If a child with symptoms has difficulty getting tested do I need to exclude the other children in their class/bubble?</w:t>
      </w:r>
    </w:p>
    <w:p w14:paraId="3CDEAA72" w14:textId="77777777" w:rsidR="00EC7BF5" w:rsidRPr="00A42E9A" w:rsidRDefault="00EC7BF5" w:rsidP="007C2B98">
      <w:pPr>
        <w:spacing w:after="0" w:line="320" w:lineRule="exact"/>
        <w:ind w:left="0" w:firstLine="0"/>
        <w:jc w:val="both"/>
        <w:rPr>
          <w:rFonts w:ascii="Calibri" w:eastAsia="Times New Roman" w:hAnsi="Calibri" w:cs="Calibri"/>
          <w:b/>
          <w:color w:val="auto"/>
          <w:szCs w:val="24"/>
          <w:lang w:eastAsia="en-US"/>
        </w:rPr>
      </w:pPr>
    </w:p>
    <w:p w14:paraId="0AF5ADC7" w14:textId="2BE19398" w:rsidR="00EC7BF5" w:rsidRPr="00A42E9A" w:rsidRDefault="00EC7BF5" w:rsidP="007C2B98">
      <w:pPr>
        <w:spacing w:after="0" w:line="320" w:lineRule="exact"/>
        <w:ind w:left="0" w:firstLine="0"/>
        <w:jc w:val="both"/>
        <w:rPr>
          <w:rFonts w:ascii="Calibri" w:eastAsia="Times New Roman" w:hAnsi="Calibri" w:cs="Calibri"/>
          <w:b/>
          <w:color w:val="auto"/>
          <w:szCs w:val="24"/>
          <w:lang w:eastAsia="en-US"/>
        </w:rPr>
      </w:pPr>
      <w:r w:rsidRPr="00A42E9A">
        <w:rPr>
          <w:rFonts w:ascii="Calibri" w:eastAsia="Times New Roman" w:hAnsi="Calibri" w:cs="Calibri"/>
          <w:color w:val="auto"/>
          <w:szCs w:val="24"/>
          <w:lang w:eastAsia="en-US"/>
        </w:rPr>
        <w:t xml:space="preserve">The child with symptoms must isolate for 10 days from onset of symptoms if they do not test negative for whatever reason (e.g. refuse testing, delays in testing).  Siblings from the same household must also self-isolate for 10 days. Non-household close contacts do not need to be isolated, however please contact the public health team via </w:t>
      </w:r>
      <w:hyperlink r:id="rId54" w:history="1">
        <w:r w:rsidRPr="00A42E9A">
          <w:rPr>
            <w:rStyle w:val="Hyperlink"/>
            <w:rFonts w:ascii="Calibri" w:eastAsia="Times New Roman" w:hAnsi="Calibri" w:cs="Calibri"/>
            <w:szCs w:val="24"/>
            <w:lang w:eastAsia="en-US"/>
          </w:rPr>
          <w:t>EducationIPC@cumbria.gov.uk</w:t>
        </w:r>
      </w:hyperlink>
      <w:r w:rsidRPr="00A42E9A">
        <w:rPr>
          <w:rFonts w:ascii="Calibri" w:eastAsia="Times New Roman" w:hAnsi="Calibri" w:cs="Calibri"/>
          <w:color w:val="auto"/>
          <w:szCs w:val="24"/>
          <w:lang w:eastAsia="en-US"/>
        </w:rPr>
        <w:t xml:space="preserve"> if you have any concerns.</w:t>
      </w:r>
    </w:p>
    <w:p w14:paraId="78D0889E" w14:textId="70573ADD" w:rsidR="00EC7BF5" w:rsidRPr="00A42E9A" w:rsidRDefault="00EC7BF5" w:rsidP="007C2B98">
      <w:pPr>
        <w:spacing w:after="0" w:line="240" w:lineRule="auto"/>
        <w:ind w:left="0" w:firstLine="0"/>
        <w:jc w:val="both"/>
        <w:rPr>
          <w:rFonts w:ascii="Calibri" w:eastAsia="Times New Roman" w:hAnsi="Calibri" w:cs="Calibri"/>
          <w:b/>
          <w:color w:val="auto"/>
          <w:szCs w:val="24"/>
          <w:lang w:eastAsia="en-US"/>
        </w:rPr>
      </w:pPr>
    </w:p>
    <w:p w14:paraId="7315FE38" w14:textId="77777777" w:rsidR="00EC7BF5" w:rsidRPr="00981380" w:rsidRDefault="00EC7BF5" w:rsidP="00272F44">
      <w:pPr>
        <w:pStyle w:val="ListParagraph"/>
        <w:numPr>
          <w:ilvl w:val="0"/>
          <w:numId w:val="34"/>
        </w:numPr>
        <w:jc w:val="both"/>
        <w:rPr>
          <w:rFonts w:asciiTheme="majorHAnsi" w:hAnsiTheme="majorHAnsi" w:cstheme="majorHAnsi"/>
          <w:iCs/>
          <w:color w:val="2E74B5" w:themeColor="accent1" w:themeShade="BF"/>
          <w:szCs w:val="24"/>
        </w:rPr>
      </w:pPr>
      <w:r w:rsidRPr="00981380">
        <w:rPr>
          <w:rFonts w:asciiTheme="majorHAnsi" w:hAnsiTheme="majorHAnsi" w:cstheme="majorHAnsi"/>
          <w:color w:val="2E74B5" w:themeColor="accent1" w:themeShade="BF"/>
          <w:szCs w:val="24"/>
        </w:rPr>
        <w:t>Which contacts need to self-isolate?</w:t>
      </w:r>
    </w:p>
    <w:p w14:paraId="2DC6AF0B" w14:textId="77777777" w:rsidR="00EC7BF5" w:rsidRPr="00A42E9A" w:rsidRDefault="00EC7BF5" w:rsidP="007C2B98">
      <w:pPr>
        <w:spacing w:after="0" w:line="320" w:lineRule="exact"/>
        <w:ind w:left="0" w:firstLine="0"/>
        <w:jc w:val="both"/>
        <w:rPr>
          <w:rFonts w:ascii="Calibri" w:eastAsia="Times New Roman" w:hAnsi="Calibri" w:cs="Calibri"/>
          <w:b/>
          <w:color w:val="auto"/>
          <w:szCs w:val="24"/>
          <w:lang w:eastAsia="en-US"/>
        </w:rPr>
      </w:pPr>
    </w:p>
    <w:p w14:paraId="038C5375" w14:textId="1D499099" w:rsidR="003C6E8E" w:rsidRPr="00A42E9A" w:rsidRDefault="00EC7BF5" w:rsidP="007C2B98">
      <w:pPr>
        <w:spacing w:after="0" w:line="320" w:lineRule="exact"/>
        <w:ind w:left="0" w:firstLine="0"/>
        <w:jc w:val="both"/>
        <w:rPr>
          <w:rFonts w:ascii="Calibri" w:eastAsia="Times New Roman" w:hAnsi="Calibri" w:cs="Calibri"/>
          <w:color w:val="auto"/>
          <w:szCs w:val="24"/>
          <w:lang w:eastAsia="en-US"/>
        </w:rPr>
      </w:pPr>
      <w:r>
        <w:rPr>
          <w:rFonts w:ascii="Calibri" w:eastAsia="Times New Roman" w:hAnsi="Calibri" w:cs="Calibri"/>
          <w:color w:val="auto"/>
          <w:szCs w:val="24"/>
          <w:lang w:eastAsia="en-US"/>
        </w:rPr>
        <w:t>I</w:t>
      </w:r>
      <w:r w:rsidR="003C6E8E">
        <w:rPr>
          <w:rFonts w:ascii="Calibri" w:eastAsia="Times New Roman" w:hAnsi="Calibri" w:cs="Calibri"/>
          <w:color w:val="auto"/>
          <w:szCs w:val="24"/>
          <w:lang w:eastAsia="en-US"/>
        </w:rPr>
        <w:t xml:space="preserve">f the positive case </w:t>
      </w:r>
      <w:r>
        <w:rPr>
          <w:rFonts w:ascii="Calibri" w:eastAsia="Times New Roman" w:hAnsi="Calibri" w:cs="Calibri"/>
          <w:color w:val="auto"/>
          <w:szCs w:val="24"/>
          <w:lang w:eastAsia="en-US"/>
        </w:rPr>
        <w:t>has</w:t>
      </w:r>
      <w:r w:rsidRPr="00A42E9A">
        <w:rPr>
          <w:rFonts w:ascii="Calibri" w:eastAsia="Times New Roman" w:hAnsi="Calibri" w:cs="Calibri"/>
          <w:color w:val="auto"/>
          <w:szCs w:val="24"/>
          <w:lang w:eastAsia="en-US"/>
        </w:rPr>
        <w:t xml:space="preserve"> attended the school </w:t>
      </w:r>
      <w:r w:rsidR="003C6E8E">
        <w:rPr>
          <w:rFonts w:ascii="Calibri" w:eastAsia="Times New Roman" w:hAnsi="Calibri" w:cs="Calibri"/>
          <w:color w:val="auto"/>
          <w:szCs w:val="24"/>
          <w:lang w:eastAsia="en-US"/>
        </w:rPr>
        <w:t xml:space="preserve">during their infectious period, close contacts </w:t>
      </w:r>
      <w:r w:rsidR="00553C21">
        <w:rPr>
          <w:rFonts w:ascii="Calibri" w:eastAsia="Times New Roman" w:hAnsi="Calibri" w:cs="Calibri"/>
          <w:color w:val="auto"/>
          <w:szCs w:val="24"/>
          <w:lang w:eastAsia="en-US"/>
        </w:rPr>
        <w:t xml:space="preserve">from during that period </w:t>
      </w:r>
      <w:r w:rsidR="003C6E8E">
        <w:rPr>
          <w:rFonts w:ascii="Calibri" w:eastAsia="Times New Roman" w:hAnsi="Calibri" w:cs="Calibri"/>
          <w:color w:val="auto"/>
          <w:szCs w:val="24"/>
          <w:lang w:eastAsia="en-US"/>
        </w:rPr>
        <w:t xml:space="preserve">should be identified and advised to self-isolate. </w:t>
      </w:r>
      <w:r w:rsidR="003C6E8E" w:rsidRPr="00A42E9A">
        <w:rPr>
          <w:rFonts w:ascii="Calibri" w:eastAsia="Times New Roman" w:hAnsi="Calibri" w:cs="Calibri"/>
          <w:color w:val="auto"/>
          <w:szCs w:val="24"/>
          <w:lang w:eastAsia="en-US"/>
        </w:rPr>
        <w:t>The other household members of that wider class or group do not need to</w:t>
      </w:r>
      <w:r w:rsidR="003C6E8E">
        <w:rPr>
          <w:rFonts w:ascii="Calibri" w:eastAsia="Times New Roman" w:hAnsi="Calibri" w:cs="Calibri"/>
          <w:color w:val="auto"/>
          <w:szCs w:val="24"/>
          <w:lang w:eastAsia="en-US"/>
        </w:rPr>
        <w:t xml:space="preserve"> self-isolate unless the child </w:t>
      </w:r>
      <w:r w:rsidR="003C6E8E" w:rsidRPr="00A42E9A">
        <w:rPr>
          <w:rFonts w:ascii="Calibri" w:eastAsia="Times New Roman" w:hAnsi="Calibri" w:cs="Calibri"/>
          <w:color w:val="auto"/>
          <w:szCs w:val="24"/>
          <w:lang w:eastAsia="en-US"/>
        </w:rPr>
        <w:t>or staff member they live with in that group subsequently develops symptoms.</w:t>
      </w:r>
    </w:p>
    <w:p w14:paraId="3A3606D9" w14:textId="6B24F645" w:rsidR="00EC7BF5" w:rsidRPr="00A42E9A" w:rsidRDefault="00EC7BF5" w:rsidP="007C2B98">
      <w:pPr>
        <w:spacing w:after="0" w:line="320" w:lineRule="exact"/>
        <w:ind w:left="0" w:firstLine="0"/>
        <w:jc w:val="both"/>
        <w:rPr>
          <w:rFonts w:ascii="Calibri" w:eastAsia="Times New Roman" w:hAnsi="Calibri" w:cs="Calibri"/>
          <w:color w:val="auto"/>
          <w:szCs w:val="24"/>
          <w:lang w:eastAsia="en-US"/>
        </w:rPr>
      </w:pPr>
    </w:p>
    <w:p w14:paraId="36A2A957" w14:textId="147149AA" w:rsidR="00EC7BF5" w:rsidRPr="00A42E9A" w:rsidRDefault="00EC7BF5" w:rsidP="007C2B98">
      <w:pPr>
        <w:spacing w:after="0" w:line="320" w:lineRule="exact"/>
        <w:ind w:left="0" w:firstLine="0"/>
        <w:jc w:val="both"/>
        <w:rPr>
          <w:rFonts w:ascii="Calibri" w:eastAsia="Times New Roman" w:hAnsi="Calibri" w:cs="Calibri"/>
          <w:color w:val="auto"/>
          <w:szCs w:val="24"/>
          <w:lang w:eastAsia="en-US"/>
        </w:rPr>
      </w:pPr>
    </w:p>
    <w:p w14:paraId="19472E5F" w14:textId="6098ACE9" w:rsidR="00EC7BF5" w:rsidRPr="00981380" w:rsidRDefault="005B0371" w:rsidP="00272F44">
      <w:pPr>
        <w:pStyle w:val="ListParagraph"/>
        <w:numPr>
          <w:ilvl w:val="0"/>
          <w:numId w:val="34"/>
        </w:numPr>
        <w:spacing w:line="320" w:lineRule="exact"/>
        <w:jc w:val="both"/>
        <w:rPr>
          <w:rFonts w:asciiTheme="majorHAnsi" w:hAnsiTheme="majorHAnsi" w:cstheme="majorHAnsi"/>
          <w:color w:val="2E74B5" w:themeColor="accent1" w:themeShade="BF"/>
          <w:szCs w:val="24"/>
        </w:rPr>
      </w:pPr>
      <w:r>
        <w:rPr>
          <w:rFonts w:asciiTheme="majorHAnsi" w:hAnsiTheme="majorHAnsi" w:cstheme="majorHAnsi"/>
          <w:color w:val="2E74B5" w:themeColor="accent1" w:themeShade="BF"/>
          <w:szCs w:val="24"/>
        </w:rPr>
        <w:lastRenderedPageBreak/>
        <w:t>Why might Test and Trace advise a person to isolate for longer than 10 days</w:t>
      </w:r>
      <w:r w:rsidR="00EC7BF5" w:rsidRPr="00981380">
        <w:rPr>
          <w:rFonts w:asciiTheme="majorHAnsi" w:hAnsiTheme="majorHAnsi" w:cstheme="majorHAnsi"/>
          <w:color w:val="2E74B5" w:themeColor="accent1" w:themeShade="BF"/>
          <w:szCs w:val="24"/>
        </w:rPr>
        <w:t>?</w:t>
      </w:r>
    </w:p>
    <w:p w14:paraId="5ACABC17" w14:textId="77777777" w:rsidR="00EC7BF5" w:rsidRPr="00A42E9A" w:rsidRDefault="00EC7BF5" w:rsidP="007C2B98">
      <w:pPr>
        <w:spacing w:after="0" w:line="240" w:lineRule="auto"/>
        <w:ind w:left="0" w:firstLine="0"/>
        <w:jc w:val="both"/>
        <w:rPr>
          <w:rFonts w:ascii="Calibri" w:eastAsia="Times New Roman" w:hAnsi="Calibri" w:cs="Calibri"/>
          <w:color w:val="auto"/>
          <w:szCs w:val="24"/>
          <w:lang w:eastAsia="en-US"/>
        </w:rPr>
      </w:pPr>
    </w:p>
    <w:p w14:paraId="2E9EA66F" w14:textId="77777777" w:rsidR="00EC7BF5" w:rsidRPr="00A42E9A" w:rsidRDefault="00EC7BF5" w:rsidP="007C2B98">
      <w:pPr>
        <w:spacing w:after="0" w:line="240" w:lineRule="auto"/>
        <w:ind w:left="0" w:firstLine="0"/>
        <w:jc w:val="both"/>
        <w:rPr>
          <w:rFonts w:ascii="Calibri" w:eastAsia="Times New Roman" w:hAnsi="Calibri" w:cs="Calibri"/>
          <w:color w:val="auto"/>
          <w:szCs w:val="24"/>
          <w:lang w:eastAsia="en-US"/>
        </w:rPr>
      </w:pPr>
      <w:r w:rsidRPr="00A42E9A">
        <w:rPr>
          <w:rFonts w:ascii="Calibri" w:eastAsia="Times New Roman" w:hAnsi="Calibri" w:cs="Calibri"/>
          <w:color w:val="auto"/>
          <w:szCs w:val="24"/>
        </w:rPr>
        <w:t>If the date of onset of symptoms is more than 5 days before the test date, self-isolation must continue for a further 5 full calendar days after the test date. Isolation periods are also extended if symptoms develop at a point following a positive test result if the individual did not have symptoms at the time of the test.</w:t>
      </w:r>
    </w:p>
    <w:p w14:paraId="1763AF44" w14:textId="77777777" w:rsidR="00EC7BF5" w:rsidRPr="00A42E9A" w:rsidRDefault="00EC7BF5" w:rsidP="007C2B98">
      <w:pPr>
        <w:spacing w:after="0" w:line="320" w:lineRule="exact"/>
        <w:ind w:left="0" w:firstLine="0"/>
        <w:jc w:val="both"/>
        <w:rPr>
          <w:rFonts w:ascii="Calibri" w:eastAsia="Times New Roman" w:hAnsi="Calibri" w:cs="Calibri"/>
          <w:b/>
          <w:color w:val="auto"/>
          <w:szCs w:val="24"/>
          <w:lang w:eastAsia="en-US"/>
        </w:rPr>
      </w:pPr>
      <w:r w:rsidRPr="00A42E9A">
        <w:rPr>
          <w:rFonts w:ascii="Calibri" w:eastAsia="Times New Roman" w:hAnsi="Calibri" w:cs="Calibri"/>
          <w:b/>
          <w:color w:val="auto"/>
          <w:szCs w:val="24"/>
          <w:lang w:eastAsia="en-US"/>
        </w:rPr>
        <w:t xml:space="preserve">  </w:t>
      </w:r>
    </w:p>
    <w:p w14:paraId="66478D5B" w14:textId="77777777" w:rsidR="00EC7BF5" w:rsidRPr="00981380" w:rsidRDefault="00EC7BF5" w:rsidP="00272F44">
      <w:pPr>
        <w:pStyle w:val="ListParagraph"/>
        <w:numPr>
          <w:ilvl w:val="0"/>
          <w:numId w:val="34"/>
        </w:numPr>
        <w:spacing w:line="320" w:lineRule="exact"/>
        <w:jc w:val="both"/>
        <w:rPr>
          <w:rFonts w:asciiTheme="majorHAnsi" w:hAnsiTheme="majorHAnsi" w:cstheme="majorHAnsi"/>
          <w:color w:val="2E74B5" w:themeColor="accent1" w:themeShade="BF"/>
          <w:szCs w:val="24"/>
        </w:rPr>
      </w:pPr>
      <w:r w:rsidRPr="00981380">
        <w:rPr>
          <w:rFonts w:asciiTheme="majorHAnsi" w:hAnsiTheme="majorHAnsi" w:cstheme="majorHAnsi"/>
          <w:color w:val="2E74B5" w:themeColor="accent1" w:themeShade="BF"/>
          <w:szCs w:val="24"/>
        </w:rPr>
        <w:t>A pupil/student/staff member was isolating because of a positive test result and did not have any symptoms but then developed symptoms during their isolation period when does their isolation period end?</w:t>
      </w:r>
    </w:p>
    <w:p w14:paraId="6206CB1A" w14:textId="77777777" w:rsidR="00EC7BF5" w:rsidRPr="00A42E9A" w:rsidRDefault="00EC7BF5" w:rsidP="007C2B98">
      <w:pPr>
        <w:spacing w:after="0" w:line="320" w:lineRule="exact"/>
        <w:ind w:left="0" w:firstLine="0"/>
        <w:jc w:val="both"/>
        <w:rPr>
          <w:rFonts w:ascii="Calibri" w:eastAsia="Times New Roman" w:hAnsi="Calibri" w:cs="Calibri"/>
          <w:b/>
          <w:color w:val="auto"/>
          <w:szCs w:val="24"/>
          <w:lang w:eastAsia="en-US"/>
        </w:rPr>
      </w:pPr>
    </w:p>
    <w:p w14:paraId="39AA85A1" w14:textId="77777777" w:rsidR="00EC7BF5" w:rsidRPr="00A42E9A" w:rsidRDefault="00EC7BF5" w:rsidP="007C2B98">
      <w:pPr>
        <w:spacing w:after="0" w:line="240" w:lineRule="auto"/>
        <w:ind w:left="0" w:firstLine="0"/>
        <w:jc w:val="both"/>
        <w:rPr>
          <w:rFonts w:ascii="Calibri" w:eastAsia="Times New Roman" w:hAnsi="Calibri" w:cs="Calibri"/>
          <w:color w:val="auto"/>
          <w:szCs w:val="24"/>
          <w:lang w:eastAsia="en-US"/>
        </w:rPr>
      </w:pPr>
      <w:r w:rsidRPr="00A42E9A">
        <w:rPr>
          <w:rFonts w:ascii="Calibri" w:eastAsia="Times New Roman" w:hAnsi="Calibri" w:cs="Calibri"/>
          <w:color w:val="auto"/>
          <w:szCs w:val="24"/>
          <w:lang w:eastAsia="en-US"/>
        </w:rPr>
        <w:t>If a pupil/student/staff member is isolating because of a positive test result but did not have any symptoms, and then they develop COVID-19 symptoms within their isolation period, they must start a new 10-day isolation period by counting 10 full days from the day following their symptom onset.</w:t>
      </w:r>
    </w:p>
    <w:p w14:paraId="5DD53B84" w14:textId="77777777" w:rsidR="00EC7BF5" w:rsidRPr="00A42E9A" w:rsidRDefault="00EC7BF5" w:rsidP="007C2B98">
      <w:pPr>
        <w:spacing w:after="0" w:line="320" w:lineRule="exact"/>
        <w:ind w:left="0" w:firstLine="0"/>
        <w:jc w:val="both"/>
        <w:rPr>
          <w:rFonts w:ascii="Calibri" w:eastAsia="Times New Roman" w:hAnsi="Calibri" w:cs="Calibri"/>
          <w:b/>
          <w:color w:val="auto"/>
          <w:szCs w:val="24"/>
          <w:lang w:eastAsia="en-US"/>
        </w:rPr>
      </w:pPr>
    </w:p>
    <w:p w14:paraId="58592279" w14:textId="0F3A1DCA" w:rsidR="00EC7BF5" w:rsidRPr="00981380" w:rsidRDefault="00EC7BF5" w:rsidP="00272F44">
      <w:pPr>
        <w:pStyle w:val="ListParagraph"/>
        <w:numPr>
          <w:ilvl w:val="0"/>
          <w:numId w:val="34"/>
        </w:numPr>
        <w:spacing w:line="320" w:lineRule="exact"/>
        <w:jc w:val="both"/>
        <w:rPr>
          <w:rFonts w:asciiTheme="majorHAnsi" w:hAnsiTheme="majorHAnsi" w:cstheme="majorHAnsi"/>
          <w:color w:val="2E74B5" w:themeColor="accent1" w:themeShade="BF"/>
          <w:szCs w:val="24"/>
        </w:rPr>
      </w:pPr>
      <w:r w:rsidRPr="00981380">
        <w:rPr>
          <w:rFonts w:asciiTheme="majorHAnsi" w:hAnsiTheme="majorHAnsi" w:cstheme="majorHAnsi"/>
          <w:color w:val="2E74B5" w:themeColor="accent1" w:themeShade="BF"/>
          <w:szCs w:val="24"/>
        </w:rPr>
        <w:t>If a further member of the household develops s</w:t>
      </w:r>
      <w:r w:rsidR="003C6E8E">
        <w:rPr>
          <w:rFonts w:asciiTheme="majorHAnsi" w:hAnsiTheme="majorHAnsi" w:cstheme="majorHAnsi"/>
          <w:color w:val="2E74B5" w:themeColor="accent1" w:themeShade="BF"/>
          <w:szCs w:val="24"/>
        </w:rPr>
        <w:t xml:space="preserve">ymptoms while the child or </w:t>
      </w:r>
      <w:r w:rsidRPr="00981380">
        <w:rPr>
          <w:rFonts w:asciiTheme="majorHAnsi" w:hAnsiTheme="majorHAnsi" w:cstheme="majorHAnsi"/>
          <w:color w:val="2E74B5" w:themeColor="accent1" w:themeShade="BF"/>
          <w:szCs w:val="24"/>
        </w:rPr>
        <w:t>staff member is already in self-isolation does the child</w:t>
      </w:r>
      <w:r w:rsidR="003C6E8E">
        <w:rPr>
          <w:rFonts w:asciiTheme="majorHAnsi" w:hAnsiTheme="majorHAnsi" w:cstheme="majorHAnsi"/>
          <w:color w:val="2E74B5" w:themeColor="accent1" w:themeShade="BF"/>
          <w:szCs w:val="24"/>
        </w:rPr>
        <w:t xml:space="preserve"> or </w:t>
      </w:r>
      <w:r w:rsidRPr="00981380">
        <w:rPr>
          <w:rFonts w:asciiTheme="majorHAnsi" w:hAnsiTheme="majorHAnsi" w:cstheme="majorHAnsi"/>
          <w:color w:val="2E74B5" w:themeColor="accent1" w:themeShade="BF"/>
          <w:szCs w:val="24"/>
        </w:rPr>
        <w:t>staff member need to restart their self-isolation period?</w:t>
      </w:r>
    </w:p>
    <w:p w14:paraId="6E8C6EE5" w14:textId="77777777" w:rsidR="00EC7BF5" w:rsidRPr="00A42E9A" w:rsidRDefault="00EC7BF5" w:rsidP="007C2B98">
      <w:pPr>
        <w:spacing w:after="0" w:line="320" w:lineRule="exact"/>
        <w:ind w:left="0" w:firstLine="0"/>
        <w:jc w:val="both"/>
        <w:rPr>
          <w:rFonts w:ascii="Calibri" w:eastAsia="Times New Roman" w:hAnsi="Calibri" w:cs="Calibri"/>
          <w:b/>
          <w:color w:val="auto"/>
          <w:szCs w:val="24"/>
          <w:lang w:eastAsia="en-US"/>
        </w:rPr>
      </w:pPr>
    </w:p>
    <w:p w14:paraId="1C873976" w14:textId="7E4CB909" w:rsidR="00EC7BF5" w:rsidRPr="00A42E9A" w:rsidRDefault="00553C21" w:rsidP="007C2B98">
      <w:pPr>
        <w:spacing w:after="0" w:line="320" w:lineRule="exact"/>
        <w:ind w:left="0" w:firstLine="0"/>
        <w:jc w:val="both"/>
        <w:rPr>
          <w:rFonts w:ascii="Calibri" w:eastAsia="Times New Roman" w:hAnsi="Calibri" w:cs="Calibri"/>
          <w:color w:val="auto"/>
          <w:szCs w:val="24"/>
          <w:lang w:eastAsia="en-US"/>
        </w:rPr>
      </w:pPr>
      <w:r>
        <w:rPr>
          <w:rFonts w:ascii="Calibri" w:eastAsia="Times New Roman" w:hAnsi="Calibri" w:cs="Calibri"/>
          <w:color w:val="auto"/>
          <w:szCs w:val="24"/>
          <w:lang w:eastAsia="en-US"/>
        </w:rPr>
        <w:t xml:space="preserve">No. If the child or </w:t>
      </w:r>
      <w:r w:rsidR="00EC7BF5" w:rsidRPr="00A42E9A">
        <w:rPr>
          <w:rFonts w:ascii="Calibri" w:eastAsia="Times New Roman" w:hAnsi="Calibri" w:cs="Calibri"/>
          <w:color w:val="auto"/>
          <w:szCs w:val="24"/>
          <w:lang w:eastAsia="en-US"/>
        </w:rPr>
        <w:t xml:space="preserve">staff member has already tested positive than they only need to self-isolate for 10 days after the date of onset of symptoms or the date of the test. </w:t>
      </w:r>
    </w:p>
    <w:p w14:paraId="0AB4177F" w14:textId="77777777" w:rsidR="00EC7BF5" w:rsidRPr="00A42E9A" w:rsidRDefault="00EC7BF5" w:rsidP="007C2B98">
      <w:pPr>
        <w:spacing w:after="0" w:line="320" w:lineRule="exact"/>
        <w:ind w:left="0" w:firstLine="0"/>
        <w:jc w:val="both"/>
        <w:rPr>
          <w:rFonts w:ascii="Calibri" w:eastAsia="Times New Roman" w:hAnsi="Calibri" w:cs="Calibri"/>
          <w:color w:val="auto"/>
          <w:szCs w:val="24"/>
          <w:lang w:eastAsia="en-US"/>
        </w:rPr>
      </w:pPr>
    </w:p>
    <w:p w14:paraId="39F61C62" w14:textId="272009B5" w:rsidR="00EC7BF5" w:rsidRPr="00A42E9A" w:rsidRDefault="00553C21" w:rsidP="007C2B98">
      <w:pPr>
        <w:spacing w:after="0" w:line="320" w:lineRule="exact"/>
        <w:ind w:left="0" w:firstLine="0"/>
        <w:jc w:val="both"/>
        <w:rPr>
          <w:rFonts w:ascii="Calibri" w:eastAsia="Times New Roman" w:hAnsi="Calibri" w:cs="Calibri"/>
          <w:color w:val="auto"/>
          <w:szCs w:val="24"/>
          <w:lang w:eastAsia="en-US"/>
        </w:rPr>
      </w:pPr>
      <w:r>
        <w:rPr>
          <w:rFonts w:ascii="Calibri" w:eastAsia="Times New Roman" w:hAnsi="Calibri" w:cs="Calibri"/>
          <w:color w:val="auto"/>
          <w:szCs w:val="24"/>
          <w:lang w:eastAsia="en-US"/>
        </w:rPr>
        <w:t xml:space="preserve">If the child or </w:t>
      </w:r>
      <w:r w:rsidR="00EC7BF5" w:rsidRPr="00A42E9A">
        <w:rPr>
          <w:rFonts w:ascii="Calibri" w:eastAsia="Times New Roman" w:hAnsi="Calibri" w:cs="Calibri"/>
          <w:color w:val="auto"/>
          <w:szCs w:val="24"/>
          <w:lang w:eastAsia="en-US"/>
        </w:rPr>
        <w:t xml:space="preserve">staff member is another household contact without symptoms then if they remain well, they can return to their normal routine at the end of the </w:t>
      </w:r>
      <w:r>
        <w:rPr>
          <w:rFonts w:ascii="Calibri" w:eastAsia="Times New Roman" w:hAnsi="Calibri" w:cs="Calibri"/>
          <w:color w:val="auto"/>
          <w:szCs w:val="24"/>
          <w:lang w:eastAsia="en-US"/>
        </w:rPr>
        <w:t xml:space="preserve">10-day period. The child or </w:t>
      </w:r>
      <w:r w:rsidR="00EC7BF5" w:rsidRPr="00A42E9A">
        <w:rPr>
          <w:rFonts w:ascii="Calibri" w:eastAsia="Times New Roman" w:hAnsi="Calibri" w:cs="Calibri"/>
          <w:color w:val="auto"/>
          <w:szCs w:val="24"/>
          <w:lang w:eastAsia="en-US"/>
        </w:rPr>
        <w:t xml:space="preserve">staff member does not need to isolate for longer than 10 days, even if other household members develop symptoms during this period.  </w:t>
      </w:r>
    </w:p>
    <w:p w14:paraId="31ABACC0" w14:textId="77777777" w:rsidR="00EC7BF5" w:rsidRPr="00A42E9A" w:rsidRDefault="00EC7BF5" w:rsidP="007C2B98">
      <w:pPr>
        <w:spacing w:after="0" w:line="320" w:lineRule="exact"/>
        <w:ind w:left="0" w:firstLine="0"/>
        <w:jc w:val="both"/>
        <w:rPr>
          <w:rFonts w:ascii="Calibri" w:eastAsia="Times New Roman" w:hAnsi="Calibri" w:cs="Calibri"/>
          <w:color w:val="auto"/>
          <w:szCs w:val="24"/>
          <w:lang w:eastAsia="en-US"/>
        </w:rPr>
      </w:pPr>
    </w:p>
    <w:p w14:paraId="220F10BA" w14:textId="77777777" w:rsidR="00EC7BF5" w:rsidRPr="00A42E9A" w:rsidRDefault="00EC7BF5" w:rsidP="007C2B98">
      <w:pPr>
        <w:spacing w:after="0" w:line="320" w:lineRule="exact"/>
        <w:ind w:left="0" w:firstLine="0"/>
        <w:jc w:val="both"/>
        <w:rPr>
          <w:rFonts w:ascii="Calibri" w:eastAsia="Times New Roman" w:hAnsi="Calibri" w:cs="Calibri"/>
          <w:color w:val="auto"/>
          <w:szCs w:val="24"/>
          <w:lang w:eastAsia="en-US"/>
        </w:rPr>
      </w:pPr>
      <w:r w:rsidRPr="00A42E9A">
        <w:rPr>
          <w:rFonts w:ascii="Calibri" w:eastAsia="Times New Roman" w:hAnsi="Calibri" w:cs="Calibri"/>
          <w:color w:val="auto"/>
          <w:szCs w:val="24"/>
          <w:lang w:eastAsia="en-US"/>
        </w:rPr>
        <w:t>After 10 days, if any of the household members develop symptoms then the whole household needs to start a new 10-day self-isolation period.</w:t>
      </w:r>
    </w:p>
    <w:p w14:paraId="37017448" w14:textId="5722B701" w:rsidR="00EC7BF5" w:rsidRDefault="00EC7BF5" w:rsidP="007C2B98">
      <w:pPr>
        <w:spacing w:after="0" w:line="320" w:lineRule="exact"/>
        <w:ind w:left="0" w:firstLine="0"/>
        <w:jc w:val="both"/>
        <w:rPr>
          <w:rFonts w:ascii="Calibri" w:eastAsia="Times New Roman" w:hAnsi="Calibri" w:cs="Calibri"/>
          <w:b/>
          <w:color w:val="auto"/>
          <w:szCs w:val="24"/>
          <w:lang w:eastAsia="en-US"/>
        </w:rPr>
      </w:pPr>
    </w:p>
    <w:p w14:paraId="69D3810B" w14:textId="77777777" w:rsidR="006D25D2" w:rsidRDefault="006D25D2" w:rsidP="007C2B98">
      <w:pPr>
        <w:spacing w:after="0" w:line="320" w:lineRule="exact"/>
        <w:ind w:left="0" w:firstLine="0"/>
        <w:jc w:val="both"/>
        <w:rPr>
          <w:rFonts w:ascii="Calibri" w:eastAsia="Times New Roman" w:hAnsi="Calibri" w:cs="Calibri"/>
          <w:b/>
          <w:color w:val="auto"/>
          <w:szCs w:val="24"/>
          <w:lang w:eastAsia="en-US"/>
        </w:rPr>
      </w:pPr>
    </w:p>
    <w:p w14:paraId="4DD6B749" w14:textId="77777777" w:rsidR="00EC7BF5" w:rsidRPr="00C96A21" w:rsidRDefault="00EC7BF5" w:rsidP="007C2B98">
      <w:pPr>
        <w:pStyle w:val="ListParagraph"/>
        <w:numPr>
          <w:ilvl w:val="0"/>
          <w:numId w:val="7"/>
        </w:numPr>
        <w:spacing w:line="276" w:lineRule="auto"/>
        <w:jc w:val="both"/>
        <w:rPr>
          <w:rFonts w:asciiTheme="majorHAnsi" w:hAnsiTheme="majorHAnsi" w:cstheme="majorHAnsi"/>
          <w:color w:val="2E74B5" w:themeColor="accent1" w:themeShade="BF"/>
          <w:szCs w:val="24"/>
        </w:rPr>
      </w:pPr>
      <w:r w:rsidRPr="00C96A21">
        <w:rPr>
          <w:rFonts w:asciiTheme="majorHAnsi" w:hAnsiTheme="majorHAnsi" w:cstheme="majorHAnsi"/>
          <w:color w:val="2E74B5" w:themeColor="accent1" w:themeShade="BF"/>
          <w:szCs w:val="24"/>
        </w:rPr>
        <w:t>Can the siblings of a child who has been sent home because they are a contact of a case attend school?</w:t>
      </w:r>
    </w:p>
    <w:p w14:paraId="41425026" w14:textId="77777777" w:rsidR="00EC7BF5" w:rsidRPr="00A42E9A" w:rsidRDefault="00EC7BF5" w:rsidP="007C2B98">
      <w:pPr>
        <w:pStyle w:val="NoSpacing"/>
        <w:jc w:val="both"/>
        <w:rPr>
          <w:lang w:eastAsia="en-US"/>
        </w:rPr>
      </w:pPr>
    </w:p>
    <w:p w14:paraId="28099979" w14:textId="03595F21" w:rsidR="00EC7BF5" w:rsidRPr="00A42E9A" w:rsidRDefault="00553C21" w:rsidP="007C2B98">
      <w:pPr>
        <w:spacing w:after="0" w:line="320" w:lineRule="exact"/>
        <w:ind w:left="0" w:firstLine="0"/>
        <w:jc w:val="both"/>
        <w:rPr>
          <w:rFonts w:ascii="Calibri" w:eastAsia="Times New Roman" w:hAnsi="Calibri" w:cs="Calibri"/>
          <w:color w:val="auto"/>
          <w:szCs w:val="24"/>
          <w:lang w:eastAsia="en-US"/>
        </w:rPr>
      </w:pPr>
      <w:r>
        <w:rPr>
          <w:rFonts w:ascii="Calibri" w:eastAsia="Times New Roman" w:hAnsi="Calibri" w:cs="Calibri"/>
          <w:color w:val="auto"/>
          <w:szCs w:val="24"/>
          <w:lang w:eastAsia="en-US"/>
        </w:rPr>
        <w:t>Yes. O</w:t>
      </w:r>
      <w:r w:rsidR="00EC7BF5" w:rsidRPr="00A42E9A">
        <w:rPr>
          <w:rFonts w:ascii="Calibri" w:eastAsia="Times New Roman" w:hAnsi="Calibri" w:cs="Calibri"/>
          <w:color w:val="auto"/>
          <w:szCs w:val="24"/>
          <w:lang w:eastAsia="en-US"/>
        </w:rPr>
        <w:t>ther household members of the contact do not need to</w:t>
      </w:r>
      <w:r w:rsidR="00E166C0">
        <w:rPr>
          <w:rFonts w:ascii="Calibri" w:eastAsia="Times New Roman" w:hAnsi="Calibri" w:cs="Calibri"/>
          <w:color w:val="auto"/>
          <w:szCs w:val="24"/>
          <w:lang w:eastAsia="en-US"/>
        </w:rPr>
        <w:t xml:space="preserve"> self-isolate unless the child </w:t>
      </w:r>
      <w:r w:rsidR="00EC7BF5" w:rsidRPr="00A42E9A">
        <w:rPr>
          <w:rFonts w:ascii="Calibri" w:eastAsia="Times New Roman" w:hAnsi="Calibri" w:cs="Calibri"/>
          <w:color w:val="auto"/>
          <w:szCs w:val="24"/>
          <w:lang w:eastAsia="en-US"/>
        </w:rPr>
        <w:t>or staff member they live with in that group subsequently develops symptoms</w:t>
      </w:r>
      <w:r w:rsidR="00E166C0">
        <w:rPr>
          <w:rFonts w:ascii="Calibri" w:eastAsia="Times New Roman" w:hAnsi="Calibri" w:cs="Calibri"/>
          <w:color w:val="auto"/>
          <w:szCs w:val="24"/>
          <w:lang w:eastAsia="en-US"/>
        </w:rPr>
        <w:t>.</w:t>
      </w:r>
    </w:p>
    <w:p w14:paraId="3A3CAB78" w14:textId="7A039CD7" w:rsidR="003C6E8E" w:rsidRDefault="003C6E8E" w:rsidP="007C2B98">
      <w:pPr>
        <w:spacing w:after="0" w:line="320" w:lineRule="exact"/>
        <w:ind w:left="0" w:firstLine="0"/>
        <w:jc w:val="both"/>
        <w:rPr>
          <w:rFonts w:ascii="Calibri" w:eastAsia="Times New Roman" w:hAnsi="Calibri" w:cs="Calibri"/>
          <w:color w:val="auto"/>
          <w:szCs w:val="24"/>
          <w:lang w:eastAsia="en-US"/>
        </w:rPr>
      </w:pPr>
    </w:p>
    <w:p w14:paraId="77A4DA0A" w14:textId="035A6B14" w:rsidR="00BF277F" w:rsidRDefault="00BF277F" w:rsidP="007C2B98">
      <w:pPr>
        <w:spacing w:after="0" w:line="320" w:lineRule="exact"/>
        <w:ind w:left="0" w:firstLine="0"/>
        <w:jc w:val="both"/>
        <w:rPr>
          <w:rFonts w:ascii="Calibri" w:eastAsia="Times New Roman" w:hAnsi="Calibri" w:cs="Calibri"/>
          <w:color w:val="auto"/>
          <w:szCs w:val="24"/>
          <w:lang w:eastAsia="en-US"/>
        </w:rPr>
      </w:pPr>
    </w:p>
    <w:p w14:paraId="3ECA93D7" w14:textId="0F3C483E" w:rsidR="00BF277F" w:rsidRDefault="00BF277F" w:rsidP="007C2B98">
      <w:pPr>
        <w:spacing w:after="0" w:line="320" w:lineRule="exact"/>
        <w:ind w:left="0" w:firstLine="0"/>
        <w:jc w:val="both"/>
        <w:rPr>
          <w:rFonts w:ascii="Calibri" w:eastAsia="Times New Roman" w:hAnsi="Calibri" w:cs="Calibri"/>
          <w:color w:val="auto"/>
          <w:szCs w:val="24"/>
          <w:lang w:eastAsia="en-US"/>
        </w:rPr>
      </w:pPr>
    </w:p>
    <w:p w14:paraId="16AC1BF6" w14:textId="368DA1C9" w:rsidR="00BF277F" w:rsidRDefault="00BF277F" w:rsidP="007C2B98">
      <w:pPr>
        <w:spacing w:after="0" w:line="320" w:lineRule="exact"/>
        <w:ind w:left="0" w:firstLine="0"/>
        <w:jc w:val="both"/>
        <w:rPr>
          <w:rFonts w:ascii="Calibri" w:eastAsia="Times New Roman" w:hAnsi="Calibri" w:cs="Calibri"/>
          <w:color w:val="auto"/>
          <w:szCs w:val="24"/>
          <w:lang w:eastAsia="en-US"/>
        </w:rPr>
      </w:pPr>
    </w:p>
    <w:p w14:paraId="72847482" w14:textId="385CF322" w:rsidR="00BF277F" w:rsidRDefault="00BF277F" w:rsidP="007C2B98">
      <w:pPr>
        <w:spacing w:after="0" w:line="320" w:lineRule="exact"/>
        <w:ind w:left="0" w:firstLine="0"/>
        <w:jc w:val="both"/>
        <w:rPr>
          <w:rFonts w:ascii="Calibri" w:eastAsia="Times New Roman" w:hAnsi="Calibri" w:cs="Calibri"/>
          <w:color w:val="auto"/>
          <w:szCs w:val="24"/>
          <w:lang w:eastAsia="en-US"/>
        </w:rPr>
      </w:pPr>
    </w:p>
    <w:p w14:paraId="60E84002" w14:textId="77777777" w:rsidR="00BF277F" w:rsidRPr="00A42E9A" w:rsidRDefault="00BF277F" w:rsidP="007C2B98">
      <w:pPr>
        <w:spacing w:after="0" w:line="320" w:lineRule="exact"/>
        <w:ind w:left="0" w:firstLine="0"/>
        <w:jc w:val="both"/>
        <w:rPr>
          <w:rFonts w:ascii="Calibri" w:eastAsia="Times New Roman" w:hAnsi="Calibri" w:cs="Calibri"/>
          <w:color w:val="auto"/>
          <w:szCs w:val="24"/>
          <w:lang w:eastAsia="en-US"/>
        </w:rPr>
      </w:pPr>
    </w:p>
    <w:p w14:paraId="38699399" w14:textId="4A4C706C" w:rsidR="00EC7BF5" w:rsidRPr="00981380" w:rsidRDefault="00B54FA8" w:rsidP="00272F44">
      <w:pPr>
        <w:pStyle w:val="ListParagraph"/>
        <w:numPr>
          <w:ilvl w:val="0"/>
          <w:numId w:val="34"/>
        </w:numPr>
        <w:spacing w:line="320" w:lineRule="exact"/>
        <w:jc w:val="both"/>
        <w:rPr>
          <w:rFonts w:asciiTheme="majorHAnsi" w:hAnsiTheme="majorHAnsi" w:cstheme="majorHAnsi"/>
          <w:color w:val="2E74B5" w:themeColor="accent1" w:themeShade="BF"/>
          <w:szCs w:val="24"/>
        </w:rPr>
      </w:pPr>
      <w:r>
        <w:rPr>
          <w:rFonts w:asciiTheme="majorHAnsi" w:hAnsiTheme="majorHAnsi" w:cstheme="majorHAnsi"/>
          <w:color w:val="2E74B5" w:themeColor="accent1" w:themeShade="BF"/>
          <w:szCs w:val="24"/>
        </w:rPr>
        <w:lastRenderedPageBreak/>
        <w:t>What should we do if a</w:t>
      </w:r>
      <w:r w:rsidR="009A0568">
        <w:rPr>
          <w:rFonts w:asciiTheme="majorHAnsi" w:hAnsiTheme="majorHAnsi" w:cstheme="majorHAnsi"/>
          <w:color w:val="2E74B5" w:themeColor="accent1" w:themeShade="BF"/>
          <w:szCs w:val="24"/>
        </w:rPr>
        <w:t xml:space="preserve"> child or </w:t>
      </w:r>
      <w:r w:rsidR="00EC7BF5" w:rsidRPr="00981380">
        <w:rPr>
          <w:rFonts w:asciiTheme="majorHAnsi" w:hAnsiTheme="majorHAnsi" w:cstheme="majorHAnsi"/>
          <w:color w:val="2E74B5" w:themeColor="accent1" w:themeShade="BF"/>
          <w:szCs w:val="24"/>
        </w:rPr>
        <w:t>parent reports to us that they have had contact with someone w</w:t>
      </w:r>
      <w:r>
        <w:rPr>
          <w:rFonts w:asciiTheme="majorHAnsi" w:hAnsiTheme="majorHAnsi" w:cstheme="majorHAnsi"/>
          <w:color w:val="2E74B5" w:themeColor="accent1" w:themeShade="BF"/>
          <w:szCs w:val="24"/>
        </w:rPr>
        <w:t>ith symptoms</w:t>
      </w:r>
      <w:r w:rsidR="00EC7BF5" w:rsidRPr="00981380">
        <w:rPr>
          <w:rFonts w:asciiTheme="majorHAnsi" w:hAnsiTheme="majorHAnsi" w:cstheme="majorHAnsi"/>
          <w:color w:val="2E74B5" w:themeColor="accent1" w:themeShade="BF"/>
          <w:szCs w:val="24"/>
        </w:rPr>
        <w:t>?</w:t>
      </w:r>
    </w:p>
    <w:p w14:paraId="455017F1" w14:textId="77777777" w:rsidR="00EC7BF5" w:rsidRPr="00A42E9A" w:rsidRDefault="00EC7BF5" w:rsidP="007C2B98">
      <w:pPr>
        <w:spacing w:after="0" w:line="320" w:lineRule="exact"/>
        <w:ind w:left="0" w:firstLine="0"/>
        <w:jc w:val="both"/>
        <w:rPr>
          <w:rFonts w:ascii="Calibri" w:eastAsia="Times New Roman" w:hAnsi="Calibri" w:cs="Calibri"/>
          <w:b/>
          <w:color w:val="auto"/>
          <w:szCs w:val="24"/>
          <w:lang w:eastAsia="en-US"/>
        </w:rPr>
      </w:pPr>
    </w:p>
    <w:p w14:paraId="2CB35DB5" w14:textId="263EFCBE" w:rsidR="00EC7BF5" w:rsidRPr="00A42E9A" w:rsidRDefault="00EC7BF5" w:rsidP="007C2B98">
      <w:pPr>
        <w:spacing w:after="0" w:line="320" w:lineRule="exact"/>
        <w:ind w:left="0" w:firstLine="0"/>
        <w:jc w:val="both"/>
        <w:rPr>
          <w:rFonts w:ascii="Calibri" w:eastAsia="Times New Roman" w:hAnsi="Calibri" w:cs="Calibri"/>
          <w:color w:val="auto"/>
          <w:szCs w:val="24"/>
          <w:lang w:eastAsia="en-US"/>
        </w:rPr>
      </w:pPr>
      <w:r w:rsidRPr="00A42E9A">
        <w:rPr>
          <w:rFonts w:ascii="Calibri" w:eastAsia="Times New Roman" w:hAnsi="Calibri" w:cs="Calibri"/>
          <w:color w:val="auto"/>
          <w:szCs w:val="24"/>
          <w:lang w:eastAsia="en-US"/>
        </w:rPr>
        <w:t>There is no action required of the school. No one with symptoms sho</w:t>
      </w:r>
      <w:r w:rsidR="005B0371">
        <w:rPr>
          <w:rFonts w:ascii="Calibri" w:eastAsia="Times New Roman" w:hAnsi="Calibri" w:cs="Calibri"/>
          <w:color w:val="auto"/>
          <w:szCs w:val="24"/>
          <w:lang w:eastAsia="en-US"/>
        </w:rPr>
        <w:t xml:space="preserve">uld be attending school </w:t>
      </w:r>
      <w:r w:rsidRPr="00A42E9A">
        <w:rPr>
          <w:rFonts w:ascii="Calibri" w:eastAsia="Times New Roman" w:hAnsi="Calibri" w:cs="Calibri"/>
          <w:color w:val="auto"/>
          <w:szCs w:val="24"/>
          <w:lang w:eastAsia="en-US"/>
        </w:rPr>
        <w:t>and anyone who develops symptoms whilst in the setting should be isolated and sent home as soon as possible. Settings should regularly remind parents of the government</w:t>
      </w:r>
      <w:r w:rsidR="005B0371">
        <w:rPr>
          <w:rFonts w:ascii="Calibri" w:eastAsia="Times New Roman" w:hAnsi="Calibri" w:cs="Calibri"/>
          <w:color w:val="auto"/>
          <w:szCs w:val="24"/>
          <w:lang w:eastAsia="en-US"/>
        </w:rPr>
        <w:t xml:space="preserve"> guidance on</w:t>
      </w:r>
      <w:r w:rsidRPr="00A42E9A">
        <w:rPr>
          <w:rFonts w:ascii="Calibri" w:eastAsia="Times New Roman" w:hAnsi="Calibri" w:cs="Calibri"/>
          <w:color w:val="auto"/>
          <w:szCs w:val="24"/>
          <w:lang w:eastAsia="en-US"/>
        </w:rPr>
        <w:t xml:space="preserve"> household self-isolating if anyone in the household develops symptoms.</w:t>
      </w:r>
    </w:p>
    <w:p w14:paraId="781EA478" w14:textId="77777777" w:rsidR="00EC7BF5" w:rsidRPr="00A42E9A" w:rsidRDefault="00EC7BF5" w:rsidP="007C2B98">
      <w:pPr>
        <w:spacing w:after="0" w:line="320" w:lineRule="exact"/>
        <w:ind w:left="0" w:firstLine="0"/>
        <w:jc w:val="both"/>
        <w:rPr>
          <w:rFonts w:ascii="Calibri" w:eastAsia="Times New Roman" w:hAnsi="Calibri" w:cs="Calibri"/>
          <w:color w:val="auto"/>
          <w:szCs w:val="24"/>
          <w:lang w:eastAsia="en-US"/>
        </w:rPr>
      </w:pPr>
    </w:p>
    <w:p w14:paraId="4A9886E1" w14:textId="111FD805" w:rsidR="00EC7BF5" w:rsidRPr="00981380" w:rsidRDefault="00EC7BF5" w:rsidP="00272F44">
      <w:pPr>
        <w:pStyle w:val="ListParagraph"/>
        <w:numPr>
          <w:ilvl w:val="0"/>
          <w:numId w:val="34"/>
        </w:numPr>
        <w:spacing w:line="320" w:lineRule="exact"/>
        <w:jc w:val="both"/>
        <w:rPr>
          <w:rFonts w:asciiTheme="majorHAnsi" w:hAnsiTheme="majorHAnsi" w:cstheme="majorHAnsi"/>
          <w:color w:val="2E74B5" w:themeColor="accent1" w:themeShade="BF"/>
          <w:szCs w:val="24"/>
        </w:rPr>
      </w:pPr>
      <w:r w:rsidRPr="00981380">
        <w:rPr>
          <w:rFonts w:asciiTheme="majorHAnsi" w:hAnsiTheme="majorHAnsi" w:cstheme="majorHAnsi"/>
          <w:color w:val="2E74B5" w:themeColor="accent1" w:themeShade="BF"/>
          <w:szCs w:val="24"/>
        </w:rPr>
        <w:t>If an i</w:t>
      </w:r>
      <w:r w:rsidR="009A0568">
        <w:rPr>
          <w:rFonts w:asciiTheme="majorHAnsi" w:hAnsiTheme="majorHAnsi" w:cstheme="majorHAnsi"/>
          <w:color w:val="2E74B5" w:themeColor="accent1" w:themeShade="BF"/>
          <w:szCs w:val="24"/>
        </w:rPr>
        <w:t>ndividual has COVID-19 symptoms but tests negative</w:t>
      </w:r>
      <w:r w:rsidR="002D17FE">
        <w:rPr>
          <w:rFonts w:asciiTheme="majorHAnsi" w:hAnsiTheme="majorHAnsi" w:cstheme="majorHAnsi"/>
          <w:color w:val="2E74B5" w:themeColor="accent1" w:themeShade="BF"/>
          <w:szCs w:val="24"/>
        </w:rPr>
        <w:t xml:space="preserve"> by PCR test,</w:t>
      </w:r>
      <w:r w:rsidRPr="00981380">
        <w:rPr>
          <w:rFonts w:asciiTheme="majorHAnsi" w:hAnsiTheme="majorHAnsi" w:cstheme="majorHAnsi"/>
          <w:color w:val="2E74B5" w:themeColor="accent1" w:themeShade="BF"/>
          <w:szCs w:val="24"/>
        </w:rPr>
        <w:t xml:space="preserve"> c</w:t>
      </w:r>
      <w:r w:rsidR="002D17FE">
        <w:rPr>
          <w:rFonts w:asciiTheme="majorHAnsi" w:hAnsiTheme="majorHAnsi" w:cstheme="majorHAnsi"/>
          <w:color w:val="2E74B5" w:themeColor="accent1" w:themeShade="BF"/>
          <w:szCs w:val="24"/>
        </w:rPr>
        <w:t>an they return to school</w:t>
      </w:r>
      <w:r w:rsidRPr="00981380">
        <w:rPr>
          <w:rFonts w:asciiTheme="majorHAnsi" w:hAnsiTheme="majorHAnsi" w:cstheme="majorHAnsi"/>
          <w:color w:val="2E74B5" w:themeColor="accent1" w:themeShade="BF"/>
          <w:szCs w:val="24"/>
        </w:rPr>
        <w:t xml:space="preserve"> even if they still have symptoms?</w:t>
      </w:r>
    </w:p>
    <w:p w14:paraId="587B462B" w14:textId="77777777" w:rsidR="00EC7BF5" w:rsidRPr="00A42E9A" w:rsidRDefault="00EC7BF5" w:rsidP="007C2B98">
      <w:pPr>
        <w:spacing w:after="0" w:line="320" w:lineRule="exact"/>
        <w:ind w:left="0" w:firstLine="0"/>
        <w:jc w:val="both"/>
        <w:rPr>
          <w:rFonts w:ascii="Calibri" w:eastAsia="Times New Roman" w:hAnsi="Calibri" w:cs="Calibri"/>
          <w:b/>
          <w:color w:val="auto"/>
          <w:szCs w:val="24"/>
          <w:lang w:eastAsia="en-US"/>
        </w:rPr>
      </w:pPr>
    </w:p>
    <w:p w14:paraId="0C3FD70F" w14:textId="645AD3DC" w:rsidR="00EC7BF5" w:rsidRPr="00A42E9A" w:rsidRDefault="002D17FE" w:rsidP="007C2B98">
      <w:pPr>
        <w:spacing w:after="0" w:line="320" w:lineRule="exact"/>
        <w:ind w:left="0" w:firstLine="0"/>
        <w:jc w:val="both"/>
        <w:rPr>
          <w:rFonts w:ascii="Calibri" w:eastAsia="Times New Roman" w:hAnsi="Calibri" w:cs="Calibri"/>
          <w:color w:val="auto"/>
          <w:szCs w:val="24"/>
          <w:lang w:eastAsia="en-US"/>
        </w:rPr>
      </w:pPr>
      <w:r>
        <w:rPr>
          <w:rFonts w:ascii="Calibri" w:eastAsia="Times New Roman" w:hAnsi="Calibri" w:cs="Calibri"/>
          <w:color w:val="auto"/>
          <w:szCs w:val="24"/>
          <w:lang w:eastAsia="en-US"/>
        </w:rPr>
        <w:t>If the individual is not</w:t>
      </w:r>
      <w:r w:rsidR="00EC7BF5" w:rsidRPr="00A42E9A">
        <w:rPr>
          <w:rFonts w:ascii="Calibri" w:eastAsia="Times New Roman" w:hAnsi="Calibri" w:cs="Calibri"/>
          <w:color w:val="auto"/>
          <w:szCs w:val="24"/>
          <w:lang w:eastAsia="en-US"/>
        </w:rPr>
        <w:t xml:space="preserve"> a known contact of a confirmed case the child can return to school if the </w:t>
      </w:r>
      <w:r>
        <w:rPr>
          <w:rFonts w:ascii="Calibri" w:eastAsia="Times New Roman" w:hAnsi="Calibri" w:cs="Calibri"/>
          <w:color w:val="auto"/>
          <w:szCs w:val="24"/>
          <w:lang w:eastAsia="en-US"/>
        </w:rPr>
        <w:t xml:space="preserve">PCR result </w:t>
      </w:r>
      <w:r w:rsidR="00EC7BF5" w:rsidRPr="00A42E9A">
        <w:rPr>
          <w:rFonts w:ascii="Calibri" w:eastAsia="Times New Roman" w:hAnsi="Calibri" w:cs="Calibri"/>
          <w:color w:val="auto"/>
          <w:szCs w:val="24"/>
          <w:lang w:eastAsia="en-US"/>
        </w:rPr>
        <w:t>is negative, provided they have been fever-free for 48 hours and feel well. Individuals with symptoms should not use LFD (rapid) tests.</w:t>
      </w:r>
    </w:p>
    <w:p w14:paraId="082A2276" w14:textId="77777777" w:rsidR="00EC7BF5" w:rsidRPr="00A42E9A" w:rsidRDefault="00EC7BF5" w:rsidP="007C2B98">
      <w:pPr>
        <w:spacing w:after="0" w:line="320" w:lineRule="exact"/>
        <w:ind w:left="0" w:firstLine="0"/>
        <w:jc w:val="both"/>
        <w:rPr>
          <w:rFonts w:ascii="Calibri" w:eastAsia="Times New Roman" w:hAnsi="Calibri" w:cs="Calibri"/>
          <w:color w:val="auto"/>
          <w:szCs w:val="24"/>
          <w:lang w:eastAsia="en-US"/>
        </w:rPr>
      </w:pPr>
    </w:p>
    <w:p w14:paraId="5378AB55" w14:textId="77777777" w:rsidR="00EC7BF5" w:rsidRPr="00A42E9A" w:rsidRDefault="00EC7BF5" w:rsidP="007C2B98">
      <w:pPr>
        <w:spacing w:after="0" w:line="320" w:lineRule="exact"/>
        <w:ind w:left="0" w:firstLine="0"/>
        <w:jc w:val="both"/>
        <w:rPr>
          <w:rFonts w:ascii="Calibri" w:eastAsia="Times New Roman" w:hAnsi="Calibri" w:cs="Calibri"/>
          <w:color w:val="auto"/>
          <w:szCs w:val="24"/>
          <w:lang w:eastAsia="en-US"/>
        </w:rPr>
      </w:pPr>
      <w:r w:rsidRPr="00A42E9A">
        <w:rPr>
          <w:rFonts w:ascii="Calibri" w:eastAsia="Times New Roman" w:hAnsi="Calibri" w:cs="Calibri"/>
          <w:color w:val="auto"/>
          <w:szCs w:val="24"/>
          <w:lang w:eastAsia="en-US"/>
        </w:rPr>
        <w:t>If an individual is a contact of a confirmed case, they must stay off school for the 10-day isolation period, even if they test negative. This is because they can develop the infection at any point up to day 10 (the incubation period for COVID-19), so if a child tests negative on day 3 they may still go on to develop the infection.</w:t>
      </w:r>
    </w:p>
    <w:p w14:paraId="77E580C9" w14:textId="1A89339C" w:rsidR="00EC7BF5" w:rsidRDefault="00EC7BF5" w:rsidP="007C2B98">
      <w:pPr>
        <w:spacing w:after="0" w:line="320" w:lineRule="exact"/>
        <w:ind w:left="0" w:firstLine="0"/>
        <w:jc w:val="both"/>
        <w:rPr>
          <w:rFonts w:ascii="Calibri" w:eastAsia="Times New Roman" w:hAnsi="Calibri" w:cs="Calibri"/>
          <w:b/>
          <w:color w:val="auto"/>
          <w:szCs w:val="24"/>
          <w:lang w:eastAsia="en-US"/>
        </w:rPr>
      </w:pPr>
    </w:p>
    <w:p w14:paraId="3A8A8B4B" w14:textId="6B5BAC0B" w:rsidR="00EC7BF5" w:rsidRPr="00981380" w:rsidRDefault="002D17FE" w:rsidP="00272F44">
      <w:pPr>
        <w:pStyle w:val="ListParagraph"/>
        <w:numPr>
          <w:ilvl w:val="0"/>
          <w:numId w:val="34"/>
        </w:numPr>
        <w:spacing w:line="320" w:lineRule="exact"/>
        <w:jc w:val="both"/>
        <w:rPr>
          <w:rFonts w:asciiTheme="majorHAnsi" w:hAnsiTheme="majorHAnsi" w:cstheme="majorHAnsi"/>
          <w:color w:val="2E74B5" w:themeColor="accent1" w:themeShade="BF"/>
          <w:szCs w:val="24"/>
        </w:rPr>
      </w:pPr>
      <w:r>
        <w:rPr>
          <w:rFonts w:asciiTheme="majorHAnsi" w:hAnsiTheme="majorHAnsi" w:cstheme="majorHAnsi"/>
          <w:color w:val="2E74B5" w:themeColor="accent1" w:themeShade="BF"/>
          <w:szCs w:val="24"/>
        </w:rPr>
        <w:t xml:space="preserve">If </w:t>
      </w:r>
      <w:r w:rsidR="00EC7BF5" w:rsidRPr="00981380">
        <w:rPr>
          <w:rFonts w:asciiTheme="majorHAnsi" w:hAnsiTheme="majorHAnsi" w:cstheme="majorHAnsi"/>
          <w:color w:val="2E74B5" w:themeColor="accent1" w:themeShade="BF"/>
          <w:szCs w:val="24"/>
        </w:rPr>
        <w:t xml:space="preserve">a contact of a confirmed case tests negative, can they return to school? </w:t>
      </w:r>
    </w:p>
    <w:p w14:paraId="700E81DA" w14:textId="77777777" w:rsidR="00EC7BF5" w:rsidRPr="00A42E9A" w:rsidRDefault="00EC7BF5" w:rsidP="007C2B98">
      <w:pPr>
        <w:spacing w:after="0" w:line="320" w:lineRule="exact"/>
        <w:ind w:left="0" w:firstLine="0"/>
        <w:jc w:val="both"/>
        <w:rPr>
          <w:rFonts w:ascii="Calibri" w:eastAsia="Times New Roman" w:hAnsi="Calibri" w:cs="Calibri"/>
          <w:color w:val="auto"/>
          <w:szCs w:val="24"/>
          <w:lang w:eastAsia="en-US"/>
        </w:rPr>
      </w:pPr>
    </w:p>
    <w:p w14:paraId="321ECC7D" w14:textId="2326CD3F" w:rsidR="00EC7BF5" w:rsidRDefault="002D17FE" w:rsidP="007C2B98">
      <w:pPr>
        <w:spacing w:after="0" w:line="320" w:lineRule="exact"/>
        <w:ind w:left="0" w:firstLine="0"/>
        <w:jc w:val="both"/>
        <w:rPr>
          <w:rFonts w:ascii="Calibri" w:eastAsia="Times New Roman" w:hAnsi="Calibri" w:cs="Calibri"/>
          <w:color w:val="auto"/>
          <w:szCs w:val="24"/>
          <w:lang w:eastAsia="en-US"/>
        </w:rPr>
      </w:pPr>
      <w:r>
        <w:rPr>
          <w:rFonts w:ascii="Calibri" w:eastAsia="Times New Roman" w:hAnsi="Calibri" w:cs="Calibri"/>
          <w:color w:val="auto"/>
          <w:szCs w:val="24"/>
          <w:lang w:eastAsia="en-US"/>
        </w:rPr>
        <w:t xml:space="preserve">No, they </w:t>
      </w:r>
      <w:r w:rsidR="00EC7BF5">
        <w:rPr>
          <w:rFonts w:ascii="Calibri" w:eastAsia="Times New Roman" w:hAnsi="Calibri" w:cs="Calibri"/>
          <w:color w:val="auto"/>
          <w:szCs w:val="24"/>
          <w:lang w:eastAsia="en-US"/>
        </w:rPr>
        <w:t xml:space="preserve">must </w:t>
      </w:r>
      <w:r w:rsidR="00EC7BF5" w:rsidRPr="00A42E9A">
        <w:rPr>
          <w:rFonts w:ascii="Calibri" w:eastAsia="Times New Roman" w:hAnsi="Calibri" w:cs="Calibri"/>
          <w:color w:val="auto"/>
          <w:szCs w:val="24"/>
          <w:lang w:eastAsia="en-US"/>
        </w:rPr>
        <w:t xml:space="preserve">complete 10 </w:t>
      </w:r>
      <w:r w:rsidR="00EC7BF5">
        <w:rPr>
          <w:rFonts w:ascii="Calibri" w:eastAsia="Times New Roman" w:hAnsi="Calibri" w:cs="Calibri"/>
          <w:color w:val="auto"/>
          <w:szCs w:val="24"/>
          <w:lang w:eastAsia="en-US"/>
        </w:rPr>
        <w:t xml:space="preserve">full </w:t>
      </w:r>
      <w:r w:rsidR="00EC7BF5" w:rsidRPr="00A42E9A">
        <w:rPr>
          <w:rFonts w:ascii="Calibri" w:eastAsia="Times New Roman" w:hAnsi="Calibri" w:cs="Calibri"/>
          <w:color w:val="auto"/>
          <w:szCs w:val="24"/>
          <w:lang w:eastAsia="en-US"/>
        </w:rPr>
        <w:t xml:space="preserve">days of isolation. </w:t>
      </w:r>
      <w:r w:rsidR="00EC7BF5" w:rsidRPr="009E75A3">
        <w:rPr>
          <w:rFonts w:asciiTheme="minorHAnsi" w:hAnsiTheme="minorHAnsi" w:cstheme="minorHAnsi"/>
          <w:szCs w:val="24"/>
        </w:rPr>
        <w:t>This is because they can develop the inf</w:t>
      </w:r>
      <w:r w:rsidR="00EC7BF5">
        <w:rPr>
          <w:rFonts w:asciiTheme="minorHAnsi" w:hAnsiTheme="minorHAnsi" w:cstheme="minorHAnsi"/>
          <w:szCs w:val="24"/>
        </w:rPr>
        <w:t>ection at any point up to day 10</w:t>
      </w:r>
      <w:r w:rsidR="00EC7BF5" w:rsidRPr="009E75A3">
        <w:rPr>
          <w:rFonts w:asciiTheme="minorHAnsi" w:hAnsiTheme="minorHAnsi" w:cstheme="minorHAnsi"/>
          <w:szCs w:val="24"/>
        </w:rPr>
        <w:t xml:space="preserve"> (the incubation period for COVID-19), so they may still go on to develop the infection.</w:t>
      </w:r>
    </w:p>
    <w:p w14:paraId="013024EA" w14:textId="1B4F72F9" w:rsidR="00EC7BF5" w:rsidRDefault="00EC7BF5" w:rsidP="007C2B98">
      <w:pPr>
        <w:spacing w:after="0" w:line="320" w:lineRule="exact"/>
        <w:ind w:left="0" w:firstLine="0"/>
        <w:jc w:val="both"/>
        <w:rPr>
          <w:rFonts w:ascii="Calibri" w:eastAsia="Times New Roman" w:hAnsi="Calibri" w:cs="Calibri"/>
          <w:color w:val="auto"/>
          <w:szCs w:val="24"/>
          <w:lang w:eastAsia="en-US"/>
        </w:rPr>
      </w:pPr>
    </w:p>
    <w:p w14:paraId="6148E21C" w14:textId="4FE384E1" w:rsidR="00700994" w:rsidRPr="00C96A21" w:rsidRDefault="00700994" w:rsidP="007C2B98">
      <w:pPr>
        <w:pStyle w:val="ListParagraph"/>
        <w:numPr>
          <w:ilvl w:val="0"/>
          <w:numId w:val="7"/>
        </w:numPr>
        <w:spacing w:line="276" w:lineRule="auto"/>
        <w:jc w:val="both"/>
        <w:rPr>
          <w:rFonts w:asciiTheme="majorHAnsi" w:hAnsiTheme="majorHAnsi" w:cstheme="majorHAnsi"/>
          <w:color w:val="2E74B5" w:themeColor="accent1" w:themeShade="BF"/>
          <w:szCs w:val="24"/>
        </w:rPr>
      </w:pPr>
      <w:r w:rsidRPr="00C96A21">
        <w:rPr>
          <w:rFonts w:asciiTheme="majorHAnsi" w:hAnsiTheme="majorHAnsi" w:cstheme="majorHAnsi"/>
          <w:color w:val="2E74B5" w:themeColor="accent1" w:themeShade="BF"/>
          <w:szCs w:val="24"/>
        </w:rPr>
        <w:t>In addition to the 3 main symptoms, should any other symptoms be considered a possible indication of COVID-19</w:t>
      </w:r>
      <w:r>
        <w:rPr>
          <w:rFonts w:asciiTheme="majorHAnsi" w:hAnsiTheme="majorHAnsi" w:cstheme="majorHAnsi"/>
          <w:color w:val="2E74B5" w:themeColor="accent1" w:themeShade="BF"/>
          <w:szCs w:val="24"/>
        </w:rPr>
        <w:t xml:space="preserve"> (e.g. diarrhoea, vomiting, other respiratory symptoms)</w:t>
      </w:r>
      <w:r w:rsidRPr="00C96A21">
        <w:rPr>
          <w:rFonts w:asciiTheme="majorHAnsi" w:hAnsiTheme="majorHAnsi" w:cstheme="majorHAnsi"/>
          <w:color w:val="2E74B5" w:themeColor="accent1" w:themeShade="BF"/>
          <w:szCs w:val="24"/>
        </w:rPr>
        <w:t>?</w:t>
      </w:r>
    </w:p>
    <w:p w14:paraId="44173B5E" w14:textId="77777777" w:rsidR="00700994" w:rsidRPr="009E75A3" w:rsidRDefault="00700994" w:rsidP="007C2B98">
      <w:pPr>
        <w:pStyle w:val="NoSpacing"/>
        <w:spacing w:line="276" w:lineRule="auto"/>
        <w:jc w:val="both"/>
      </w:pPr>
    </w:p>
    <w:p w14:paraId="7D8F404C" w14:textId="59F90866" w:rsidR="00700994" w:rsidRDefault="00700994" w:rsidP="007C2B98">
      <w:pPr>
        <w:pStyle w:val="NoSpacing"/>
        <w:spacing w:line="276" w:lineRule="auto"/>
        <w:ind w:left="10"/>
        <w:jc w:val="both"/>
        <w:rPr>
          <w:rFonts w:ascii="Calibri" w:eastAsia="Times New Roman" w:hAnsi="Calibri" w:cs="Calibri"/>
          <w:color w:val="auto"/>
          <w:szCs w:val="24"/>
          <w:lang w:eastAsia="en-US"/>
        </w:rPr>
      </w:pPr>
      <w:r>
        <w:rPr>
          <w:rFonts w:asciiTheme="minorHAnsi" w:hAnsiTheme="minorHAnsi" w:cstheme="minorHAnsi"/>
        </w:rPr>
        <w:t xml:space="preserve">No. </w:t>
      </w:r>
      <w:r w:rsidRPr="00A42E9A">
        <w:rPr>
          <w:rFonts w:ascii="Calibri" w:eastAsia="Times New Roman" w:hAnsi="Calibri" w:cs="Calibri"/>
          <w:color w:val="auto"/>
          <w:szCs w:val="24"/>
          <w:lang w:eastAsia="en-US"/>
        </w:rPr>
        <w:t>The clinical definition for C</w:t>
      </w:r>
      <w:r>
        <w:rPr>
          <w:rFonts w:ascii="Calibri" w:eastAsia="Times New Roman" w:hAnsi="Calibri" w:cs="Calibri"/>
          <w:color w:val="auto"/>
          <w:szCs w:val="24"/>
          <w:lang w:eastAsia="en-US"/>
        </w:rPr>
        <w:t xml:space="preserve">OVID-19 still remains the same: </w:t>
      </w:r>
      <w:r w:rsidRPr="00A42E9A">
        <w:rPr>
          <w:rFonts w:ascii="Calibri" w:eastAsia="Times New Roman" w:hAnsi="Calibri" w:cs="Calibri"/>
          <w:color w:val="auto"/>
          <w:szCs w:val="24"/>
          <w:lang w:eastAsia="en-US"/>
        </w:rPr>
        <w:t>new and continuous cough, fever</w:t>
      </w:r>
      <w:r w:rsidR="000F7CAE">
        <w:rPr>
          <w:rFonts w:ascii="Calibri" w:eastAsia="Times New Roman" w:hAnsi="Calibri" w:cs="Calibri"/>
          <w:color w:val="auto"/>
          <w:szCs w:val="24"/>
          <w:lang w:eastAsia="en-US"/>
        </w:rPr>
        <w:t>,</w:t>
      </w:r>
      <w:r w:rsidRPr="00A42E9A">
        <w:rPr>
          <w:rFonts w:ascii="Calibri" w:eastAsia="Times New Roman" w:hAnsi="Calibri" w:cs="Calibri"/>
          <w:color w:val="auto"/>
          <w:szCs w:val="24"/>
          <w:lang w:eastAsia="en-US"/>
        </w:rPr>
        <w:t xml:space="preserve"> and loss of taste or smell.</w:t>
      </w:r>
      <w:r>
        <w:rPr>
          <w:rFonts w:ascii="Calibri" w:eastAsia="Times New Roman" w:hAnsi="Calibri" w:cs="Calibri"/>
          <w:color w:val="auto"/>
          <w:szCs w:val="24"/>
          <w:lang w:eastAsia="en-US"/>
        </w:rPr>
        <w:t xml:space="preserve"> Individuals</w:t>
      </w:r>
      <w:r w:rsidR="000F7CAE">
        <w:rPr>
          <w:rFonts w:ascii="Calibri" w:eastAsia="Times New Roman" w:hAnsi="Calibri" w:cs="Calibri"/>
          <w:color w:val="auto"/>
          <w:szCs w:val="24"/>
          <w:lang w:eastAsia="en-US"/>
        </w:rPr>
        <w:t xml:space="preserve"> with</w:t>
      </w:r>
      <w:r>
        <w:rPr>
          <w:rFonts w:ascii="Calibri" w:eastAsia="Times New Roman" w:hAnsi="Calibri" w:cs="Calibri"/>
          <w:color w:val="auto"/>
          <w:szCs w:val="24"/>
          <w:lang w:eastAsia="en-US"/>
        </w:rPr>
        <w:t xml:space="preserve"> symptoms other than these do not need to get tested unless they develop one of the 3 main COVID symptoms. They can </w:t>
      </w:r>
      <w:r w:rsidR="000F7CAE">
        <w:rPr>
          <w:rFonts w:ascii="Calibri" w:eastAsia="Times New Roman" w:hAnsi="Calibri" w:cs="Calibri"/>
          <w:color w:val="auto"/>
          <w:szCs w:val="24"/>
          <w:lang w:eastAsia="en-US"/>
        </w:rPr>
        <w:t xml:space="preserve">usually </w:t>
      </w:r>
      <w:r>
        <w:rPr>
          <w:rFonts w:ascii="Calibri" w:eastAsia="Times New Roman" w:hAnsi="Calibri" w:cs="Calibri"/>
          <w:color w:val="auto"/>
          <w:szCs w:val="24"/>
          <w:lang w:eastAsia="en-US"/>
        </w:rPr>
        <w:t xml:space="preserve">return to school when they feel well enough, provided they have not had any diarrhoea or vomiting within the last 48 hours. </w:t>
      </w:r>
      <w:r w:rsidR="000F7CAE" w:rsidRPr="00A42E9A">
        <w:rPr>
          <w:rFonts w:ascii="Calibri" w:eastAsia="Times New Roman" w:hAnsi="Calibri" w:cs="Calibri"/>
          <w:color w:val="auto"/>
          <w:szCs w:val="24"/>
          <w:lang w:eastAsia="en-US"/>
        </w:rPr>
        <w:t xml:space="preserve">Guidance on exclusion periods for common </w:t>
      </w:r>
      <w:r w:rsidR="002D17FE">
        <w:rPr>
          <w:rFonts w:ascii="Calibri" w:eastAsia="Times New Roman" w:hAnsi="Calibri" w:cs="Calibri"/>
          <w:color w:val="auto"/>
          <w:szCs w:val="24"/>
          <w:lang w:eastAsia="en-US"/>
        </w:rPr>
        <w:t xml:space="preserve">childhood diseases can be found </w:t>
      </w:r>
      <w:hyperlink r:id="rId55" w:history="1">
        <w:r w:rsidR="002D17FE" w:rsidRPr="002D17FE">
          <w:rPr>
            <w:rStyle w:val="Hyperlink"/>
            <w:rFonts w:ascii="Calibri" w:eastAsia="Times New Roman" w:hAnsi="Calibri" w:cs="Calibri"/>
            <w:szCs w:val="24"/>
            <w:lang w:eastAsia="en-US"/>
          </w:rPr>
          <w:t>here</w:t>
        </w:r>
      </w:hyperlink>
      <w:r w:rsidR="002D17FE">
        <w:rPr>
          <w:rFonts w:ascii="Calibri" w:eastAsia="Times New Roman" w:hAnsi="Calibri" w:cs="Calibri"/>
          <w:color w:val="auto"/>
          <w:szCs w:val="24"/>
          <w:lang w:eastAsia="en-US"/>
        </w:rPr>
        <w:t>.</w:t>
      </w:r>
    </w:p>
    <w:p w14:paraId="25EB8640" w14:textId="77777777" w:rsidR="00700994" w:rsidRDefault="00700994" w:rsidP="007C2B98">
      <w:pPr>
        <w:pStyle w:val="NoSpacing"/>
        <w:spacing w:line="276" w:lineRule="auto"/>
        <w:ind w:left="10"/>
        <w:jc w:val="both"/>
        <w:rPr>
          <w:rFonts w:ascii="Calibri" w:eastAsia="Times New Roman" w:hAnsi="Calibri" w:cs="Calibri"/>
          <w:color w:val="auto"/>
          <w:szCs w:val="24"/>
          <w:lang w:eastAsia="en-US"/>
        </w:rPr>
      </w:pPr>
    </w:p>
    <w:p w14:paraId="4A4D4DE7" w14:textId="0B6613C3" w:rsidR="00700994" w:rsidRPr="003526F1" w:rsidRDefault="00700994" w:rsidP="007C2B98">
      <w:pPr>
        <w:pStyle w:val="NoSpacing"/>
        <w:spacing w:line="276" w:lineRule="auto"/>
        <w:ind w:left="10"/>
        <w:jc w:val="both"/>
        <w:rPr>
          <w:rFonts w:asciiTheme="minorHAnsi" w:hAnsiTheme="minorHAnsi" w:cstheme="minorHAnsi"/>
        </w:rPr>
      </w:pPr>
      <w:r>
        <w:rPr>
          <w:rFonts w:asciiTheme="minorHAnsi" w:hAnsiTheme="minorHAnsi" w:cstheme="minorHAnsi"/>
        </w:rPr>
        <w:t>In some outbreak situations</w:t>
      </w:r>
      <w:r w:rsidR="000F7CAE">
        <w:rPr>
          <w:rFonts w:asciiTheme="minorHAnsi" w:hAnsiTheme="minorHAnsi" w:cstheme="minorHAnsi"/>
        </w:rPr>
        <w:t>, the public health team may advise wider testing, however this is on a case-by-case basis. I</w:t>
      </w:r>
      <w:r w:rsidRPr="003526F1">
        <w:rPr>
          <w:rFonts w:asciiTheme="minorHAnsi" w:hAnsiTheme="minorHAnsi" w:cstheme="minorHAnsi"/>
        </w:rPr>
        <w:t xml:space="preserve">f you are concerned about any other symptoms of illness in children, please email Public Health via </w:t>
      </w:r>
      <w:hyperlink r:id="rId56" w:history="1">
        <w:r w:rsidRPr="003526F1">
          <w:rPr>
            <w:rStyle w:val="Hyperlink"/>
            <w:rFonts w:asciiTheme="minorHAnsi" w:hAnsiTheme="minorHAnsi" w:cstheme="minorHAnsi"/>
          </w:rPr>
          <w:t>EducationIPC@cumbria.gov.uk</w:t>
        </w:r>
      </w:hyperlink>
      <w:r w:rsidRPr="003526F1">
        <w:rPr>
          <w:rFonts w:asciiTheme="minorHAnsi" w:hAnsiTheme="minorHAnsi" w:cstheme="minorHAnsi"/>
        </w:rPr>
        <w:t xml:space="preserve"> and we </w:t>
      </w:r>
      <w:r>
        <w:rPr>
          <w:rFonts w:asciiTheme="minorHAnsi" w:hAnsiTheme="minorHAnsi" w:cstheme="minorHAnsi"/>
        </w:rPr>
        <w:t>will work with you to assess the risk.</w:t>
      </w:r>
    </w:p>
    <w:p w14:paraId="65BB6BC2" w14:textId="63DE4E03" w:rsidR="00EC7BF5" w:rsidRPr="009E75A3" w:rsidRDefault="00EC7BF5" w:rsidP="007C2B98">
      <w:pPr>
        <w:spacing w:line="276" w:lineRule="auto"/>
        <w:ind w:left="0" w:firstLine="0"/>
        <w:jc w:val="both"/>
        <w:rPr>
          <w:rFonts w:asciiTheme="minorHAnsi" w:hAnsiTheme="minorHAnsi" w:cstheme="minorHAnsi"/>
          <w:szCs w:val="24"/>
        </w:rPr>
      </w:pPr>
    </w:p>
    <w:p w14:paraId="6221D428" w14:textId="77777777" w:rsidR="00EC7BF5" w:rsidRPr="00C96A21" w:rsidRDefault="00EC7BF5" w:rsidP="007C2B98">
      <w:pPr>
        <w:pStyle w:val="ListParagraph"/>
        <w:numPr>
          <w:ilvl w:val="0"/>
          <w:numId w:val="7"/>
        </w:numPr>
        <w:spacing w:line="276" w:lineRule="auto"/>
        <w:jc w:val="both"/>
        <w:rPr>
          <w:rFonts w:asciiTheme="majorHAnsi" w:hAnsiTheme="majorHAnsi" w:cstheme="majorHAnsi"/>
          <w:color w:val="2E74B5" w:themeColor="accent1" w:themeShade="BF"/>
          <w:szCs w:val="24"/>
        </w:rPr>
      </w:pPr>
      <w:r w:rsidRPr="00C96A21">
        <w:rPr>
          <w:rFonts w:asciiTheme="majorHAnsi" w:hAnsiTheme="majorHAnsi" w:cstheme="majorHAnsi"/>
          <w:color w:val="2E74B5" w:themeColor="accent1" w:themeShade="BF"/>
          <w:szCs w:val="24"/>
        </w:rPr>
        <w:lastRenderedPageBreak/>
        <w:t>If a child or staff member has a test because of COVID-19 symptoms and the results are negative, can they return to school?</w:t>
      </w:r>
    </w:p>
    <w:p w14:paraId="46D4E4D6" w14:textId="77777777" w:rsidR="00EC7BF5" w:rsidRPr="009E75A3" w:rsidRDefault="00EC7BF5" w:rsidP="007C2B98">
      <w:pPr>
        <w:spacing w:line="276" w:lineRule="auto"/>
        <w:ind w:left="0" w:firstLine="0"/>
        <w:jc w:val="both"/>
        <w:rPr>
          <w:rFonts w:asciiTheme="minorHAnsi" w:hAnsiTheme="minorHAnsi" w:cstheme="minorHAnsi"/>
          <w:szCs w:val="24"/>
        </w:rPr>
      </w:pPr>
    </w:p>
    <w:p w14:paraId="705BCB91" w14:textId="77777777" w:rsidR="00EC7BF5" w:rsidRPr="009E75A3" w:rsidRDefault="00EC7BF5" w:rsidP="007C2B98">
      <w:pPr>
        <w:spacing w:line="276" w:lineRule="auto"/>
        <w:ind w:left="0" w:firstLine="0"/>
        <w:jc w:val="both"/>
        <w:rPr>
          <w:rFonts w:asciiTheme="minorHAnsi" w:hAnsiTheme="minorHAnsi" w:cstheme="minorHAnsi"/>
          <w:szCs w:val="24"/>
        </w:rPr>
      </w:pPr>
      <w:r>
        <w:rPr>
          <w:rFonts w:asciiTheme="minorHAnsi" w:hAnsiTheme="minorHAnsi" w:cstheme="minorHAnsi"/>
          <w:szCs w:val="24"/>
        </w:rPr>
        <w:t xml:space="preserve">They can return to school provided are feeling well and have not had a fever for 48 hours. However, if they are a contact of a </w:t>
      </w:r>
      <w:r w:rsidRPr="009E75A3">
        <w:rPr>
          <w:rFonts w:asciiTheme="minorHAnsi" w:hAnsiTheme="minorHAnsi" w:cstheme="minorHAnsi"/>
          <w:szCs w:val="24"/>
        </w:rPr>
        <w:t xml:space="preserve">confirmed case, </w:t>
      </w:r>
      <w:r>
        <w:rPr>
          <w:rFonts w:asciiTheme="minorHAnsi" w:hAnsiTheme="minorHAnsi" w:cstheme="minorHAnsi"/>
          <w:szCs w:val="24"/>
        </w:rPr>
        <w:t>they must complete the entire 10-day isolation period regardless of their test results.</w:t>
      </w:r>
    </w:p>
    <w:p w14:paraId="731C0F08" w14:textId="0A566680" w:rsidR="00FD48D9" w:rsidRPr="009E75A3" w:rsidRDefault="00FD48D9" w:rsidP="007C2B98">
      <w:pPr>
        <w:spacing w:line="276" w:lineRule="auto"/>
        <w:ind w:left="0" w:firstLine="0"/>
        <w:jc w:val="both"/>
        <w:rPr>
          <w:rFonts w:asciiTheme="minorHAnsi" w:hAnsiTheme="minorHAnsi" w:cstheme="minorHAnsi"/>
          <w:szCs w:val="24"/>
        </w:rPr>
      </w:pPr>
    </w:p>
    <w:p w14:paraId="0F7C2885" w14:textId="77777777" w:rsidR="00EC7BF5" w:rsidRPr="00C96A21" w:rsidRDefault="00EC7BF5" w:rsidP="007C2B98">
      <w:pPr>
        <w:pStyle w:val="ListParagraph"/>
        <w:numPr>
          <w:ilvl w:val="0"/>
          <w:numId w:val="7"/>
        </w:numPr>
        <w:spacing w:line="276" w:lineRule="auto"/>
        <w:jc w:val="both"/>
        <w:rPr>
          <w:rFonts w:asciiTheme="majorHAnsi" w:hAnsiTheme="majorHAnsi" w:cstheme="majorHAnsi"/>
          <w:color w:val="2E74B5" w:themeColor="accent1" w:themeShade="BF"/>
          <w:szCs w:val="24"/>
        </w:rPr>
      </w:pPr>
      <w:r w:rsidRPr="00C96A21">
        <w:rPr>
          <w:rFonts w:asciiTheme="majorHAnsi" w:hAnsiTheme="majorHAnsi" w:cstheme="majorHAnsi"/>
          <w:color w:val="2E74B5" w:themeColor="accent1" w:themeShade="BF"/>
          <w:szCs w:val="24"/>
        </w:rPr>
        <w:t>Does a person who has tested positive or was identified as a contact need to have a negative test before they can return to school?</w:t>
      </w:r>
    </w:p>
    <w:p w14:paraId="292B41B2" w14:textId="77777777" w:rsidR="00EC7BF5" w:rsidRPr="009E75A3" w:rsidRDefault="00EC7BF5" w:rsidP="007C2B98">
      <w:pPr>
        <w:spacing w:line="276" w:lineRule="auto"/>
        <w:ind w:left="0" w:firstLine="0"/>
        <w:jc w:val="both"/>
        <w:rPr>
          <w:rFonts w:asciiTheme="minorHAnsi" w:hAnsiTheme="minorHAnsi" w:cstheme="minorHAnsi"/>
          <w:szCs w:val="24"/>
        </w:rPr>
      </w:pPr>
    </w:p>
    <w:p w14:paraId="7E9AB556" w14:textId="32AFDAC0" w:rsidR="00FD48D9" w:rsidRPr="00FD48D9" w:rsidRDefault="00EC7BF5" w:rsidP="007C2B98">
      <w:pPr>
        <w:spacing w:line="276" w:lineRule="auto"/>
        <w:ind w:left="0" w:firstLine="0"/>
        <w:jc w:val="both"/>
        <w:rPr>
          <w:rFonts w:asciiTheme="minorHAnsi" w:hAnsiTheme="minorHAnsi" w:cstheme="minorHAnsi"/>
          <w:szCs w:val="24"/>
        </w:rPr>
      </w:pPr>
      <w:r w:rsidRPr="00FD48D9">
        <w:rPr>
          <w:rFonts w:asciiTheme="minorHAnsi" w:hAnsiTheme="minorHAnsi" w:cstheme="minorHAnsi"/>
          <w:szCs w:val="24"/>
        </w:rPr>
        <w:t xml:space="preserve">No. Children and staff </w:t>
      </w:r>
      <w:r w:rsidRPr="00FD48D9">
        <w:rPr>
          <w:rFonts w:asciiTheme="minorHAnsi" w:hAnsiTheme="minorHAnsi" w:cstheme="minorHAnsi"/>
          <w:bCs/>
          <w:iCs/>
          <w:szCs w:val="24"/>
        </w:rPr>
        <w:t xml:space="preserve">can </w:t>
      </w:r>
      <w:r w:rsidRPr="00FD48D9">
        <w:rPr>
          <w:rFonts w:asciiTheme="minorHAnsi" w:hAnsiTheme="minorHAnsi" w:cstheme="minorHAnsi"/>
          <w:szCs w:val="24"/>
        </w:rPr>
        <w:t xml:space="preserve">return to school after completing their isolation period, if they are feeling well with no fever for at least 48 hours. Schools should </w:t>
      </w:r>
      <w:r w:rsidRPr="00FD48D9">
        <w:rPr>
          <w:rFonts w:asciiTheme="minorHAnsi" w:hAnsiTheme="minorHAnsi" w:cstheme="minorHAnsi"/>
          <w:bCs/>
          <w:iCs/>
          <w:szCs w:val="24"/>
        </w:rPr>
        <w:t xml:space="preserve">not </w:t>
      </w:r>
      <w:r w:rsidRPr="00FD48D9">
        <w:rPr>
          <w:rFonts w:asciiTheme="minorHAnsi" w:hAnsiTheme="minorHAnsi" w:cstheme="minorHAnsi"/>
          <w:szCs w:val="24"/>
        </w:rPr>
        <w:t>request evidence of a negative test results or other medical evidence before re-admitting people after a period of self-isolation.</w:t>
      </w:r>
      <w:r w:rsidR="00FD48D9">
        <w:rPr>
          <w:rFonts w:asciiTheme="minorHAnsi" w:hAnsiTheme="minorHAnsi" w:cstheme="minorHAnsi"/>
          <w:szCs w:val="24"/>
        </w:rPr>
        <w:t xml:space="preserve"> </w:t>
      </w:r>
      <w:r w:rsidR="00FD48D9">
        <w:rPr>
          <w:rFonts w:ascii="Calibri" w:eastAsia="Times New Roman" w:hAnsi="Calibri" w:cs="Calibri"/>
          <w:color w:val="auto"/>
          <w:szCs w:val="24"/>
          <w:lang w:eastAsia="en-US"/>
        </w:rPr>
        <w:t xml:space="preserve">Anyone </w:t>
      </w:r>
      <w:r w:rsidR="00FD48D9" w:rsidRPr="00A42E9A">
        <w:rPr>
          <w:rFonts w:ascii="Calibri" w:eastAsia="Times New Roman" w:hAnsi="Calibri" w:cs="Calibri"/>
          <w:color w:val="auto"/>
          <w:szCs w:val="24"/>
          <w:lang w:eastAsia="en-US"/>
        </w:rPr>
        <w:t xml:space="preserve">who </w:t>
      </w:r>
      <w:r w:rsidR="00FD48D9">
        <w:rPr>
          <w:rFonts w:ascii="Calibri" w:eastAsia="Times New Roman" w:hAnsi="Calibri" w:cs="Calibri"/>
          <w:color w:val="auto"/>
          <w:szCs w:val="24"/>
          <w:lang w:eastAsia="en-US"/>
        </w:rPr>
        <w:t xml:space="preserve">tests positive via PCR test is exempt from testing for the subsequent 90 day, </w:t>
      </w:r>
      <w:r w:rsidR="00FD48D9" w:rsidRPr="00A42E9A">
        <w:rPr>
          <w:rFonts w:ascii="Calibri" w:eastAsia="Times New Roman" w:hAnsi="Calibri" w:cs="Calibri"/>
          <w:color w:val="auto"/>
          <w:szCs w:val="24"/>
          <w:lang w:eastAsia="en-US"/>
        </w:rPr>
        <w:t>unless they develop symptoms.</w:t>
      </w:r>
    </w:p>
    <w:p w14:paraId="1C573E16" w14:textId="02E5A3EA" w:rsidR="00EC7BF5" w:rsidRPr="009E75A3" w:rsidRDefault="00EC7BF5" w:rsidP="007C2B98">
      <w:pPr>
        <w:spacing w:line="276" w:lineRule="auto"/>
        <w:ind w:left="0" w:firstLine="0"/>
        <w:jc w:val="both"/>
        <w:rPr>
          <w:rFonts w:asciiTheme="minorHAnsi" w:hAnsiTheme="minorHAnsi" w:cstheme="minorHAnsi"/>
          <w:szCs w:val="24"/>
        </w:rPr>
      </w:pPr>
    </w:p>
    <w:p w14:paraId="59F58E4F" w14:textId="77777777" w:rsidR="00EC7BF5" w:rsidRPr="00F60DAF" w:rsidRDefault="00EC7BF5" w:rsidP="007C2B98">
      <w:pPr>
        <w:pStyle w:val="ListParagraph"/>
        <w:numPr>
          <w:ilvl w:val="0"/>
          <w:numId w:val="7"/>
        </w:numPr>
        <w:spacing w:line="276" w:lineRule="auto"/>
        <w:jc w:val="both"/>
        <w:rPr>
          <w:rFonts w:asciiTheme="majorHAnsi" w:hAnsiTheme="majorHAnsi" w:cstheme="majorHAnsi"/>
          <w:color w:val="2E74B5" w:themeColor="accent1" w:themeShade="BF"/>
          <w:szCs w:val="24"/>
        </w:rPr>
      </w:pPr>
      <w:r w:rsidRPr="00F60DAF">
        <w:rPr>
          <w:rFonts w:asciiTheme="majorHAnsi" w:hAnsiTheme="majorHAnsi" w:cstheme="majorHAnsi"/>
          <w:color w:val="2E74B5" w:themeColor="accent1" w:themeShade="BF"/>
          <w:szCs w:val="24"/>
        </w:rPr>
        <w:t>What should I do if more cases arise within a bubble that is isolating?</w:t>
      </w:r>
    </w:p>
    <w:p w14:paraId="3C614F01" w14:textId="77777777" w:rsidR="00EC7BF5" w:rsidRPr="00CB133E" w:rsidRDefault="00EC7BF5" w:rsidP="007C2B98">
      <w:pPr>
        <w:pStyle w:val="NoSpacing"/>
        <w:spacing w:line="276" w:lineRule="auto"/>
        <w:jc w:val="both"/>
      </w:pPr>
    </w:p>
    <w:p w14:paraId="7C20BF30" w14:textId="77777777" w:rsidR="00EC7BF5" w:rsidRDefault="00EC7BF5" w:rsidP="007C2B98">
      <w:pPr>
        <w:spacing w:line="276" w:lineRule="auto"/>
        <w:ind w:left="0" w:firstLine="0"/>
        <w:jc w:val="both"/>
        <w:rPr>
          <w:rFonts w:asciiTheme="minorHAnsi" w:hAnsiTheme="minorHAnsi" w:cstheme="minorHAnsi"/>
          <w:szCs w:val="24"/>
        </w:rPr>
      </w:pPr>
      <w:r>
        <w:rPr>
          <w:rFonts w:asciiTheme="minorHAnsi" w:hAnsiTheme="minorHAnsi" w:cstheme="minorHAnsi"/>
          <w:szCs w:val="24"/>
        </w:rPr>
        <w:t>Further cases are expected amongst close contacts. No further action is required provided the affected person is already isolating and has not been in the setting within 2 days prior to developing symptoms. If the new case(s) does have additional close contacts within the school during this 2 day period, these contacts should be identified and asked to self-isolate.</w:t>
      </w:r>
    </w:p>
    <w:p w14:paraId="0F538EE0" w14:textId="77777777" w:rsidR="00EC7BF5" w:rsidRPr="00801E98" w:rsidRDefault="00EC7BF5" w:rsidP="00801E98">
      <w:pPr>
        <w:pStyle w:val="NoSpacing"/>
        <w:ind w:left="10"/>
        <w:rPr>
          <w:rFonts w:asciiTheme="minorHAnsi" w:hAnsiTheme="minorHAnsi"/>
        </w:rPr>
      </w:pPr>
    </w:p>
    <w:p w14:paraId="7838D7BE" w14:textId="292D1A0B" w:rsidR="008E3F76" w:rsidRPr="00801E98" w:rsidRDefault="008E3F76" w:rsidP="00272F44">
      <w:pPr>
        <w:pStyle w:val="NoSpacing"/>
        <w:numPr>
          <w:ilvl w:val="0"/>
          <w:numId w:val="39"/>
        </w:numPr>
        <w:ind w:left="360"/>
        <w:rPr>
          <w:rFonts w:asciiTheme="majorHAnsi" w:hAnsiTheme="majorHAnsi"/>
          <w:color w:val="2E74B5" w:themeColor="accent1" w:themeShade="BF"/>
        </w:rPr>
      </w:pPr>
      <w:r w:rsidRPr="00801E98">
        <w:rPr>
          <w:rFonts w:asciiTheme="majorHAnsi" w:hAnsiTheme="majorHAnsi"/>
          <w:color w:val="2E74B5" w:themeColor="accent1" w:themeShade="BF"/>
        </w:rPr>
        <w:t>How do the parents/carers of children who have been asked to self-isolate access support payments?</w:t>
      </w:r>
    </w:p>
    <w:p w14:paraId="424CD955" w14:textId="77777777" w:rsidR="008E3F76" w:rsidRPr="00801E98" w:rsidRDefault="008E3F76" w:rsidP="00801E98">
      <w:pPr>
        <w:pStyle w:val="NoSpacing"/>
        <w:ind w:left="10"/>
        <w:rPr>
          <w:rFonts w:asciiTheme="minorHAnsi" w:hAnsiTheme="minorHAnsi"/>
        </w:rPr>
      </w:pPr>
    </w:p>
    <w:p w14:paraId="37B97EB9" w14:textId="36832AF7" w:rsidR="008E3F76" w:rsidRPr="00801E98" w:rsidRDefault="008E3F76" w:rsidP="00801E98">
      <w:pPr>
        <w:pStyle w:val="NoSpacing"/>
        <w:ind w:left="10"/>
        <w:jc w:val="both"/>
        <w:rPr>
          <w:rFonts w:asciiTheme="minorHAnsi" w:hAnsiTheme="minorHAnsi"/>
        </w:rPr>
      </w:pPr>
      <w:r w:rsidRPr="00801E98">
        <w:rPr>
          <w:rFonts w:asciiTheme="minorHAnsi" w:hAnsiTheme="minorHAnsi"/>
        </w:rPr>
        <w:t xml:space="preserve">Parents and carers are now eligible to apply for a Test and Trace Support Payment or discretionary payment of £500, if they meet the eligibility criteria.  Schools will need to provide a letter to all parents/carers of children advised to self-isolate to support their application. Parents/carers will then need to contact their local district council to apply for the grant. </w:t>
      </w:r>
    </w:p>
    <w:p w14:paraId="0CF930E8" w14:textId="73539081" w:rsidR="008E3F76" w:rsidRPr="00801E98" w:rsidRDefault="008E3F76" w:rsidP="00801E98">
      <w:pPr>
        <w:pStyle w:val="NoSpacing"/>
        <w:ind w:left="10"/>
        <w:rPr>
          <w:rFonts w:asciiTheme="minorHAnsi" w:hAnsiTheme="minorHAnsi"/>
        </w:rPr>
      </w:pPr>
      <w:r w:rsidRPr="00801E98">
        <w:rPr>
          <w:rFonts w:asciiTheme="minorHAnsi" w:hAnsiTheme="minorHAnsi"/>
        </w:rPr>
        <w:t> </w:t>
      </w:r>
    </w:p>
    <w:p w14:paraId="67DBA4B0" w14:textId="067435C8" w:rsidR="008E3F76" w:rsidRPr="00801E98" w:rsidRDefault="008E3F76" w:rsidP="00801E98">
      <w:pPr>
        <w:pStyle w:val="NoSpacing"/>
        <w:ind w:left="10"/>
        <w:rPr>
          <w:rFonts w:asciiTheme="minorHAnsi" w:hAnsiTheme="minorHAnsi"/>
        </w:rPr>
      </w:pPr>
    </w:p>
    <w:p w14:paraId="333FE291" w14:textId="19A79D45" w:rsidR="008E3F76" w:rsidRPr="00801E98" w:rsidRDefault="008E3F76" w:rsidP="00801E98">
      <w:pPr>
        <w:pStyle w:val="NoSpacing"/>
        <w:ind w:left="10"/>
        <w:rPr>
          <w:rFonts w:asciiTheme="minorHAnsi" w:hAnsiTheme="minorHAnsi"/>
        </w:rPr>
      </w:pPr>
    </w:p>
    <w:p w14:paraId="4E492573" w14:textId="705A81EA" w:rsidR="008E3F76" w:rsidRPr="00801E98" w:rsidRDefault="008E3F76" w:rsidP="00801E98">
      <w:pPr>
        <w:pStyle w:val="NoSpacing"/>
        <w:ind w:left="10"/>
        <w:rPr>
          <w:rFonts w:asciiTheme="minorHAnsi" w:hAnsiTheme="minorHAnsi"/>
        </w:rPr>
      </w:pPr>
    </w:p>
    <w:p w14:paraId="5B36E691" w14:textId="101C0BEE" w:rsidR="008E3F76" w:rsidRPr="00801E98" w:rsidRDefault="008E3F76" w:rsidP="00801E98">
      <w:pPr>
        <w:pStyle w:val="NoSpacing"/>
        <w:ind w:left="10"/>
        <w:rPr>
          <w:rFonts w:asciiTheme="minorHAnsi" w:hAnsiTheme="minorHAnsi"/>
        </w:rPr>
      </w:pPr>
    </w:p>
    <w:p w14:paraId="1F0254B2" w14:textId="77777777" w:rsidR="001849B6" w:rsidRPr="00801E98" w:rsidRDefault="001849B6" w:rsidP="00801E98">
      <w:pPr>
        <w:pStyle w:val="NoSpacing"/>
        <w:ind w:left="10"/>
        <w:rPr>
          <w:rFonts w:asciiTheme="minorHAnsi" w:hAnsiTheme="minorHAnsi"/>
        </w:rPr>
      </w:pPr>
    </w:p>
    <w:p w14:paraId="6C256052" w14:textId="548BF9D6" w:rsidR="00720EC7" w:rsidRDefault="00720EC7" w:rsidP="00801E98">
      <w:pPr>
        <w:pStyle w:val="NoSpacing"/>
        <w:ind w:left="10"/>
        <w:rPr>
          <w:rFonts w:asciiTheme="minorHAnsi" w:hAnsiTheme="minorHAnsi"/>
        </w:rPr>
      </w:pPr>
    </w:p>
    <w:p w14:paraId="18FC6587" w14:textId="77777777" w:rsidR="002D17FE" w:rsidRPr="00801E98" w:rsidRDefault="002D17FE" w:rsidP="00801E98">
      <w:pPr>
        <w:pStyle w:val="NoSpacing"/>
        <w:ind w:left="10"/>
        <w:rPr>
          <w:rFonts w:asciiTheme="minorHAnsi" w:hAnsiTheme="minorHAnsi"/>
        </w:rPr>
      </w:pPr>
    </w:p>
    <w:p w14:paraId="72C9EC33" w14:textId="5C11CF00" w:rsidR="008E3F76" w:rsidRDefault="008E3F76" w:rsidP="00801E98">
      <w:pPr>
        <w:pStyle w:val="NoSpacing"/>
        <w:ind w:left="10"/>
        <w:rPr>
          <w:rFonts w:asciiTheme="minorHAnsi" w:hAnsiTheme="minorHAnsi"/>
        </w:rPr>
      </w:pPr>
    </w:p>
    <w:p w14:paraId="323F15E8" w14:textId="77777777" w:rsidR="00801E98" w:rsidRPr="00801E98" w:rsidRDefault="00801E98" w:rsidP="00801E98">
      <w:pPr>
        <w:pStyle w:val="NoSpacing"/>
        <w:ind w:left="10"/>
        <w:rPr>
          <w:rFonts w:asciiTheme="minorHAnsi" w:hAnsiTheme="minorHAnsi"/>
        </w:rPr>
      </w:pPr>
    </w:p>
    <w:p w14:paraId="4AC6801F" w14:textId="77777777" w:rsidR="008E3F76" w:rsidRPr="008E3F76" w:rsidRDefault="008E3F76" w:rsidP="008A6C07">
      <w:pPr>
        <w:pStyle w:val="NoSpacing"/>
      </w:pPr>
    </w:p>
    <w:p w14:paraId="6321799D" w14:textId="51A0D8F1" w:rsidR="00004ED1" w:rsidRDefault="00004ED1" w:rsidP="00C0434E">
      <w:pPr>
        <w:pStyle w:val="Heading2"/>
      </w:pPr>
      <w:bookmarkStart w:id="57" w:name="_Toc72509758"/>
      <w:r>
        <w:lastRenderedPageBreak/>
        <w:t>Testing</w:t>
      </w:r>
      <w:bookmarkEnd w:id="57"/>
    </w:p>
    <w:p w14:paraId="12744B3D" w14:textId="77777777" w:rsidR="002D17FE" w:rsidRDefault="002D17FE" w:rsidP="007C2B98">
      <w:pPr>
        <w:ind w:left="10"/>
        <w:jc w:val="both"/>
        <w:rPr>
          <w:rFonts w:ascii="Calibri" w:hAnsi="Calibri" w:cs="Calibri"/>
        </w:rPr>
      </w:pPr>
    </w:p>
    <w:p w14:paraId="450EE481" w14:textId="3258C46D" w:rsidR="005815B7" w:rsidRPr="005815B7" w:rsidRDefault="005815B7" w:rsidP="007C2B98">
      <w:pPr>
        <w:ind w:left="10"/>
        <w:jc w:val="both"/>
        <w:rPr>
          <w:rFonts w:ascii="Calibri" w:hAnsi="Calibri" w:cs="Calibri"/>
        </w:rPr>
      </w:pPr>
      <w:r>
        <w:rPr>
          <w:rFonts w:ascii="Calibri" w:hAnsi="Calibri" w:cs="Calibri"/>
        </w:rPr>
        <w:t>Schools</w:t>
      </w:r>
      <w:r w:rsidRPr="005815B7">
        <w:rPr>
          <w:rFonts w:ascii="Calibri" w:hAnsi="Calibri" w:cs="Calibri"/>
        </w:rPr>
        <w:t xml:space="preserve"> should promote and engage in asympt</w:t>
      </w:r>
      <w:r>
        <w:rPr>
          <w:rFonts w:ascii="Calibri" w:hAnsi="Calibri" w:cs="Calibri"/>
        </w:rPr>
        <w:t xml:space="preserve">omatic testing where available, by following the latest </w:t>
      </w:r>
      <w:hyperlink r:id="rId57" w:history="1">
        <w:r w:rsidRPr="005815B7">
          <w:rPr>
            <w:rStyle w:val="Hyperlink"/>
            <w:rFonts w:ascii="Calibri" w:hAnsi="Calibri" w:cs="Calibri"/>
          </w:rPr>
          <w:t>guidance</w:t>
        </w:r>
      </w:hyperlink>
      <w:r>
        <w:rPr>
          <w:rFonts w:ascii="Calibri" w:hAnsi="Calibri" w:cs="Calibri"/>
        </w:rPr>
        <w:t xml:space="preserve">. </w:t>
      </w:r>
    </w:p>
    <w:p w14:paraId="599714C9" w14:textId="4A05E9D4" w:rsidR="005815B7" w:rsidRPr="005815B7" w:rsidRDefault="005815B7" w:rsidP="007C2B98">
      <w:pPr>
        <w:ind w:left="0" w:firstLine="0"/>
        <w:jc w:val="both"/>
        <w:rPr>
          <w:rFonts w:ascii="Calibri" w:hAnsi="Calibri" w:cs="Calibri"/>
        </w:rPr>
      </w:pPr>
    </w:p>
    <w:p w14:paraId="1405482D" w14:textId="26C26907" w:rsidR="005815B7" w:rsidRPr="005815B7" w:rsidRDefault="005815B7" w:rsidP="007C2B98">
      <w:pPr>
        <w:pStyle w:val="ListParagraph"/>
        <w:numPr>
          <w:ilvl w:val="0"/>
          <w:numId w:val="7"/>
        </w:numPr>
        <w:jc w:val="both"/>
        <w:rPr>
          <w:rFonts w:asciiTheme="majorHAnsi" w:hAnsiTheme="majorHAnsi" w:cstheme="majorHAnsi"/>
          <w:color w:val="2E74B5" w:themeColor="accent1" w:themeShade="BF"/>
        </w:rPr>
      </w:pPr>
      <w:r>
        <w:rPr>
          <w:rFonts w:asciiTheme="majorHAnsi" w:hAnsiTheme="majorHAnsi" w:cstheme="majorHAnsi"/>
          <w:color w:val="2E74B5" w:themeColor="accent1" w:themeShade="BF"/>
        </w:rPr>
        <w:t xml:space="preserve">A member of staff </w:t>
      </w:r>
      <w:r w:rsidRPr="005815B7">
        <w:rPr>
          <w:rFonts w:asciiTheme="majorHAnsi" w:hAnsiTheme="majorHAnsi" w:cstheme="majorHAnsi"/>
          <w:color w:val="2E74B5" w:themeColor="accent1" w:themeShade="BF"/>
        </w:rPr>
        <w:t xml:space="preserve">has </w:t>
      </w:r>
      <w:r>
        <w:rPr>
          <w:rFonts w:asciiTheme="majorHAnsi" w:hAnsiTheme="majorHAnsi" w:cstheme="majorHAnsi"/>
          <w:color w:val="2E74B5" w:themeColor="accent1" w:themeShade="BF"/>
        </w:rPr>
        <w:t xml:space="preserve">accidentally </w:t>
      </w:r>
      <w:r w:rsidR="0035636B">
        <w:rPr>
          <w:rFonts w:asciiTheme="majorHAnsi" w:hAnsiTheme="majorHAnsi" w:cstheme="majorHAnsi"/>
          <w:color w:val="2E74B5" w:themeColor="accent1" w:themeShade="BF"/>
        </w:rPr>
        <w:t>recorded a negative LFD test as a</w:t>
      </w:r>
      <w:r>
        <w:rPr>
          <w:rFonts w:asciiTheme="majorHAnsi" w:hAnsiTheme="majorHAnsi" w:cstheme="majorHAnsi"/>
          <w:color w:val="2E74B5" w:themeColor="accent1" w:themeShade="BF"/>
        </w:rPr>
        <w:t xml:space="preserve"> positive. What should they do?</w:t>
      </w:r>
    </w:p>
    <w:p w14:paraId="29AEA211" w14:textId="77777777" w:rsidR="005815B7" w:rsidRPr="005815B7" w:rsidRDefault="005815B7" w:rsidP="007C2B98">
      <w:pPr>
        <w:ind w:left="10"/>
        <w:jc w:val="both"/>
        <w:rPr>
          <w:rFonts w:ascii="Calibri" w:hAnsi="Calibri" w:cs="Calibri"/>
        </w:rPr>
      </w:pPr>
    </w:p>
    <w:p w14:paraId="2B8C371A" w14:textId="025165A4" w:rsidR="005815B7" w:rsidRPr="005815B7" w:rsidRDefault="005815B7" w:rsidP="007C2B98">
      <w:pPr>
        <w:ind w:left="10"/>
        <w:jc w:val="both"/>
        <w:rPr>
          <w:rFonts w:ascii="Calibri" w:hAnsi="Calibri" w:cs="Calibri"/>
        </w:rPr>
      </w:pPr>
      <w:r w:rsidRPr="005815B7">
        <w:rPr>
          <w:rFonts w:ascii="Calibri" w:hAnsi="Calibri" w:cs="Calibri"/>
        </w:rPr>
        <w:t>The member of staff should carry out another LFD test as soon as possible. Recording the negative result will overrule the previously recorded incorrect result.</w:t>
      </w:r>
    </w:p>
    <w:p w14:paraId="26768B07" w14:textId="6A8B27BE" w:rsidR="005815B7" w:rsidRPr="005815B7" w:rsidRDefault="005815B7" w:rsidP="007C2B98">
      <w:pPr>
        <w:ind w:left="0" w:firstLine="0"/>
        <w:jc w:val="both"/>
        <w:rPr>
          <w:rFonts w:ascii="Calibri" w:hAnsi="Calibri" w:cs="Calibri"/>
        </w:rPr>
      </w:pPr>
    </w:p>
    <w:p w14:paraId="2CC0538D" w14:textId="31FF9412" w:rsidR="005815B7" w:rsidRPr="0035636B" w:rsidRDefault="005815B7" w:rsidP="007C2B98">
      <w:pPr>
        <w:pStyle w:val="ListParagraph"/>
        <w:numPr>
          <w:ilvl w:val="0"/>
          <w:numId w:val="7"/>
        </w:numPr>
        <w:jc w:val="both"/>
        <w:rPr>
          <w:rFonts w:asciiTheme="majorHAnsi" w:hAnsiTheme="majorHAnsi" w:cstheme="majorHAnsi"/>
          <w:color w:val="2E74B5" w:themeColor="accent1" w:themeShade="BF"/>
        </w:rPr>
      </w:pPr>
      <w:r w:rsidRPr="0035636B">
        <w:rPr>
          <w:rFonts w:asciiTheme="majorHAnsi" w:hAnsiTheme="majorHAnsi" w:cstheme="majorHAnsi"/>
          <w:color w:val="2E74B5" w:themeColor="accent1" w:themeShade="BF"/>
        </w:rPr>
        <w:t xml:space="preserve">Why does a follow-up PCR test need to be completed within </w:t>
      </w:r>
      <w:r w:rsidR="000B70DC">
        <w:rPr>
          <w:rFonts w:asciiTheme="majorHAnsi" w:hAnsiTheme="majorHAnsi" w:cstheme="majorHAnsi"/>
          <w:color w:val="2E74B5" w:themeColor="accent1" w:themeShade="BF"/>
        </w:rPr>
        <w:t>2 days</w:t>
      </w:r>
      <w:r w:rsidRPr="0035636B">
        <w:rPr>
          <w:rFonts w:asciiTheme="majorHAnsi" w:hAnsiTheme="majorHAnsi" w:cstheme="majorHAnsi"/>
          <w:color w:val="2E74B5" w:themeColor="accent1" w:themeShade="BF"/>
        </w:rPr>
        <w:t xml:space="preserve"> of a positive LFD test result?</w:t>
      </w:r>
    </w:p>
    <w:p w14:paraId="6952110D" w14:textId="77777777" w:rsidR="005815B7" w:rsidRPr="005815B7" w:rsidRDefault="005815B7" w:rsidP="007C2B98">
      <w:pPr>
        <w:ind w:left="10"/>
        <w:jc w:val="both"/>
        <w:rPr>
          <w:rFonts w:ascii="Calibri" w:hAnsi="Calibri" w:cs="Calibri"/>
        </w:rPr>
      </w:pPr>
    </w:p>
    <w:p w14:paraId="0C650ED8" w14:textId="05182451" w:rsidR="005815B7" w:rsidRDefault="005815B7" w:rsidP="007C2B98">
      <w:pPr>
        <w:ind w:left="10"/>
        <w:jc w:val="both"/>
        <w:rPr>
          <w:rFonts w:ascii="Calibri" w:hAnsi="Calibri" w:cs="Calibri"/>
        </w:rPr>
      </w:pPr>
      <w:r w:rsidRPr="005815B7">
        <w:rPr>
          <w:rFonts w:ascii="Calibri" w:hAnsi="Calibri" w:cs="Calibri"/>
        </w:rPr>
        <w:t xml:space="preserve">Any PCR test carried out more than </w:t>
      </w:r>
      <w:r w:rsidR="000B70DC">
        <w:rPr>
          <w:rFonts w:ascii="Calibri" w:hAnsi="Calibri" w:cs="Calibri"/>
        </w:rPr>
        <w:t>2 days</w:t>
      </w:r>
      <w:r w:rsidRPr="005815B7">
        <w:rPr>
          <w:rFonts w:ascii="Calibri" w:hAnsi="Calibri" w:cs="Calibri"/>
        </w:rPr>
        <w:t xml:space="preserve"> after the positive LFD test may not accurately reflect the individual’s infectiousness at the </w:t>
      </w:r>
      <w:r w:rsidR="0035636B">
        <w:rPr>
          <w:rFonts w:ascii="Calibri" w:hAnsi="Calibri" w:cs="Calibri"/>
        </w:rPr>
        <w:t>time of the LFD test. I</w:t>
      </w:r>
      <w:r w:rsidRPr="005815B7">
        <w:rPr>
          <w:rFonts w:ascii="Calibri" w:hAnsi="Calibri" w:cs="Calibri"/>
        </w:rPr>
        <w:t xml:space="preserve">f a PCR is not completed within </w:t>
      </w:r>
      <w:r w:rsidR="000B70DC">
        <w:rPr>
          <w:rFonts w:ascii="Calibri" w:hAnsi="Calibri" w:cs="Calibri"/>
        </w:rPr>
        <w:t>2 days</w:t>
      </w:r>
      <w:r w:rsidRPr="005815B7">
        <w:rPr>
          <w:rFonts w:ascii="Calibri" w:hAnsi="Calibri" w:cs="Calibri"/>
        </w:rPr>
        <w:t>,</w:t>
      </w:r>
      <w:r w:rsidR="0035636B">
        <w:rPr>
          <w:rFonts w:ascii="Calibri" w:hAnsi="Calibri" w:cs="Calibri"/>
        </w:rPr>
        <w:t xml:space="preserve"> the positive LFD result will stand, meaning that the case and their contacts must complete 10 days of isolation.</w:t>
      </w:r>
    </w:p>
    <w:p w14:paraId="0A35EF8D" w14:textId="77777777" w:rsidR="000B70DC" w:rsidRPr="005815B7" w:rsidRDefault="000B70DC" w:rsidP="007C2B98">
      <w:pPr>
        <w:ind w:left="10"/>
        <w:jc w:val="both"/>
        <w:rPr>
          <w:rFonts w:ascii="Calibri" w:hAnsi="Calibri" w:cs="Calibri"/>
        </w:rPr>
      </w:pPr>
    </w:p>
    <w:p w14:paraId="11779500" w14:textId="69C336FF" w:rsidR="005815B7" w:rsidRPr="0035636B" w:rsidRDefault="005815B7" w:rsidP="007C2B98">
      <w:pPr>
        <w:pStyle w:val="ListParagraph"/>
        <w:numPr>
          <w:ilvl w:val="0"/>
          <w:numId w:val="7"/>
        </w:numPr>
        <w:jc w:val="both"/>
        <w:rPr>
          <w:rFonts w:asciiTheme="majorHAnsi" w:hAnsiTheme="majorHAnsi" w:cstheme="majorHAnsi"/>
          <w:color w:val="2E74B5" w:themeColor="accent1" w:themeShade="BF"/>
        </w:rPr>
      </w:pPr>
      <w:r w:rsidRPr="0035636B">
        <w:rPr>
          <w:rFonts w:asciiTheme="majorHAnsi" w:hAnsiTheme="majorHAnsi" w:cstheme="majorHAnsi"/>
          <w:color w:val="2E74B5" w:themeColor="accent1" w:themeShade="BF"/>
        </w:rPr>
        <w:t>Why do we identify close contacts and ask them to stay at home before the PCR result is known?</w:t>
      </w:r>
    </w:p>
    <w:p w14:paraId="339BEA0E" w14:textId="77777777" w:rsidR="005815B7" w:rsidRPr="005815B7" w:rsidRDefault="005815B7" w:rsidP="007C2B98">
      <w:pPr>
        <w:ind w:left="10"/>
        <w:jc w:val="both"/>
        <w:rPr>
          <w:rFonts w:ascii="Calibri" w:hAnsi="Calibri" w:cs="Calibri"/>
        </w:rPr>
      </w:pPr>
    </w:p>
    <w:p w14:paraId="249FEC75" w14:textId="718E5982" w:rsidR="005815B7" w:rsidRDefault="005815B7" w:rsidP="007C2B98">
      <w:pPr>
        <w:ind w:left="10"/>
        <w:jc w:val="both"/>
        <w:rPr>
          <w:rFonts w:ascii="Calibri" w:hAnsi="Calibri" w:cs="Calibri"/>
        </w:rPr>
      </w:pPr>
      <w:r w:rsidRPr="005815B7">
        <w:rPr>
          <w:rFonts w:ascii="Calibri" w:hAnsi="Calibri" w:cs="Calibri"/>
        </w:rPr>
        <w:t>The most effective way to reduce onward transmission of COVID-19 is to act as quickly as possible once we are aware of a positive test result. This includes identifying close contacts and asking them to stay at home. Close contacts from the full 2 days prior to the positive LFD te</w:t>
      </w:r>
      <w:r w:rsidR="0035636B">
        <w:rPr>
          <w:rFonts w:ascii="Calibri" w:hAnsi="Calibri" w:cs="Calibri"/>
        </w:rPr>
        <w:t xml:space="preserve">st result should stay at home. </w:t>
      </w:r>
    </w:p>
    <w:p w14:paraId="5FAC7830" w14:textId="77777777" w:rsidR="0035636B" w:rsidRPr="005815B7" w:rsidRDefault="0035636B" w:rsidP="007C2B98">
      <w:pPr>
        <w:ind w:left="0" w:firstLine="0"/>
        <w:jc w:val="both"/>
        <w:rPr>
          <w:rFonts w:ascii="Calibri" w:hAnsi="Calibri" w:cs="Calibri"/>
        </w:rPr>
      </w:pPr>
    </w:p>
    <w:p w14:paraId="263F0671" w14:textId="16CB5F1B" w:rsidR="005815B7" w:rsidRPr="0035636B" w:rsidRDefault="005815B7" w:rsidP="007C2B98">
      <w:pPr>
        <w:pStyle w:val="ListParagraph"/>
        <w:numPr>
          <w:ilvl w:val="0"/>
          <w:numId w:val="7"/>
        </w:numPr>
        <w:jc w:val="both"/>
        <w:rPr>
          <w:rFonts w:asciiTheme="majorHAnsi" w:hAnsiTheme="majorHAnsi" w:cstheme="majorHAnsi"/>
          <w:color w:val="2E74B5" w:themeColor="accent1" w:themeShade="BF"/>
        </w:rPr>
      </w:pPr>
      <w:r w:rsidRPr="0035636B">
        <w:rPr>
          <w:rFonts w:asciiTheme="majorHAnsi" w:hAnsiTheme="majorHAnsi" w:cstheme="majorHAnsi"/>
          <w:color w:val="2E74B5" w:themeColor="accent1" w:themeShade="BF"/>
        </w:rPr>
        <w:t>Is there a legal obli</w:t>
      </w:r>
      <w:r w:rsidR="0035636B" w:rsidRPr="0035636B">
        <w:rPr>
          <w:rFonts w:asciiTheme="majorHAnsi" w:hAnsiTheme="majorHAnsi" w:cstheme="majorHAnsi"/>
          <w:color w:val="2E74B5" w:themeColor="accent1" w:themeShade="BF"/>
        </w:rPr>
        <w:t>gation to stay at home</w:t>
      </w:r>
      <w:r w:rsidRPr="0035636B">
        <w:rPr>
          <w:rFonts w:asciiTheme="majorHAnsi" w:hAnsiTheme="majorHAnsi" w:cstheme="majorHAnsi"/>
          <w:color w:val="2E74B5" w:themeColor="accent1" w:themeShade="BF"/>
        </w:rPr>
        <w:t xml:space="preserve"> when an individual tests positive via LFD?</w:t>
      </w:r>
    </w:p>
    <w:p w14:paraId="5AE6F0E5" w14:textId="77777777" w:rsidR="005815B7" w:rsidRPr="005815B7" w:rsidRDefault="005815B7" w:rsidP="007C2B98">
      <w:pPr>
        <w:ind w:left="10"/>
        <w:jc w:val="both"/>
        <w:rPr>
          <w:rFonts w:ascii="Calibri" w:hAnsi="Calibri" w:cs="Calibri"/>
        </w:rPr>
      </w:pPr>
    </w:p>
    <w:p w14:paraId="68B464D8" w14:textId="77777777" w:rsidR="005815B7" w:rsidRPr="005815B7" w:rsidRDefault="005815B7" w:rsidP="007C2B98">
      <w:pPr>
        <w:ind w:left="10"/>
        <w:jc w:val="both"/>
        <w:rPr>
          <w:rFonts w:ascii="Calibri" w:hAnsi="Calibri" w:cs="Calibri"/>
        </w:rPr>
      </w:pPr>
      <w:r w:rsidRPr="005815B7">
        <w:rPr>
          <w:rFonts w:ascii="Calibri" w:hAnsi="Calibri" w:cs="Calibri"/>
        </w:rPr>
        <w:t>An individual who has tested positive via LFD (and their household) are strongly advised to stay at home until the result of the follow-up PCR test is known. The legal obligation to stay at home (isolate) is triggered once a person receives a positive PCR test result.</w:t>
      </w:r>
    </w:p>
    <w:p w14:paraId="32F25828" w14:textId="2655FDDF" w:rsidR="005815B7" w:rsidRPr="005815B7" w:rsidRDefault="005815B7" w:rsidP="007C2B98">
      <w:pPr>
        <w:ind w:left="0" w:firstLine="0"/>
        <w:jc w:val="both"/>
        <w:rPr>
          <w:rFonts w:ascii="Calibri" w:hAnsi="Calibri" w:cs="Calibri"/>
        </w:rPr>
      </w:pPr>
    </w:p>
    <w:p w14:paraId="162CC043" w14:textId="77777777" w:rsidR="005815B7" w:rsidRPr="0035636B" w:rsidRDefault="005815B7" w:rsidP="007C2B98">
      <w:pPr>
        <w:pStyle w:val="ListParagraph"/>
        <w:numPr>
          <w:ilvl w:val="0"/>
          <w:numId w:val="7"/>
        </w:numPr>
        <w:jc w:val="both"/>
        <w:rPr>
          <w:rFonts w:asciiTheme="majorHAnsi" w:hAnsiTheme="majorHAnsi" w:cstheme="majorHAnsi"/>
          <w:color w:val="2E74B5" w:themeColor="accent1" w:themeShade="BF"/>
        </w:rPr>
      </w:pPr>
      <w:r w:rsidRPr="0035636B">
        <w:rPr>
          <w:rFonts w:asciiTheme="majorHAnsi" w:hAnsiTheme="majorHAnsi" w:cstheme="majorHAnsi"/>
          <w:color w:val="2E74B5" w:themeColor="accent1" w:themeShade="BF"/>
        </w:rPr>
        <w:t>Is it OK to continue to participate in LFD testing once an individual has been vaccinated?</w:t>
      </w:r>
    </w:p>
    <w:p w14:paraId="4DD899FD" w14:textId="77777777" w:rsidR="005815B7" w:rsidRPr="0035636B" w:rsidRDefault="005815B7" w:rsidP="007C2B98">
      <w:pPr>
        <w:ind w:left="10"/>
        <w:jc w:val="both"/>
        <w:rPr>
          <w:rFonts w:ascii="Calibri" w:hAnsi="Calibri" w:cs="Calibri"/>
          <w:color w:val="2E74B5" w:themeColor="accent1" w:themeShade="BF"/>
        </w:rPr>
      </w:pPr>
    </w:p>
    <w:p w14:paraId="09985BFA" w14:textId="77777777" w:rsidR="005815B7" w:rsidRPr="005815B7" w:rsidRDefault="005815B7" w:rsidP="007C2B98">
      <w:pPr>
        <w:ind w:left="10"/>
        <w:jc w:val="both"/>
        <w:rPr>
          <w:rFonts w:ascii="Calibri" w:hAnsi="Calibri" w:cs="Calibri"/>
        </w:rPr>
      </w:pPr>
      <w:r w:rsidRPr="005815B7">
        <w:rPr>
          <w:rFonts w:ascii="Calibri" w:hAnsi="Calibri" w:cs="Calibri"/>
        </w:rPr>
        <w:t>Yes, individuals who have been vaccinated should continue to participate in twice-weekly LFD testing. This is because the evidence is still developing around how the vaccine protects you and reduces your risk of transmitting COVID-19 to other people. Whether or not you have had the vaccine will not affect your LFD test result.</w:t>
      </w:r>
    </w:p>
    <w:p w14:paraId="550BC4EC" w14:textId="0CBB9C11" w:rsidR="005815B7" w:rsidRDefault="005815B7" w:rsidP="007C2B98">
      <w:pPr>
        <w:ind w:left="0" w:firstLine="0"/>
        <w:jc w:val="both"/>
        <w:rPr>
          <w:rFonts w:asciiTheme="majorHAnsi" w:hAnsiTheme="majorHAnsi" w:cstheme="majorHAnsi"/>
        </w:rPr>
      </w:pPr>
    </w:p>
    <w:p w14:paraId="145F0295" w14:textId="6589F6B1" w:rsidR="008E3F76" w:rsidRDefault="008E3F76" w:rsidP="007C2B98">
      <w:pPr>
        <w:ind w:left="0" w:firstLine="0"/>
        <w:jc w:val="both"/>
        <w:rPr>
          <w:rFonts w:asciiTheme="majorHAnsi" w:hAnsiTheme="majorHAnsi" w:cstheme="majorHAnsi"/>
        </w:rPr>
      </w:pPr>
    </w:p>
    <w:p w14:paraId="58ADCD76" w14:textId="68889C78" w:rsidR="008E3F76" w:rsidRPr="0035636B" w:rsidRDefault="008E3F76" w:rsidP="007C2B98">
      <w:pPr>
        <w:ind w:left="0" w:firstLine="0"/>
        <w:jc w:val="both"/>
        <w:rPr>
          <w:rFonts w:asciiTheme="majorHAnsi" w:hAnsiTheme="majorHAnsi" w:cstheme="majorHAnsi"/>
        </w:rPr>
      </w:pPr>
    </w:p>
    <w:p w14:paraId="3F8E7012" w14:textId="77777777" w:rsidR="005815B7" w:rsidRPr="0035636B" w:rsidRDefault="005815B7" w:rsidP="007C2B98">
      <w:pPr>
        <w:pStyle w:val="ListParagraph"/>
        <w:numPr>
          <w:ilvl w:val="0"/>
          <w:numId w:val="7"/>
        </w:numPr>
        <w:jc w:val="both"/>
        <w:rPr>
          <w:rFonts w:asciiTheme="majorHAnsi" w:hAnsiTheme="majorHAnsi" w:cstheme="majorHAnsi"/>
          <w:color w:val="2E74B5" w:themeColor="accent1" w:themeShade="BF"/>
        </w:rPr>
      </w:pPr>
      <w:r w:rsidRPr="0035636B">
        <w:rPr>
          <w:rFonts w:asciiTheme="majorHAnsi" w:hAnsiTheme="majorHAnsi" w:cstheme="majorHAnsi"/>
          <w:color w:val="2E74B5" w:themeColor="accent1" w:themeShade="BF"/>
        </w:rPr>
        <w:lastRenderedPageBreak/>
        <w:t>Can close contacts continue to LFD test twice a week during their 10-day stay at home period?</w:t>
      </w:r>
    </w:p>
    <w:p w14:paraId="566E3050" w14:textId="77777777" w:rsidR="005815B7" w:rsidRPr="005815B7" w:rsidRDefault="005815B7" w:rsidP="007C2B98">
      <w:pPr>
        <w:ind w:left="10"/>
        <w:jc w:val="both"/>
        <w:rPr>
          <w:rFonts w:ascii="Calibri" w:hAnsi="Calibri" w:cs="Calibri"/>
        </w:rPr>
      </w:pPr>
    </w:p>
    <w:p w14:paraId="5C405BBB" w14:textId="77777777" w:rsidR="005815B7" w:rsidRPr="005815B7" w:rsidRDefault="005815B7" w:rsidP="007C2B98">
      <w:pPr>
        <w:ind w:left="10"/>
        <w:jc w:val="both"/>
        <w:rPr>
          <w:rFonts w:ascii="Calibri" w:hAnsi="Calibri" w:cs="Calibri"/>
        </w:rPr>
      </w:pPr>
      <w:r w:rsidRPr="005815B7">
        <w:rPr>
          <w:rFonts w:ascii="Calibri" w:hAnsi="Calibri" w:cs="Calibri"/>
        </w:rPr>
        <w:t>Yes, they can continue to LFD test twice a week. If they develop symptoms of COVID-19 they should book a PCR test straight away.</w:t>
      </w:r>
    </w:p>
    <w:p w14:paraId="164354AE" w14:textId="61262A55" w:rsidR="00004ED1" w:rsidRDefault="00004ED1" w:rsidP="007C2B98">
      <w:pPr>
        <w:ind w:left="0" w:firstLine="0"/>
        <w:jc w:val="both"/>
        <w:rPr>
          <w:rFonts w:asciiTheme="minorHAnsi" w:hAnsiTheme="minorHAnsi" w:cstheme="minorHAnsi"/>
        </w:rPr>
      </w:pPr>
    </w:p>
    <w:p w14:paraId="3014461E" w14:textId="77777777" w:rsidR="00D07684" w:rsidRDefault="00D07684" w:rsidP="007C2B98">
      <w:pPr>
        <w:pStyle w:val="ListParagraph"/>
        <w:numPr>
          <w:ilvl w:val="0"/>
          <w:numId w:val="7"/>
        </w:numPr>
        <w:spacing w:line="276" w:lineRule="auto"/>
        <w:jc w:val="both"/>
        <w:rPr>
          <w:rFonts w:asciiTheme="majorHAnsi" w:hAnsiTheme="majorHAnsi" w:cstheme="majorHAnsi"/>
          <w:color w:val="2E74B5" w:themeColor="accent1" w:themeShade="BF"/>
          <w:szCs w:val="24"/>
        </w:rPr>
      </w:pPr>
      <w:r>
        <w:rPr>
          <w:rFonts w:asciiTheme="majorHAnsi" w:hAnsiTheme="majorHAnsi" w:cstheme="majorHAnsi"/>
          <w:color w:val="2E74B5" w:themeColor="accent1" w:themeShade="BF"/>
          <w:szCs w:val="24"/>
        </w:rPr>
        <w:t>Is participation in the workplace LFD testing programme mandatory?</w:t>
      </w:r>
    </w:p>
    <w:p w14:paraId="14D2BB80" w14:textId="77777777" w:rsidR="00D07684" w:rsidRPr="00D07684" w:rsidRDefault="00D07684" w:rsidP="007C2B98">
      <w:pPr>
        <w:pStyle w:val="NoSpacing"/>
        <w:jc w:val="both"/>
      </w:pPr>
    </w:p>
    <w:p w14:paraId="736FE5BA" w14:textId="60AD94BF" w:rsidR="00D07684" w:rsidRPr="00D07684" w:rsidRDefault="00D07684" w:rsidP="007C2B98">
      <w:pPr>
        <w:pStyle w:val="NoSpacing"/>
        <w:ind w:left="10"/>
        <w:jc w:val="both"/>
        <w:rPr>
          <w:rFonts w:asciiTheme="minorHAnsi" w:hAnsiTheme="minorHAnsi" w:cstheme="minorHAnsi"/>
        </w:rPr>
      </w:pPr>
      <w:r>
        <w:rPr>
          <w:rFonts w:asciiTheme="minorHAnsi" w:hAnsiTheme="minorHAnsi" w:cstheme="minorHAnsi"/>
        </w:rPr>
        <w:t>Participation in testing programmes is optional but is strongly encouraged.</w:t>
      </w:r>
    </w:p>
    <w:p w14:paraId="26CD14AC" w14:textId="77777777" w:rsidR="00D07684" w:rsidRPr="00D07684" w:rsidRDefault="00D07684" w:rsidP="007C2B98">
      <w:pPr>
        <w:spacing w:line="276" w:lineRule="auto"/>
        <w:jc w:val="both"/>
        <w:rPr>
          <w:rFonts w:asciiTheme="majorHAnsi" w:hAnsiTheme="majorHAnsi" w:cstheme="majorHAnsi"/>
          <w:color w:val="2E74B5" w:themeColor="accent1" w:themeShade="BF"/>
          <w:szCs w:val="24"/>
        </w:rPr>
      </w:pPr>
    </w:p>
    <w:p w14:paraId="249EC6F4" w14:textId="77777777" w:rsidR="00004ED1" w:rsidRPr="00BE6CA4" w:rsidRDefault="00004ED1" w:rsidP="007C2B98">
      <w:pPr>
        <w:pStyle w:val="ListParagraph"/>
        <w:numPr>
          <w:ilvl w:val="0"/>
          <w:numId w:val="7"/>
        </w:numPr>
        <w:spacing w:line="276" w:lineRule="auto"/>
        <w:jc w:val="both"/>
        <w:rPr>
          <w:rFonts w:asciiTheme="majorHAnsi" w:hAnsiTheme="majorHAnsi" w:cstheme="majorHAnsi"/>
          <w:color w:val="2E74B5" w:themeColor="accent1" w:themeShade="BF"/>
          <w:szCs w:val="24"/>
        </w:rPr>
      </w:pPr>
      <w:r w:rsidRPr="00BE6CA4">
        <w:rPr>
          <w:rFonts w:asciiTheme="majorHAnsi" w:hAnsiTheme="majorHAnsi" w:cstheme="majorHAnsi"/>
          <w:color w:val="2E74B5" w:themeColor="accent1" w:themeShade="BF"/>
          <w:szCs w:val="24"/>
        </w:rPr>
        <w:t>How soon can staff members recommence LFD</w:t>
      </w:r>
      <w:r w:rsidR="00B455C4">
        <w:rPr>
          <w:rFonts w:asciiTheme="majorHAnsi" w:hAnsiTheme="majorHAnsi" w:cstheme="majorHAnsi"/>
          <w:color w:val="2E74B5" w:themeColor="accent1" w:themeShade="BF"/>
          <w:szCs w:val="24"/>
        </w:rPr>
        <w:t xml:space="preserve"> testing following a positive PCR</w:t>
      </w:r>
      <w:r w:rsidRPr="00BE6CA4">
        <w:rPr>
          <w:rFonts w:asciiTheme="majorHAnsi" w:hAnsiTheme="majorHAnsi" w:cstheme="majorHAnsi"/>
          <w:color w:val="2E74B5" w:themeColor="accent1" w:themeShade="BF"/>
          <w:szCs w:val="24"/>
        </w:rPr>
        <w:t xml:space="preserve"> test?</w:t>
      </w:r>
    </w:p>
    <w:p w14:paraId="7A434884" w14:textId="77777777" w:rsidR="00004ED1" w:rsidRPr="00004ED1" w:rsidRDefault="00004ED1" w:rsidP="007C2B98">
      <w:pPr>
        <w:ind w:left="10"/>
        <w:jc w:val="both"/>
        <w:rPr>
          <w:rFonts w:asciiTheme="minorHAnsi" w:hAnsiTheme="minorHAnsi" w:cstheme="minorHAnsi"/>
        </w:rPr>
      </w:pPr>
    </w:p>
    <w:p w14:paraId="0241F3E8" w14:textId="79DEC918" w:rsidR="00004ED1" w:rsidRDefault="00004ED1" w:rsidP="007C2B98">
      <w:pPr>
        <w:pStyle w:val="NoSpacing"/>
        <w:spacing w:line="276" w:lineRule="auto"/>
        <w:ind w:left="10"/>
        <w:jc w:val="both"/>
        <w:rPr>
          <w:rFonts w:asciiTheme="minorHAnsi" w:hAnsiTheme="minorHAnsi" w:cstheme="minorHAnsi"/>
        </w:rPr>
      </w:pPr>
      <w:r>
        <w:rPr>
          <w:rFonts w:asciiTheme="minorHAnsi" w:hAnsiTheme="minorHAnsi" w:cstheme="minorHAnsi"/>
        </w:rPr>
        <w:t xml:space="preserve">Staff members </w:t>
      </w:r>
      <w:r w:rsidR="009038D2">
        <w:rPr>
          <w:rFonts w:asciiTheme="minorHAnsi" w:hAnsiTheme="minorHAnsi" w:cstheme="minorHAnsi"/>
        </w:rPr>
        <w:t xml:space="preserve">who have tested positive for COVID-19 </w:t>
      </w:r>
      <w:r w:rsidR="002D17FE">
        <w:rPr>
          <w:rFonts w:asciiTheme="minorHAnsi" w:hAnsiTheme="minorHAnsi" w:cstheme="minorHAnsi"/>
        </w:rPr>
        <w:t>by PCR test</w:t>
      </w:r>
      <w:r w:rsidR="009038D2">
        <w:rPr>
          <w:rFonts w:asciiTheme="minorHAnsi" w:hAnsiTheme="minorHAnsi" w:cstheme="minorHAnsi"/>
        </w:rPr>
        <w:t xml:space="preserve"> are exempt from LFD testing for 90 days following their positive test. </w:t>
      </w:r>
      <w:r w:rsidR="00C27BF2">
        <w:rPr>
          <w:rFonts w:asciiTheme="minorHAnsi" w:hAnsiTheme="minorHAnsi" w:cstheme="minorHAnsi"/>
        </w:rPr>
        <w:t>If they develop symptoms of COVID-19 within this 90 day period, they shou</w:t>
      </w:r>
      <w:r w:rsidR="0035636B">
        <w:rPr>
          <w:rFonts w:asciiTheme="minorHAnsi" w:hAnsiTheme="minorHAnsi" w:cstheme="minorHAnsi"/>
        </w:rPr>
        <w:t>ld have a PCR test</w:t>
      </w:r>
      <w:r w:rsidR="002D17FE">
        <w:rPr>
          <w:rFonts w:asciiTheme="minorHAnsi" w:hAnsiTheme="minorHAnsi" w:cstheme="minorHAnsi"/>
        </w:rPr>
        <w:t>. They must</w:t>
      </w:r>
      <w:r w:rsidR="00C27BF2">
        <w:rPr>
          <w:rFonts w:asciiTheme="minorHAnsi" w:hAnsiTheme="minorHAnsi" w:cstheme="minorHAnsi"/>
        </w:rPr>
        <w:t xml:space="preserve"> isolate </w:t>
      </w:r>
      <w:r w:rsidR="002D17FE">
        <w:rPr>
          <w:rFonts w:asciiTheme="minorHAnsi" w:hAnsiTheme="minorHAnsi" w:cstheme="minorHAnsi"/>
        </w:rPr>
        <w:t xml:space="preserve">again </w:t>
      </w:r>
      <w:r w:rsidR="00C27BF2">
        <w:rPr>
          <w:rFonts w:asciiTheme="minorHAnsi" w:hAnsiTheme="minorHAnsi" w:cstheme="minorHAnsi"/>
        </w:rPr>
        <w:t>if this is positive</w:t>
      </w:r>
      <w:r w:rsidR="002D17FE">
        <w:rPr>
          <w:rFonts w:asciiTheme="minorHAnsi" w:hAnsiTheme="minorHAnsi" w:cstheme="minorHAnsi"/>
        </w:rPr>
        <w:t>,</w:t>
      </w:r>
      <w:r w:rsidR="00C27BF2">
        <w:rPr>
          <w:rFonts w:asciiTheme="minorHAnsi" w:hAnsiTheme="minorHAnsi" w:cstheme="minorHAnsi"/>
        </w:rPr>
        <w:t xml:space="preserve"> or if they are identified as a close contact. </w:t>
      </w:r>
    </w:p>
    <w:p w14:paraId="2CFF8F29" w14:textId="1DC0861F" w:rsidR="00B455C4" w:rsidRPr="00004ED1" w:rsidRDefault="00B455C4" w:rsidP="007C2B98">
      <w:pPr>
        <w:ind w:left="0" w:firstLine="0"/>
        <w:jc w:val="both"/>
        <w:rPr>
          <w:rFonts w:asciiTheme="minorHAnsi" w:hAnsiTheme="minorHAnsi" w:cstheme="minorHAnsi"/>
        </w:rPr>
      </w:pPr>
    </w:p>
    <w:p w14:paraId="6323F507" w14:textId="77777777" w:rsidR="00B455C4" w:rsidRPr="00BE6CA4" w:rsidRDefault="00A15BEF" w:rsidP="007C2B98">
      <w:pPr>
        <w:pStyle w:val="NoSpacing"/>
        <w:numPr>
          <w:ilvl w:val="0"/>
          <w:numId w:val="7"/>
        </w:numPr>
        <w:jc w:val="both"/>
        <w:rPr>
          <w:rFonts w:asciiTheme="majorHAnsi" w:hAnsiTheme="majorHAnsi" w:cstheme="majorHAnsi"/>
          <w:color w:val="2E74B5" w:themeColor="accent1" w:themeShade="BF"/>
        </w:rPr>
      </w:pPr>
      <w:r>
        <w:rPr>
          <w:rFonts w:asciiTheme="majorHAnsi" w:hAnsiTheme="majorHAnsi" w:cstheme="majorHAnsi"/>
          <w:color w:val="2E74B5" w:themeColor="accent1" w:themeShade="BF"/>
        </w:rPr>
        <w:t>Is a negative LFD test required for staff returning from self-isolation after testing positive?</w:t>
      </w:r>
    </w:p>
    <w:p w14:paraId="757C0547" w14:textId="77777777" w:rsidR="00B455C4" w:rsidRPr="00004ED1" w:rsidRDefault="00B455C4" w:rsidP="007C2B98">
      <w:pPr>
        <w:pStyle w:val="NoSpacing"/>
        <w:jc w:val="both"/>
      </w:pPr>
    </w:p>
    <w:p w14:paraId="31E358AC" w14:textId="1089D115" w:rsidR="00004ED1" w:rsidRPr="00004ED1" w:rsidRDefault="005D0DF4" w:rsidP="007C2B98">
      <w:pPr>
        <w:ind w:left="10"/>
        <w:jc w:val="both"/>
        <w:rPr>
          <w:rFonts w:asciiTheme="minorHAnsi" w:hAnsiTheme="minorHAnsi" w:cstheme="minorHAnsi"/>
        </w:rPr>
      </w:pPr>
      <w:r>
        <w:rPr>
          <w:rFonts w:asciiTheme="minorHAnsi" w:hAnsiTheme="minorHAnsi" w:cstheme="minorHAnsi"/>
        </w:rPr>
        <w:t xml:space="preserve">No. </w:t>
      </w:r>
      <w:r w:rsidR="00A15BEF">
        <w:rPr>
          <w:rFonts w:asciiTheme="minorHAnsi" w:hAnsiTheme="minorHAnsi" w:cstheme="minorHAnsi"/>
        </w:rPr>
        <w:t xml:space="preserve">Staff who have self-isolated for the required amount of time </w:t>
      </w:r>
      <w:r w:rsidR="00B523B9">
        <w:rPr>
          <w:rFonts w:asciiTheme="minorHAnsi" w:hAnsiTheme="minorHAnsi" w:cstheme="minorHAnsi"/>
        </w:rPr>
        <w:t>may return to the setting, provided</w:t>
      </w:r>
      <w:r w:rsidR="00D07684" w:rsidRPr="00004ED1">
        <w:rPr>
          <w:rFonts w:asciiTheme="minorHAnsi" w:hAnsiTheme="minorHAnsi" w:cstheme="minorHAnsi"/>
        </w:rPr>
        <w:t xml:space="preserve"> they feel well enough to do so and have not had a</w:t>
      </w:r>
      <w:r w:rsidR="00D07684">
        <w:rPr>
          <w:rFonts w:asciiTheme="minorHAnsi" w:hAnsiTheme="minorHAnsi" w:cstheme="minorHAnsi"/>
        </w:rPr>
        <w:t xml:space="preserve"> high temperature for 48 hours.</w:t>
      </w:r>
      <w:r w:rsidR="00B523B9">
        <w:rPr>
          <w:rFonts w:asciiTheme="minorHAnsi" w:hAnsiTheme="minorHAnsi" w:cstheme="minorHAnsi"/>
        </w:rPr>
        <w:t xml:space="preserve"> </w:t>
      </w:r>
      <w:r w:rsidR="00D07684">
        <w:rPr>
          <w:rFonts w:asciiTheme="minorHAnsi" w:hAnsiTheme="minorHAnsi" w:cstheme="minorHAnsi"/>
        </w:rPr>
        <w:t xml:space="preserve">These individuals are exempt from </w:t>
      </w:r>
      <w:r w:rsidR="00C21108">
        <w:rPr>
          <w:rFonts w:asciiTheme="minorHAnsi" w:hAnsiTheme="minorHAnsi" w:cstheme="minorHAnsi"/>
        </w:rPr>
        <w:t xml:space="preserve">workplace </w:t>
      </w:r>
      <w:r w:rsidR="002A46B5">
        <w:rPr>
          <w:rFonts w:asciiTheme="minorHAnsi" w:hAnsiTheme="minorHAnsi" w:cstheme="minorHAnsi"/>
        </w:rPr>
        <w:t>LFD testing for 90 days.</w:t>
      </w:r>
    </w:p>
    <w:p w14:paraId="79CD9D44" w14:textId="77777777" w:rsidR="00004ED1" w:rsidRDefault="00004ED1" w:rsidP="007C2B98">
      <w:pPr>
        <w:ind w:left="10"/>
        <w:jc w:val="both"/>
        <w:rPr>
          <w:rFonts w:asciiTheme="minorHAnsi" w:hAnsiTheme="minorHAnsi" w:cstheme="minorHAnsi"/>
        </w:rPr>
      </w:pPr>
    </w:p>
    <w:p w14:paraId="60173149" w14:textId="77777777" w:rsidR="00D336FC" w:rsidRPr="00BE6CA4" w:rsidRDefault="00FB05D1" w:rsidP="007C2B98">
      <w:pPr>
        <w:pStyle w:val="NoSpacing"/>
        <w:numPr>
          <w:ilvl w:val="0"/>
          <w:numId w:val="7"/>
        </w:numPr>
        <w:jc w:val="both"/>
        <w:rPr>
          <w:rFonts w:asciiTheme="majorHAnsi" w:hAnsiTheme="majorHAnsi" w:cstheme="majorHAnsi"/>
          <w:color w:val="2E74B5" w:themeColor="accent1" w:themeShade="BF"/>
        </w:rPr>
      </w:pPr>
      <w:r>
        <w:rPr>
          <w:rFonts w:asciiTheme="majorHAnsi" w:hAnsiTheme="majorHAnsi" w:cstheme="majorHAnsi"/>
          <w:color w:val="2E74B5" w:themeColor="accent1" w:themeShade="BF"/>
        </w:rPr>
        <w:t>Can LFD testing be used for staff who have symptoms?</w:t>
      </w:r>
    </w:p>
    <w:p w14:paraId="74CAB9D3" w14:textId="77777777" w:rsidR="00D336FC" w:rsidRDefault="00D336FC" w:rsidP="007C2B98">
      <w:pPr>
        <w:ind w:left="10"/>
        <w:jc w:val="both"/>
        <w:rPr>
          <w:rFonts w:asciiTheme="minorHAnsi" w:hAnsiTheme="minorHAnsi" w:cstheme="minorHAnsi"/>
        </w:rPr>
      </w:pPr>
    </w:p>
    <w:p w14:paraId="23989B06" w14:textId="32CD5E82" w:rsidR="00C96A21" w:rsidRPr="007B6DE6" w:rsidRDefault="005D0DF4" w:rsidP="007B6DE6">
      <w:pPr>
        <w:ind w:left="10"/>
        <w:jc w:val="both"/>
        <w:rPr>
          <w:rFonts w:asciiTheme="minorHAnsi" w:hAnsiTheme="minorHAnsi" w:cstheme="minorHAnsi"/>
        </w:rPr>
      </w:pPr>
      <w:r>
        <w:rPr>
          <w:rFonts w:asciiTheme="minorHAnsi" w:hAnsiTheme="minorHAnsi" w:cstheme="minorHAnsi"/>
        </w:rPr>
        <w:t xml:space="preserve">No. </w:t>
      </w:r>
      <w:r w:rsidR="00004ED1" w:rsidRPr="00004ED1">
        <w:rPr>
          <w:rFonts w:asciiTheme="minorHAnsi" w:hAnsiTheme="minorHAnsi" w:cstheme="minorHAnsi"/>
        </w:rPr>
        <w:t xml:space="preserve">LFD </w:t>
      </w:r>
      <w:r w:rsidR="00FB05D1">
        <w:rPr>
          <w:rFonts w:asciiTheme="minorHAnsi" w:hAnsiTheme="minorHAnsi" w:cstheme="minorHAnsi"/>
        </w:rPr>
        <w:t>testing is for asymptomatic use only.</w:t>
      </w:r>
      <w:r w:rsidR="00004ED1" w:rsidRPr="00004ED1">
        <w:rPr>
          <w:rFonts w:asciiTheme="minorHAnsi" w:hAnsiTheme="minorHAnsi" w:cstheme="minorHAnsi"/>
        </w:rPr>
        <w:t xml:space="preserve"> If a member of staff develops symptoms, they should isolate along with their household and get a PCR test as soon as possible.</w:t>
      </w:r>
    </w:p>
    <w:p w14:paraId="54F24BB9" w14:textId="77777777" w:rsidR="005D0DF4" w:rsidRPr="005D0DF4" w:rsidRDefault="005D0DF4" w:rsidP="005D0DF4"/>
    <w:p w14:paraId="7D59E36E" w14:textId="2DC3B4BF" w:rsidR="001E6C04" w:rsidRPr="003D5FEF" w:rsidRDefault="00D34342" w:rsidP="00C0434E">
      <w:pPr>
        <w:pStyle w:val="Heading2"/>
      </w:pPr>
      <w:bookmarkStart w:id="58" w:name="_Toc72509759"/>
      <w:r w:rsidRPr="003D5FEF">
        <w:t>High risk g</w:t>
      </w:r>
      <w:r w:rsidR="001E6C04" w:rsidRPr="003D5FEF">
        <w:t>roups</w:t>
      </w:r>
      <w:bookmarkEnd w:id="58"/>
    </w:p>
    <w:p w14:paraId="7C76E1DA" w14:textId="77777777" w:rsidR="001E6C04" w:rsidRPr="00CB133E" w:rsidRDefault="001E6C04" w:rsidP="007C2B98">
      <w:pPr>
        <w:pStyle w:val="NoSpacing"/>
        <w:spacing w:line="276" w:lineRule="auto"/>
        <w:jc w:val="both"/>
      </w:pPr>
    </w:p>
    <w:p w14:paraId="77C361CD" w14:textId="5C5CC956" w:rsidR="00566974" w:rsidRPr="00F60DAF" w:rsidRDefault="00566974" w:rsidP="007C2B98">
      <w:pPr>
        <w:pStyle w:val="NoSpacing"/>
        <w:numPr>
          <w:ilvl w:val="0"/>
          <w:numId w:val="7"/>
        </w:numPr>
        <w:spacing w:line="276" w:lineRule="auto"/>
        <w:jc w:val="both"/>
        <w:rPr>
          <w:rFonts w:asciiTheme="majorHAnsi" w:hAnsiTheme="majorHAnsi" w:cstheme="majorHAnsi"/>
          <w:color w:val="2E74B5" w:themeColor="accent1" w:themeShade="BF"/>
        </w:rPr>
      </w:pPr>
      <w:r w:rsidRPr="00F60DAF">
        <w:rPr>
          <w:rFonts w:asciiTheme="majorHAnsi" w:hAnsiTheme="majorHAnsi" w:cstheme="majorHAnsi"/>
          <w:color w:val="2E74B5" w:themeColor="accent1" w:themeShade="BF"/>
        </w:rPr>
        <w:t>Should c</w:t>
      </w:r>
      <w:r w:rsidR="005D0DF4">
        <w:rPr>
          <w:rFonts w:asciiTheme="majorHAnsi" w:hAnsiTheme="majorHAnsi" w:cstheme="majorHAnsi"/>
          <w:color w:val="2E74B5" w:themeColor="accent1" w:themeShade="BF"/>
        </w:rPr>
        <w:t>hildren or staff who are</w:t>
      </w:r>
      <w:r w:rsidRPr="00F60DAF">
        <w:rPr>
          <w:rFonts w:asciiTheme="majorHAnsi" w:hAnsiTheme="majorHAnsi" w:cstheme="majorHAnsi"/>
          <w:color w:val="2E74B5" w:themeColor="accent1" w:themeShade="BF"/>
        </w:rPr>
        <w:t xml:space="preserve"> </w:t>
      </w:r>
      <w:r w:rsidR="005737CA">
        <w:rPr>
          <w:rFonts w:asciiTheme="majorHAnsi" w:hAnsiTheme="majorHAnsi" w:cstheme="majorHAnsi"/>
          <w:color w:val="2E74B5" w:themeColor="accent1" w:themeShade="BF"/>
        </w:rPr>
        <w:t xml:space="preserve">clinically extremely vulnerable </w:t>
      </w:r>
      <w:r w:rsidRPr="00F60DAF">
        <w:rPr>
          <w:rFonts w:asciiTheme="majorHAnsi" w:hAnsiTheme="majorHAnsi" w:cstheme="majorHAnsi"/>
          <w:color w:val="2E74B5" w:themeColor="accent1" w:themeShade="BF"/>
        </w:rPr>
        <w:t>(shielding) attend school?</w:t>
      </w:r>
    </w:p>
    <w:p w14:paraId="1D8BEE2F" w14:textId="77777777" w:rsidR="00566974" w:rsidRPr="00AC23E6" w:rsidRDefault="00566974" w:rsidP="007C2B98">
      <w:pPr>
        <w:pStyle w:val="NoSpacing"/>
        <w:spacing w:line="276" w:lineRule="auto"/>
        <w:ind w:left="0" w:firstLine="0"/>
        <w:jc w:val="both"/>
        <w:rPr>
          <w:rFonts w:asciiTheme="minorHAnsi" w:hAnsiTheme="minorHAnsi" w:cstheme="minorHAnsi"/>
        </w:rPr>
      </w:pPr>
    </w:p>
    <w:p w14:paraId="06F3BD10" w14:textId="77777777" w:rsidR="00AC23E6" w:rsidRPr="00AC23E6" w:rsidRDefault="00AC23E6" w:rsidP="007C2B98">
      <w:pPr>
        <w:spacing w:line="320" w:lineRule="exact"/>
        <w:ind w:left="20"/>
        <w:jc w:val="both"/>
        <w:rPr>
          <w:rFonts w:asciiTheme="minorHAnsi" w:hAnsiTheme="minorHAnsi" w:cstheme="minorHAnsi"/>
        </w:rPr>
      </w:pPr>
      <w:r w:rsidRPr="00AC23E6">
        <w:rPr>
          <w:rFonts w:asciiTheme="minorHAnsi" w:hAnsiTheme="minorHAnsi" w:cstheme="minorHAnsi"/>
        </w:rPr>
        <w:t xml:space="preserve">The most up to date </w:t>
      </w:r>
      <w:r w:rsidRPr="00AC23E6">
        <w:rPr>
          <w:rFonts w:asciiTheme="minorHAnsi" w:hAnsiTheme="minorHAnsi" w:cstheme="minorHAnsi"/>
          <w:lang w:val="en"/>
        </w:rPr>
        <w:t xml:space="preserve">guidance on shielding and protecting people who are clinically extremely vulnerable from COVID-19 can be found </w:t>
      </w:r>
      <w:hyperlink r:id="rId58" w:history="1">
        <w:r w:rsidRPr="00AC23E6">
          <w:rPr>
            <w:rStyle w:val="Hyperlink"/>
            <w:rFonts w:asciiTheme="minorHAnsi" w:hAnsiTheme="minorHAnsi" w:cstheme="minorHAnsi"/>
            <w:lang w:val="en"/>
          </w:rPr>
          <w:t>here</w:t>
        </w:r>
      </w:hyperlink>
      <w:r w:rsidRPr="00AC23E6">
        <w:rPr>
          <w:rFonts w:asciiTheme="minorHAnsi" w:hAnsiTheme="minorHAnsi" w:cstheme="minorHAnsi"/>
          <w:lang w:val="en"/>
        </w:rPr>
        <w:t>.</w:t>
      </w:r>
    </w:p>
    <w:p w14:paraId="4FA8D3D2" w14:textId="77777777" w:rsidR="00AC23E6" w:rsidRPr="00AC23E6" w:rsidRDefault="00AC23E6" w:rsidP="007C2B98">
      <w:pPr>
        <w:pStyle w:val="NoSpacing"/>
        <w:ind w:left="10"/>
        <w:jc w:val="both"/>
        <w:rPr>
          <w:rFonts w:asciiTheme="minorHAnsi" w:hAnsiTheme="minorHAnsi" w:cstheme="minorHAnsi"/>
        </w:rPr>
      </w:pPr>
    </w:p>
    <w:p w14:paraId="1AD3044C" w14:textId="77777777" w:rsidR="00AC23E6" w:rsidRPr="00AC23E6" w:rsidRDefault="00AC23E6" w:rsidP="007C2B98">
      <w:pPr>
        <w:pStyle w:val="NoSpacing"/>
        <w:ind w:left="10"/>
        <w:jc w:val="both"/>
        <w:rPr>
          <w:rFonts w:asciiTheme="minorHAnsi" w:hAnsiTheme="minorHAnsi" w:cstheme="minorHAnsi"/>
          <w:lang w:val="en"/>
        </w:rPr>
      </w:pPr>
      <w:r w:rsidRPr="00AC23E6">
        <w:rPr>
          <w:rFonts w:asciiTheme="minorHAnsi" w:hAnsiTheme="minorHAnsi" w:cstheme="minorHAnsi"/>
          <w:lang w:val="en"/>
        </w:rPr>
        <w:t xml:space="preserve">Clinically extremely vulnerable pupils and students should have returned to their school or other educational setting from 1 April 2021. </w:t>
      </w:r>
    </w:p>
    <w:p w14:paraId="2C588564" w14:textId="77777777" w:rsidR="00AC23E6" w:rsidRPr="00AC23E6" w:rsidRDefault="00AC23E6" w:rsidP="007C2B98">
      <w:pPr>
        <w:pStyle w:val="NoSpacing"/>
        <w:ind w:left="10"/>
        <w:jc w:val="both"/>
        <w:rPr>
          <w:rFonts w:asciiTheme="minorHAnsi" w:hAnsiTheme="minorHAnsi" w:cstheme="minorHAnsi"/>
          <w:lang w:val="en"/>
        </w:rPr>
      </w:pPr>
    </w:p>
    <w:p w14:paraId="76ADAD82" w14:textId="688B8439" w:rsidR="005737CA" w:rsidRPr="005D0DF4" w:rsidRDefault="00AC23E6" w:rsidP="005D0DF4">
      <w:pPr>
        <w:pStyle w:val="NoSpacing"/>
        <w:ind w:left="10"/>
        <w:jc w:val="both"/>
        <w:rPr>
          <w:rFonts w:asciiTheme="minorHAnsi" w:hAnsiTheme="minorHAnsi" w:cstheme="minorHAnsi"/>
          <w:lang w:val="en"/>
        </w:rPr>
      </w:pPr>
      <w:r w:rsidRPr="00AC23E6">
        <w:rPr>
          <w:rFonts w:asciiTheme="minorHAnsi" w:hAnsiTheme="minorHAnsi" w:cstheme="minorHAnsi"/>
          <w:lang w:val="en"/>
        </w:rPr>
        <w:t>Where parents are concerned about their child’s attendance, they should speak to their child’s school about their concerns and discuss the protective measures that have been put in place to reduce the risk. They should also discuss other measures that can be put in place to ensure their children can regularly attend school.</w:t>
      </w:r>
    </w:p>
    <w:p w14:paraId="68C0494D" w14:textId="77777777" w:rsidR="002E6CD8" w:rsidRPr="002E6CD8" w:rsidRDefault="002E6CD8" w:rsidP="007C2B98">
      <w:pPr>
        <w:pStyle w:val="ListParagraph"/>
        <w:numPr>
          <w:ilvl w:val="0"/>
          <w:numId w:val="7"/>
        </w:numPr>
        <w:spacing w:line="320" w:lineRule="exact"/>
        <w:jc w:val="both"/>
        <w:rPr>
          <w:rFonts w:asciiTheme="majorHAnsi" w:hAnsiTheme="majorHAnsi" w:cstheme="majorHAnsi"/>
          <w:color w:val="2E74B5" w:themeColor="accent1" w:themeShade="BF"/>
        </w:rPr>
      </w:pPr>
      <w:r w:rsidRPr="002E6CD8">
        <w:rPr>
          <w:rFonts w:asciiTheme="majorHAnsi" w:hAnsiTheme="majorHAnsi" w:cstheme="majorHAnsi"/>
          <w:color w:val="2E74B5" w:themeColor="accent1" w:themeShade="BF"/>
        </w:rPr>
        <w:lastRenderedPageBreak/>
        <w:t>What specific steps should be taken to care for children with complex medical needs, such as tracheostomies?</w:t>
      </w:r>
    </w:p>
    <w:p w14:paraId="33C9110D" w14:textId="77777777" w:rsidR="002E6CD8" w:rsidRDefault="002E6CD8" w:rsidP="007C2B98">
      <w:pPr>
        <w:spacing w:line="320" w:lineRule="exact"/>
        <w:ind w:left="20"/>
        <w:jc w:val="both"/>
        <w:rPr>
          <w:b/>
        </w:rPr>
      </w:pPr>
    </w:p>
    <w:p w14:paraId="439FDFC9" w14:textId="7262E7FC" w:rsidR="002E6CD8" w:rsidRPr="002E6CD8" w:rsidRDefault="00284AA1" w:rsidP="007C2B98">
      <w:pPr>
        <w:spacing w:line="320" w:lineRule="exact"/>
        <w:ind w:left="20"/>
        <w:jc w:val="both"/>
        <w:rPr>
          <w:rFonts w:asciiTheme="minorHAnsi" w:hAnsiTheme="minorHAnsi" w:cstheme="minorHAnsi"/>
          <w:color w:val="auto"/>
        </w:rPr>
      </w:pPr>
      <w:hyperlink r:id="rId59" w:anchor="what-specific-steps-should-be-taken-to-care-for-children-with-complex-medical-needs-such-as-tracheostomies" w:history="1">
        <w:r w:rsidR="002E6CD8" w:rsidRPr="002E6CD8">
          <w:rPr>
            <w:rStyle w:val="Hyperlink"/>
            <w:rFonts w:asciiTheme="minorHAnsi" w:hAnsiTheme="minorHAnsi" w:cstheme="minorHAnsi"/>
          </w:rPr>
          <w:t>New guidance</w:t>
        </w:r>
      </w:hyperlink>
      <w:r w:rsidR="002E6CD8" w:rsidRPr="002E6CD8">
        <w:rPr>
          <w:rFonts w:asciiTheme="minorHAnsi" w:hAnsiTheme="minorHAnsi" w:cstheme="minorHAnsi"/>
        </w:rPr>
        <w:t xml:space="preserve"> </w:t>
      </w:r>
      <w:r w:rsidR="002E6CD8">
        <w:rPr>
          <w:rFonts w:asciiTheme="minorHAnsi" w:hAnsiTheme="minorHAnsi" w:cstheme="minorHAnsi"/>
        </w:rPr>
        <w:t xml:space="preserve">has been produced indicating which care tasks are </w:t>
      </w:r>
      <w:r w:rsidR="002E6CD8">
        <w:rPr>
          <w:rStyle w:val="Hyperlink"/>
          <w:rFonts w:asciiTheme="minorHAnsi" w:hAnsiTheme="minorHAnsi" w:cstheme="minorHAnsi"/>
          <w:bCs/>
          <w:iCs/>
          <w:color w:val="auto"/>
        </w:rPr>
        <w:t>considered to be</w:t>
      </w:r>
      <w:r w:rsidR="002E6CD8" w:rsidRPr="002E6CD8">
        <w:rPr>
          <w:rStyle w:val="Hyperlink"/>
          <w:rFonts w:asciiTheme="minorHAnsi" w:hAnsiTheme="minorHAnsi" w:cstheme="minorHAnsi"/>
          <w:bCs/>
          <w:iCs/>
          <w:color w:val="auto"/>
        </w:rPr>
        <w:t xml:space="preserve"> Aerosol Generating Procedures (AGPs</w:t>
      </w:r>
      <w:r w:rsidR="002E6CD8" w:rsidRPr="002E6CD8">
        <w:rPr>
          <w:rStyle w:val="Hyperlink"/>
          <w:rFonts w:asciiTheme="minorHAnsi" w:hAnsiTheme="minorHAnsi" w:cstheme="minorHAnsi"/>
          <w:color w:val="auto"/>
        </w:rPr>
        <w:t xml:space="preserve">). </w:t>
      </w:r>
      <w:r w:rsidR="002E6CD8">
        <w:rPr>
          <w:rStyle w:val="Hyperlink"/>
          <w:rFonts w:asciiTheme="minorHAnsi" w:hAnsiTheme="minorHAnsi" w:cstheme="minorHAnsi"/>
          <w:color w:val="auto"/>
        </w:rPr>
        <w:t>O</w:t>
      </w:r>
      <w:r w:rsidR="002E6CD8" w:rsidRPr="002E6CD8">
        <w:rPr>
          <w:rStyle w:val="Hyperlink"/>
          <w:rFonts w:asciiTheme="minorHAnsi" w:hAnsiTheme="minorHAnsi" w:cstheme="minorHAnsi"/>
          <w:bCs/>
          <w:iCs/>
          <w:color w:val="auto"/>
        </w:rPr>
        <w:t xml:space="preserve">ral or nasal suction are no longer </w:t>
      </w:r>
      <w:r w:rsidR="002E6CD8">
        <w:rPr>
          <w:rStyle w:val="Hyperlink"/>
          <w:rFonts w:asciiTheme="minorHAnsi" w:hAnsiTheme="minorHAnsi" w:cstheme="minorHAnsi"/>
          <w:bCs/>
          <w:iCs/>
          <w:color w:val="auto"/>
        </w:rPr>
        <w:t>classified as AGPs.</w:t>
      </w:r>
    </w:p>
    <w:p w14:paraId="67590778" w14:textId="77777777" w:rsidR="002E6CD8" w:rsidRPr="003A31C4" w:rsidRDefault="002E6CD8" w:rsidP="007C2B98">
      <w:pPr>
        <w:spacing w:line="320" w:lineRule="exact"/>
        <w:ind w:left="20"/>
        <w:jc w:val="both"/>
        <w:rPr>
          <w:color w:val="auto"/>
          <w:sz w:val="27"/>
          <w:szCs w:val="27"/>
        </w:rPr>
      </w:pPr>
    </w:p>
    <w:p w14:paraId="5D80848C" w14:textId="77777777" w:rsidR="002E6CD8" w:rsidRPr="002E6CD8" w:rsidRDefault="002E6CD8" w:rsidP="007C2B98">
      <w:pPr>
        <w:pStyle w:val="ListParagraph"/>
        <w:numPr>
          <w:ilvl w:val="0"/>
          <w:numId w:val="7"/>
        </w:numPr>
        <w:spacing w:line="320" w:lineRule="exact"/>
        <w:jc w:val="both"/>
        <w:rPr>
          <w:rFonts w:asciiTheme="majorHAnsi" w:hAnsiTheme="majorHAnsi" w:cstheme="majorHAnsi"/>
          <w:color w:val="2E74B5" w:themeColor="accent1" w:themeShade="BF"/>
        </w:rPr>
      </w:pPr>
      <w:r w:rsidRPr="002E6CD8">
        <w:rPr>
          <w:rFonts w:asciiTheme="majorHAnsi" w:hAnsiTheme="majorHAnsi" w:cstheme="majorHAnsi"/>
          <w:color w:val="2E74B5" w:themeColor="accent1" w:themeShade="BF"/>
        </w:rPr>
        <w:t xml:space="preserve">Can our pregnant members of staff work? What if staff have pregnant household members? </w:t>
      </w:r>
    </w:p>
    <w:p w14:paraId="2669D5AA" w14:textId="77777777" w:rsidR="002E6CD8" w:rsidRDefault="002E6CD8" w:rsidP="007C2B98">
      <w:pPr>
        <w:spacing w:line="320" w:lineRule="exact"/>
        <w:ind w:left="20"/>
        <w:jc w:val="both"/>
        <w:rPr>
          <w:b/>
        </w:rPr>
      </w:pPr>
    </w:p>
    <w:p w14:paraId="45369653" w14:textId="77777777" w:rsidR="002E6CD8" w:rsidRPr="002E6CD8" w:rsidRDefault="002E6CD8" w:rsidP="007C2B98">
      <w:pPr>
        <w:spacing w:line="320" w:lineRule="exact"/>
        <w:ind w:left="20"/>
        <w:jc w:val="both"/>
        <w:rPr>
          <w:rFonts w:asciiTheme="minorHAnsi" w:hAnsiTheme="minorHAnsi" w:cstheme="minorHAnsi"/>
        </w:rPr>
      </w:pPr>
      <w:r w:rsidRPr="002E6CD8">
        <w:rPr>
          <w:rFonts w:asciiTheme="minorHAnsi" w:hAnsiTheme="minorHAnsi" w:cstheme="minorHAnsi"/>
        </w:rPr>
        <w:t xml:space="preserve">Pregnant women are in the “clinically vulnerable” category and can return to work at school. </w:t>
      </w:r>
    </w:p>
    <w:p w14:paraId="5A31D780" w14:textId="77777777" w:rsidR="002E6CD8" w:rsidRPr="002E6CD8" w:rsidRDefault="002E6CD8" w:rsidP="007C2B98">
      <w:pPr>
        <w:spacing w:line="320" w:lineRule="exact"/>
        <w:ind w:left="20"/>
        <w:jc w:val="both"/>
        <w:rPr>
          <w:rFonts w:asciiTheme="minorHAnsi" w:hAnsiTheme="minorHAnsi" w:cstheme="minorHAnsi"/>
        </w:rPr>
      </w:pPr>
    </w:p>
    <w:p w14:paraId="4525322D" w14:textId="77777777" w:rsidR="002E6CD8" w:rsidRPr="002E6CD8" w:rsidRDefault="002E6CD8" w:rsidP="007C2B98">
      <w:pPr>
        <w:spacing w:line="320" w:lineRule="exact"/>
        <w:ind w:left="20"/>
        <w:jc w:val="both"/>
        <w:rPr>
          <w:rFonts w:asciiTheme="minorHAnsi" w:hAnsiTheme="minorHAnsi" w:cstheme="minorHAnsi"/>
        </w:rPr>
      </w:pPr>
      <w:r w:rsidRPr="002E6CD8">
        <w:rPr>
          <w:rFonts w:asciiTheme="minorHAnsi" w:hAnsiTheme="minorHAnsi" w:cstheme="minorHAnsi"/>
        </w:rPr>
        <w:t xml:space="preserve">All clinically vulnerable staff should take particular care to observe good hand and respiratory hygiene, maintain 2 metre distance from others and where this is not possible avoid close face to face contact and minimise time spent within 1 metres of others. </w:t>
      </w:r>
    </w:p>
    <w:p w14:paraId="3F02B8AC" w14:textId="77777777" w:rsidR="002E6CD8" w:rsidRPr="002E6CD8" w:rsidRDefault="002E6CD8" w:rsidP="007C2B98">
      <w:pPr>
        <w:spacing w:line="320" w:lineRule="exact"/>
        <w:ind w:left="20"/>
        <w:jc w:val="both"/>
        <w:rPr>
          <w:rFonts w:asciiTheme="minorHAnsi" w:hAnsiTheme="minorHAnsi" w:cstheme="minorHAnsi"/>
        </w:rPr>
      </w:pPr>
    </w:p>
    <w:p w14:paraId="66736D88" w14:textId="77777777" w:rsidR="002E6CD8" w:rsidRPr="002E6CD8" w:rsidRDefault="002E6CD8" w:rsidP="007C2B98">
      <w:pPr>
        <w:spacing w:line="320" w:lineRule="exact"/>
        <w:ind w:left="20"/>
        <w:jc w:val="both"/>
        <w:rPr>
          <w:rFonts w:asciiTheme="minorHAnsi" w:hAnsiTheme="minorHAnsi" w:cstheme="minorHAnsi"/>
        </w:rPr>
      </w:pPr>
      <w:r w:rsidRPr="002E6CD8">
        <w:rPr>
          <w:rFonts w:asciiTheme="minorHAnsi" w:hAnsiTheme="minorHAnsi" w:cstheme="minorHAnsi"/>
        </w:rPr>
        <w:t>If a staff member lives with someone who is pregnant, they can work.</w:t>
      </w:r>
    </w:p>
    <w:p w14:paraId="753DEC72" w14:textId="77777777" w:rsidR="002E6CD8" w:rsidRPr="002E6CD8" w:rsidRDefault="002E6CD8" w:rsidP="007C2B98">
      <w:pPr>
        <w:spacing w:line="320" w:lineRule="exact"/>
        <w:ind w:left="20"/>
        <w:jc w:val="both"/>
        <w:rPr>
          <w:rFonts w:asciiTheme="minorHAnsi" w:hAnsiTheme="minorHAnsi" w:cstheme="minorHAnsi"/>
        </w:rPr>
      </w:pPr>
    </w:p>
    <w:p w14:paraId="63A4BCC9" w14:textId="77777777" w:rsidR="002E6CD8" w:rsidRPr="002E6CD8" w:rsidRDefault="002E6CD8" w:rsidP="007C2B98">
      <w:pPr>
        <w:spacing w:line="320" w:lineRule="exact"/>
        <w:ind w:left="20"/>
        <w:jc w:val="both"/>
        <w:rPr>
          <w:rFonts w:asciiTheme="minorHAnsi" w:hAnsiTheme="minorHAnsi" w:cstheme="minorHAnsi"/>
        </w:rPr>
      </w:pPr>
      <w:r w:rsidRPr="002E6CD8">
        <w:rPr>
          <w:rFonts w:asciiTheme="minorHAnsi" w:hAnsiTheme="minorHAnsi" w:cstheme="minorHAnsi"/>
        </w:rPr>
        <w:t xml:space="preserve">The Royal College of Obstetrics and Gynaecology (RCOG) has published </w:t>
      </w:r>
      <w:hyperlink r:id="rId60" w:history="1">
        <w:r w:rsidRPr="002E6CD8">
          <w:rPr>
            <w:rStyle w:val="Hyperlink"/>
            <w:rFonts w:asciiTheme="minorHAnsi" w:hAnsiTheme="minorHAnsi" w:cstheme="minorHAnsi"/>
            <w:color w:val="0070C0"/>
            <w:u w:val="single"/>
          </w:rPr>
          <w:t>Occupational Health advice for employers and pregnant women</w:t>
        </w:r>
      </w:hyperlink>
      <w:r w:rsidRPr="002E6CD8">
        <w:rPr>
          <w:rFonts w:asciiTheme="minorHAnsi" w:hAnsiTheme="minorHAnsi" w:cstheme="minorHAnsi"/>
          <w:color w:val="0070C0"/>
          <w:u w:val="single"/>
        </w:rPr>
        <w:t>.</w:t>
      </w:r>
      <w:r w:rsidRPr="002E6CD8">
        <w:rPr>
          <w:rFonts w:asciiTheme="minorHAnsi" w:hAnsiTheme="minorHAnsi" w:cstheme="minorHAnsi"/>
        </w:rPr>
        <w:t xml:space="preserve"> This document includes advice for women from 28 weeks gestation or with underlying health conditions who may be at greater risk. The Department of Education guidance advises pregnant women and employers to continue to monitor for future updates to it. Pregnant women with no underlying health conditions should return to work as normal. </w:t>
      </w:r>
    </w:p>
    <w:p w14:paraId="41EB5019" w14:textId="77777777" w:rsidR="002E6CD8" w:rsidRDefault="002E6CD8" w:rsidP="007C2B98">
      <w:pPr>
        <w:spacing w:line="320" w:lineRule="exact"/>
        <w:ind w:left="20"/>
        <w:jc w:val="both"/>
        <w:rPr>
          <w:b/>
        </w:rPr>
      </w:pPr>
    </w:p>
    <w:p w14:paraId="7B6CAA31" w14:textId="77777777" w:rsidR="002E6CD8" w:rsidRPr="002E6CD8" w:rsidRDefault="002E6CD8" w:rsidP="007C2B98">
      <w:pPr>
        <w:pStyle w:val="ListParagraph"/>
        <w:numPr>
          <w:ilvl w:val="0"/>
          <w:numId w:val="7"/>
        </w:numPr>
        <w:spacing w:line="320" w:lineRule="exact"/>
        <w:jc w:val="both"/>
        <w:rPr>
          <w:rFonts w:asciiTheme="majorHAnsi" w:hAnsiTheme="majorHAnsi" w:cstheme="majorHAnsi"/>
          <w:color w:val="2E74B5" w:themeColor="accent1" w:themeShade="BF"/>
        </w:rPr>
      </w:pPr>
      <w:r w:rsidRPr="002E6CD8">
        <w:rPr>
          <w:rFonts w:asciiTheme="majorHAnsi" w:hAnsiTheme="majorHAnsi" w:cstheme="majorHAnsi"/>
          <w:color w:val="2E74B5" w:themeColor="accent1" w:themeShade="BF"/>
        </w:rPr>
        <w:t>Should children or staff who have family in the shielding group be coming to school/work?</w:t>
      </w:r>
    </w:p>
    <w:p w14:paraId="12CA1536" w14:textId="77777777" w:rsidR="002E6CD8" w:rsidRDefault="002E6CD8" w:rsidP="007C2B98">
      <w:pPr>
        <w:spacing w:line="320" w:lineRule="exact"/>
        <w:ind w:left="20"/>
        <w:jc w:val="both"/>
        <w:rPr>
          <w:b/>
        </w:rPr>
      </w:pPr>
    </w:p>
    <w:p w14:paraId="748669B6" w14:textId="4F473D8B" w:rsidR="008E3F76" w:rsidRDefault="002E6CD8" w:rsidP="005D0DF4">
      <w:pPr>
        <w:spacing w:line="320" w:lineRule="exact"/>
        <w:ind w:left="20"/>
        <w:jc w:val="both"/>
        <w:rPr>
          <w:rFonts w:asciiTheme="minorHAnsi" w:hAnsiTheme="minorHAnsi" w:cstheme="minorHAnsi"/>
          <w:color w:val="C45911" w:themeColor="accent2" w:themeShade="BF"/>
          <w:sz w:val="27"/>
          <w:szCs w:val="27"/>
        </w:rPr>
      </w:pPr>
      <w:r w:rsidRPr="002E6CD8">
        <w:rPr>
          <w:rFonts w:asciiTheme="minorHAnsi" w:hAnsiTheme="minorHAnsi" w:cstheme="minorHAnsi"/>
        </w:rPr>
        <w:t xml:space="preserve">Children or staff who live with people who are clinically extremely vulnerable can continue to attend school/work. </w:t>
      </w:r>
    </w:p>
    <w:p w14:paraId="7B10E857" w14:textId="0836FDF6" w:rsidR="005D0DF4" w:rsidRDefault="005D0DF4" w:rsidP="005D0DF4">
      <w:pPr>
        <w:spacing w:line="320" w:lineRule="exact"/>
        <w:ind w:left="20"/>
        <w:jc w:val="both"/>
        <w:rPr>
          <w:rFonts w:asciiTheme="minorHAnsi" w:hAnsiTheme="minorHAnsi" w:cstheme="minorHAnsi"/>
          <w:color w:val="C45911" w:themeColor="accent2" w:themeShade="BF"/>
          <w:sz w:val="27"/>
          <w:szCs w:val="27"/>
        </w:rPr>
      </w:pPr>
    </w:p>
    <w:p w14:paraId="40B97E44" w14:textId="77777777" w:rsidR="005D0DF4" w:rsidRPr="005D0DF4" w:rsidRDefault="005D0DF4" w:rsidP="005D0DF4">
      <w:pPr>
        <w:spacing w:line="320" w:lineRule="exact"/>
        <w:ind w:left="20"/>
        <w:jc w:val="both"/>
        <w:rPr>
          <w:rFonts w:asciiTheme="minorHAnsi" w:hAnsiTheme="minorHAnsi" w:cstheme="minorHAnsi"/>
          <w:color w:val="C45911" w:themeColor="accent2" w:themeShade="BF"/>
          <w:sz w:val="27"/>
          <w:szCs w:val="27"/>
        </w:rPr>
      </w:pPr>
    </w:p>
    <w:p w14:paraId="74C68576" w14:textId="77777777" w:rsidR="008E3F76" w:rsidRPr="005737CA" w:rsidRDefault="008E3F76" w:rsidP="007C2B98">
      <w:pPr>
        <w:jc w:val="both"/>
      </w:pPr>
    </w:p>
    <w:p w14:paraId="45C9E68E" w14:textId="32B8FE07" w:rsidR="003D4933" w:rsidRDefault="00D34342" w:rsidP="00C0434E">
      <w:pPr>
        <w:pStyle w:val="Heading2"/>
      </w:pPr>
      <w:bookmarkStart w:id="59" w:name="_Toc72509760"/>
      <w:r>
        <w:t>Staff</w:t>
      </w:r>
      <w:bookmarkEnd w:id="59"/>
      <w:r>
        <w:t xml:space="preserve"> </w:t>
      </w:r>
    </w:p>
    <w:p w14:paraId="1B8B146B" w14:textId="1E5609B7" w:rsidR="0026355C" w:rsidRPr="0026355C" w:rsidRDefault="00284AA1" w:rsidP="007C2B98">
      <w:pPr>
        <w:spacing w:line="320" w:lineRule="exact"/>
        <w:ind w:left="20"/>
        <w:jc w:val="both"/>
        <w:rPr>
          <w:rFonts w:asciiTheme="minorHAnsi" w:hAnsiTheme="minorHAnsi" w:cstheme="minorHAnsi"/>
        </w:rPr>
      </w:pPr>
      <w:hyperlink r:id="rId61" w:history="1">
        <w:r w:rsidR="0026355C" w:rsidRPr="0026355C">
          <w:rPr>
            <w:rStyle w:val="Hyperlink"/>
            <w:rFonts w:asciiTheme="minorHAnsi" w:hAnsiTheme="minorHAnsi" w:cstheme="minorHAnsi"/>
          </w:rPr>
          <w:t>Schools are being advised</w:t>
        </w:r>
      </w:hyperlink>
      <w:r w:rsidR="0026355C" w:rsidRPr="0026355C">
        <w:rPr>
          <w:rFonts w:asciiTheme="minorHAnsi" w:hAnsiTheme="minorHAnsi" w:cstheme="minorHAnsi"/>
        </w:rPr>
        <w:t xml:space="preserve"> to adopt preventative measures including small class sizes and social distancing to minimise contact between students and teachers. </w:t>
      </w:r>
    </w:p>
    <w:p w14:paraId="6D9EA9F4" w14:textId="2E25E6B9" w:rsidR="00625B6A" w:rsidRDefault="00625B6A" w:rsidP="007C2B98">
      <w:pPr>
        <w:pStyle w:val="NoSpacing"/>
        <w:spacing w:line="276" w:lineRule="auto"/>
        <w:ind w:left="0" w:firstLine="0"/>
        <w:jc w:val="both"/>
        <w:rPr>
          <w:rFonts w:asciiTheme="minorHAnsi" w:hAnsiTheme="minorHAnsi" w:cstheme="minorHAnsi"/>
          <w:color w:val="auto"/>
        </w:rPr>
      </w:pPr>
    </w:p>
    <w:p w14:paraId="62EFAFD2" w14:textId="77777777" w:rsidR="0026355C" w:rsidRPr="0026355C" w:rsidRDefault="0026355C" w:rsidP="007C2B98">
      <w:pPr>
        <w:pStyle w:val="NoSpacing"/>
        <w:numPr>
          <w:ilvl w:val="0"/>
          <w:numId w:val="7"/>
        </w:numPr>
        <w:spacing w:line="276" w:lineRule="auto"/>
        <w:jc w:val="both"/>
        <w:rPr>
          <w:rFonts w:asciiTheme="majorHAnsi" w:hAnsiTheme="majorHAnsi" w:cstheme="majorHAnsi"/>
          <w:color w:val="2E74B5" w:themeColor="accent1" w:themeShade="BF"/>
        </w:rPr>
      </w:pPr>
      <w:r w:rsidRPr="0026355C">
        <w:rPr>
          <w:rFonts w:asciiTheme="majorHAnsi" w:hAnsiTheme="majorHAnsi" w:cstheme="majorHAnsi"/>
          <w:color w:val="2E74B5" w:themeColor="accent1" w:themeShade="BF"/>
        </w:rPr>
        <w:t>We have had a child confirmed as a case and had contact with staff, including catering staff at lunch, do they need to be excluded?</w:t>
      </w:r>
    </w:p>
    <w:p w14:paraId="2038FB3C" w14:textId="77777777" w:rsidR="0026355C" w:rsidRPr="0026355C" w:rsidRDefault="0026355C" w:rsidP="007C2B98">
      <w:pPr>
        <w:pStyle w:val="NoSpacing"/>
        <w:spacing w:line="276" w:lineRule="auto"/>
        <w:ind w:left="0" w:firstLine="0"/>
        <w:jc w:val="both"/>
        <w:rPr>
          <w:rFonts w:asciiTheme="minorHAnsi" w:hAnsiTheme="minorHAnsi" w:cstheme="minorHAnsi"/>
          <w:color w:val="auto"/>
        </w:rPr>
      </w:pPr>
      <w:r w:rsidRPr="0026355C">
        <w:rPr>
          <w:rFonts w:asciiTheme="minorHAnsi" w:hAnsiTheme="minorHAnsi" w:cstheme="minorHAnsi"/>
          <w:color w:val="auto"/>
        </w:rPr>
        <w:t xml:space="preserve"> </w:t>
      </w:r>
    </w:p>
    <w:p w14:paraId="450AEE82" w14:textId="0B03B32C" w:rsidR="0026355C" w:rsidRPr="0026355C" w:rsidRDefault="0026355C" w:rsidP="007C2B98">
      <w:pPr>
        <w:pStyle w:val="NoSpacing"/>
        <w:spacing w:line="276" w:lineRule="auto"/>
        <w:ind w:left="0" w:firstLine="0"/>
        <w:jc w:val="both"/>
        <w:rPr>
          <w:rFonts w:asciiTheme="minorHAnsi" w:hAnsiTheme="minorHAnsi" w:cstheme="minorHAnsi"/>
          <w:color w:val="auto"/>
        </w:rPr>
      </w:pPr>
      <w:r w:rsidRPr="0026355C">
        <w:rPr>
          <w:rFonts w:asciiTheme="minorHAnsi" w:hAnsiTheme="minorHAnsi" w:cstheme="minorHAnsi"/>
          <w:color w:val="auto"/>
        </w:rPr>
        <w:t xml:space="preserve">It depends on the level of contact. </w:t>
      </w:r>
      <w:r w:rsidR="005D0DF4">
        <w:rPr>
          <w:rFonts w:asciiTheme="minorHAnsi" w:hAnsiTheme="minorHAnsi" w:cstheme="minorHAnsi"/>
          <w:color w:val="auto"/>
        </w:rPr>
        <w:t xml:space="preserve">Anyone who meets the criteria of a close contact should be asked to self-isolate. </w:t>
      </w:r>
      <w:r w:rsidRPr="0026355C">
        <w:rPr>
          <w:rFonts w:asciiTheme="minorHAnsi" w:hAnsiTheme="minorHAnsi" w:cstheme="minorHAnsi"/>
          <w:color w:val="auto"/>
        </w:rPr>
        <w:t xml:space="preserve">The public health team can advise the school to identify contacts that need to be excluded. They can be emailed via </w:t>
      </w:r>
      <w:hyperlink r:id="rId62" w:history="1">
        <w:r w:rsidRPr="00617EF3">
          <w:rPr>
            <w:rStyle w:val="Hyperlink"/>
            <w:rFonts w:asciiTheme="minorHAnsi" w:hAnsiTheme="minorHAnsi" w:cstheme="minorHAnsi"/>
          </w:rPr>
          <w:t>EducationIPC@cumbria.gov.uk</w:t>
        </w:r>
      </w:hyperlink>
      <w:r>
        <w:rPr>
          <w:rFonts w:asciiTheme="minorHAnsi" w:hAnsiTheme="minorHAnsi" w:cstheme="minorHAnsi"/>
          <w:color w:val="auto"/>
        </w:rPr>
        <w:t>.</w:t>
      </w:r>
    </w:p>
    <w:p w14:paraId="1089A98D" w14:textId="0E860301" w:rsidR="005D0DF4" w:rsidRPr="0026355C" w:rsidRDefault="005D0DF4" w:rsidP="007C2B98">
      <w:pPr>
        <w:pStyle w:val="NoSpacing"/>
        <w:spacing w:line="276" w:lineRule="auto"/>
        <w:ind w:left="0" w:firstLine="0"/>
        <w:jc w:val="both"/>
        <w:rPr>
          <w:rFonts w:asciiTheme="minorHAnsi" w:hAnsiTheme="minorHAnsi" w:cstheme="minorHAnsi"/>
          <w:color w:val="auto"/>
        </w:rPr>
      </w:pPr>
    </w:p>
    <w:p w14:paraId="1D6EE910" w14:textId="77777777" w:rsidR="0026355C" w:rsidRPr="0026355C" w:rsidRDefault="0026355C" w:rsidP="007C2B98">
      <w:pPr>
        <w:pStyle w:val="NoSpacing"/>
        <w:numPr>
          <w:ilvl w:val="0"/>
          <w:numId w:val="7"/>
        </w:numPr>
        <w:spacing w:line="276" w:lineRule="auto"/>
        <w:jc w:val="both"/>
        <w:rPr>
          <w:rFonts w:asciiTheme="majorHAnsi" w:hAnsiTheme="majorHAnsi" w:cstheme="majorHAnsi"/>
          <w:color w:val="2E74B5" w:themeColor="accent1" w:themeShade="BF"/>
        </w:rPr>
      </w:pPr>
      <w:r w:rsidRPr="0026355C">
        <w:rPr>
          <w:rFonts w:asciiTheme="majorHAnsi" w:hAnsiTheme="majorHAnsi" w:cstheme="majorHAnsi"/>
          <w:color w:val="2E74B5" w:themeColor="accent1" w:themeShade="BF"/>
        </w:rPr>
        <w:lastRenderedPageBreak/>
        <w:t>Can the school still have supply teachers come in if there have been multiple cases?</w:t>
      </w:r>
    </w:p>
    <w:p w14:paraId="42EFD37E" w14:textId="77777777" w:rsidR="0026355C" w:rsidRPr="0026355C" w:rsidRDefault="0026355C" w:rsidP="007C2B98">
      <w:pPr>
        <w:pStyle w:val="NoSpacing"/>
        <w:spacing w:line="276" w:lineRule="auto"/>
        <w:ind w:left="0" w:firstLine="0"/>
        <w:jc w:val="both"/>
        <w:rPr>
          <w:rFonts w:asciiTheme="minorHAnsi" w:hAnsiTheme="minorHAnsi" w:cstheme="minorHAnsi"/>
          <w:color w:val="auto"/>
        </w:rPr>
      </w:pPr>
    </w:p>
    <w:p w14:paraId="65E06C6D" w14:textId="47FD7FE3" w:rsidR="0026355C" w:rsidRPr="0026355C" w:rsidRDefault="0026355C" w:rsidP="007C2B98">
      <w:pPr>
        <w:pStyle w:val="NoSpacing"/>
        <w:spacing w:line="276" w:lineRule="auto"/>
        <w:ind w:left="0" w:firstLine="0"/>
        <w:jc w:val="both"/>
        <w:rPr>
          <w:rFonts w:asciiTheme="minorHAnsi" w:hAnsiTheme="minorHAnsi" w:cstheme="minorHAnsi"/>
          <w:color w:val="auto"/>
        </w:rPr>
      </w:pPr>
      <w:r w:rsidRPr="0026355C">
        <w:rPr>
          <w:rFonts w:asciiTheme="minorHAnsi" w:hAnsiTheme="minorHAnsi" w:cstheme="minorHAnsi"/>
          <w:color w:val="auto"/>
        </w:rPr>
        <w:t>Local risk assessment should be undertaken and staff excluded if in direct contact with a symptomatic case acco</w:t>
      </w:r>
      <w:r>
        <w:rPr>
          <w:rFonts w:asciiTheme="minorHAnsi" w:hAnsiTheme="minorHAnsi" w:cstheme="minorHAnsi"/>
          <w:color w:val="auto"/>
        </w:rPr>
        <w:t xml:space="preserve">rding to the national guidance. </w:t>
      </w:r>
      <w:r w:rsidRPr="0026355C">
        <w:rPr>
          <w:rFonts w:asciiTheme="minorHAnsi" w:hAnsiTheme="minorHAnsi" w:cstheme="minorHAnsi"/>
          <w:color w:val="auto"/>
        </w:rPr>
        <w:t>If a supply teacher has not been identified as a close contact in any of their workplaces then exclusion will not be necessary, and they should be able to work.</w:t>
      </w:r>
    </w:p>
    <w:p w14:paraId="6DAC8489" w14:textId="77777777" w:rsidR="0026355C" w:rsidRPr="0026355C" w:rsidRDefault="0026355C" w:rsidP="007C2B98">
      <w:pPr>
        <w:pStyle w:val="NoSpacing"/>
        <w:spacing w:line="276" w:lineRule="auto"/>
        <w:ind w:left="0" w:firstLine="0"/>
        <w:jc w:val="both"/>
        <w:rPr>
          <w:rFonts w:asciiTheme="minorHAnsi" w:hAnsiTheme="minorHAnsi" w:cstheme="minorHAnsi"/>
          <w:color w:val="auto"/>
        </w:rPr>
      </w:pPr>
    </w:p>
    <w:p w14:paraId="0E656E0A" w14:textId="77777777" w:rsidR="0026355C" w:rsidRPr="0026355C" w:rsidRDefault="0026355C" w:rsidP="007C2B98">
      <w:pPr>
        <w:pStyle w:val="NoSpacing"/>
        <w:numPr>
          <w:ilvl w:val="0"/>
          <w:numId w:val="7"/>
        </w:numPr>
        <w:spacing w:line="276" w:lineRule="auto"/>
        <w:jc w:val="both"/>
        <w:rPr>
          <w:rFonts w:asciiTheme="majorHAnsi" w:hAnsiTheme="majorHAnsi" w:cstheme="majorHAnsi"/>
          <w:color w:val="2E74B5" w:themeColor="accent1" w:themeShade="BF"/>
        </w:rPr>
      </w:pPr>
      <w:r w:rsidRPr="0026355C">
        <w:rPr>
          <w:rFonts w:asciiTheme="majorHAnsi" w:hAnsiTheme="majorHAnsi" w:cstheme="majorHAnsi"/>
          <w:color w:val="2E74B5" w:themeColor="accent1" w:themeShade="BF"/>
        </w:rPr>
        <w:t>Can non-teaching staff, for example cleaners and caterers, work for 2 or more schools?</w:t>
      </w:r>
    </w:p>
    <w:p w14:paraId="643B2942" w14:textId="77777777" w:rsidR="0026355C" w:rsidRPr="0026355C" w:rsidRDefault="0026355C" w:rsidP="007C2B98">
      <w:pPr>
        <w:pStyle w:val="NoSpacing"/>
        <w:spacing w:line="276" w:lineRule="auto"/>
        <w:ind w:left="0" w:firstLine="0"/>
        <w:jc w:val="both"/>
        <w:rPr>
          <w:rFonts w:asciiTheme="minorHAnsi" w:hAnsiTheme="minorHAnsi" w:cstheme="minorHAnsi"/>
          <w:color w:val="auto"/>
        </w:rPr>
      </w:pPr>
    </w:p>
    <w:p w14:paraId="20ECD14C" w14:textId="31B1EED4" w:rsidR="0026355C" w:rsidRDefault="0026355C" w:rsidP="007C2B98">
      <w:pPr>
        <w:pStyle w:val="NoSpacing"/>
        <w:spacing w:line="276" w:lineRule="auto"/>
        <w:ind w:left="0" w:firstLine="0"/>
        <w:jc w:val="both"/>
        <w:rPr>
          <w:rFonts w:asciiTheme="minorHAnsi" w:hAnsiTheme="minorHAnsi" w:cstheme="minorHAnsi"/>
          <w:color w:val="auto"/>
        </w:rPr>
      </w:pPr>
      <w:r w:rsidRPr="0026355C">
        <w:rPr>
          <w:rFonts w:asciiTheme="minorHAnsi" w:hAnsiTheme="minorHAnsi" w:cstheme="minorHAnsi"/>
          <w:color w:val="auto"/>
        </w:rPr>
        <w:t>Local risk assessment should be undertaken and staff excluded if in direct contact with a positive case according to t</w:t>
      </w:r>
      <w:r>
        <w:rPr>
          <w:rFonts w:asciiTheme="minorHAnsi" w:hAnsiTheme="minorHAnsi" w:cstheme="minorHAnsi"/>
          <w:color w:val="auto"/>
        </w:rPr>
        <w:t xml:space="preserve">he national guidance. </w:t>
      </w:r>
      <w:r w:rsidRPr="0026355C">
        <w:rPr>
          <w:rFonts w:asciiTheme="minorHAnsi" w:hAnsiTheme="minorHAnsi" w:cstheme="minorHAnsi"/>
          <w:color w:val="auto"/>
        </w:rPr>
        <w:t>If a staff member has not been identified as a close contact in any of their workplaces then exclusion will not be necessary.</w:t>
      </w:r>
    </w:p>
    <w:p w14:paraId="122401C0" w14:textId="6DD221A1" w:rsidR="00272F44" w:rsidRDefault="00272F44" w:rsidP="007C2B98">
      <w:pPr>
        <w:pStyle w:val="NoSpacing"/>
        <w:spacing w:line="276" w:lineRule="auto"/>
        <w:ind w:left="0" w:firstLine="0"/>
        <w:jc w:val="both"/>
        <w:rPr>
          <w:rFonts w:asciiTheme="minorHAnsi" w:hAnsiTheme="minorHAnsi" w:cstheme="minorHAnsi"/>
          <w:color w:val="auto"/>
        </w:rPr>
      </w:pPr>
    </w:p>
    <w:p w14:paraId="316117EC" w14:textId="77777777" w:rsidR="00272F44" w:rsidRPr="0026355C" w:rsidRDefault="00272F44" w:rsidP="007C2B98">
      <w:pPr>
        <w:pStyle w:val="NoSpacing"/>
        <w:spacing w:line="276" w:lineRule="auto"/>
        <w:ind w:left="0" w:firstLine="0"/>
        <w:jc w:val="both"/>
        <w:rPr>
          <w:rFonts w:asciiTheme="minorHAnsi" w:hAnsiTheme="minorHAnsi" w:cstheme="minorHAnsi"/>
          <w:color w:val="auto"/>
        </w:rPr>
      </w:pPr>
    </w:p>
    <w:p w14:paraId="71375588" w14:textId="66532690" w:rsidR="00AE2685" w:rsidRDefault="00727903" w:rsidP="00272F44">
      <w:pPr>
        <w:pStyle w:val="Heading2"/>
      </w:pPr>
      <w:bookmarkStart w:id="60" w:name="_Toc72509761"/>
      <w:r>
        <w:t>Infection Prevention and Control</w:t>
      </w:r>
      <w:bookmarkEnd w:id="60"/>
    </w:p>
    <w:p w14:paraId="2169514C" w14:textId="1049E482" w:rsidR="00A43EF4" w:rsidRDefault="00A43EF4" w:rsidP="007C2B98">
      <w:pPr>
        <w:pStyle w:val="NoSpacing"/>
        <w:spacing w:line="276" w:lineRule="auto"/>
        <w:ind w:left="0" w:firstLine="0"/>
        <w:jc w:val="both"/>
        <w:rPr>
          <w:rFonts w:asciiTheme="minorHAnsi" w:hAnsiTheme="minorHAnsi" w:cstheme="minorHAnsi"/>
        </w:rPr>
      </w:pPr>
    </w:p>
    <w:p w14:paraId="60608DC0" w14:textId="77777777" w:rsidR="00A43EF4" w:rsidRPr="00A43EF4" w:rsidRDefault="00A43EF4" w:rsidP="007C2B98">
      <w:pPr>
        <w:pStyle w:val="NoSpacing"/>
        <w:numPr>
          <w:ilvl w:val="0"/>
          <w:numId w:val="7"/>
        </w:numPr>
        <w:spacing w:line="276" w:lineRule="auto"/>
        <w:jc w:val="both"/>
        <w:rPr>
          <w:rFonts w:asciiTheme="majorHAnsi" w:hAnsiTheme="majorHAnsi" w:cstheme="majorHAnsi"/>
          <w:color w:val="2E74B5" w:themeColor="accent1" w:themeShade="BF"/>
        </w:rPr>
      </w:pPr>
      <w:r w:rsidRPr="00A43EF4">
        <w:rPr>
          <w:rFonts w:asciiTheme="majorHAnsi" w:hAnsiTheme="majorHAnsi" w:cstheme="majorHAnsi"/>
          <w:color w:val="2E74B5" w:themeColor="accent1" w:themeShade="BF"/>
        </w:rPr>
        <w:t>What additional cleaning is necessary following a symptomatic or confirmed case?</w:t>
      </w:r>
    </w:p>
    <w:p w14:paraId="732AE0FA" w14:textId="77777777" w:rsidR="00A43EF4" w:rsidRPr="00133C6B" w:rsidRDefault="00A43EF4" w:rsidP="007C2B98">
      <w:pPr>
        <w:pStyle w:val="NoSpacing"/>
        <w:jc w:val="both"/>
      </w:pPr>
    </w:p>
    <w:p w14:paraId="4F05DC0B" w14:textId="77777777" w:rsidR="00133C6B" w:rsidRPr="00A43EF4" w:rsidRDefault="00A43EF4" w:rsidP="007C2B98">
      <w:pPr>
        <w:pStyle w:val="NoSpacing"/>
        <w:spacing w:line="276" w:lineRule="auto"/>
        <w:ind w:left="10"/>
        <w:jc w:val="both"/>
        <w:rPr>
          <w:rFonts w:asciiTheme="minorHAnsi" w:hAnsiTheme="minorHAnsi" w:cstheme="minorHAnsi"/>
        </w:rPr>
      </w:pPr>
      <w:r w:rsidRPr="00A43EF4">
        <w:rPr>
          <w:rFonts w:asciiTheme="minorHAnsi" w:hAnsiTheme="minorHAnsi" w:cstheme="minorHAnsi"/>
        </w:rPr>
        <w:t>So long as regular cleaning is thorough and maintained at all times</w:t>
      </w:r>
      <w:r>
        <w:rPr>
          <w:rFonts w:asciiTheme="minorHAnsi" w:hAnsiTheme="minorHAnsi" w:cstheme="minorHAnsi"/>
        </w:rPr>
        <w:t>,</w:t>
      </w:r>
      <w:r w:rsidRPr="00A43EF4">
        <w:rPr>
          <w:rFonts w:asciiTheme="minorHAnsi" w:hAnsiTheme="minorHAnsi" w:cstheme="minorHAnsi"/>
        </w:rPr>
        <w:t xml:space="preserve"> there is </w:t>
      </w:r>
      <w:r>
        <w:rPr>
          <w:rFonts w:asciiTheme="minorHAnsi" w:hAnsiTheme="minorHAnsi" w:cstheme="minorHAnsi"/>
        </w:rPr>
        <w:t>no need for additional cleaning following a suspected or confirmed case. R</w:t>
      </w:r>
      <w:r w:rsidRPr="00A43EF4">
        <w:rPr>
          <w:rFonts w:asciiTheme="minorHAnsi" w:hAnsiTheme="minorHAnsi" w:cstheme="minorHAnsi"/>
        </w:rPr>
        <w:t>egular cleanin</w:t>
      </w:r>
      <w:r>
        <w:rPr>
          <w:rFonts w:asciiTheme="minorHAnsi" w:hAnsiTheme="minorHAnsi" w:cstheme="minorHAnsi"/>
        </w:rPr>
        <w:t xml:space="preserve">g of frequently touched items and </w:t>
      </w:r>
      <w:r w:rsidRPr="00A43EF4">
        <w:rPr>
          <w:rFonts w:asciiTheme="minorHAnsi" w:hAnsiTheme="minorHAnsi" w:cstheme="minorHAnsi"/>
        </w:rPr>
        <w:t>surfaces</w:t>
      </w:r>
      <w:r>
        <w:rPr>
          <w:rFonts w:asciiTheme="minorHAnsi" w:hAnsiTheme="minorHAnsi" w:cstheme="minorHAnsi"/>
        </w:rPr>
        <w:t xml:space="preserve"> </w:t>
      </w:r>
      <w:r w:rsidRPr="00A43EF4">
        <w:rPr>
          <w:rFonts w:asciiTheme="minorHAnsi" w:hAnsiTheme="minorHAnsi" w:cstheme="minorHAnsi"/>
        </w:rPr>
        <w:t>is likely to be effective</w:t>
      </w:r>
      <w:r>
        <w:rPr>
          <w:rFonts w:asciiTheme="minorHAnsi" w:hAnsiTheme="minorHAnsi" w:cstheme="minorHAnsi"/>
        </w:rPr>
        <w:t>,</w:t>
      </w:r>
      <w:r w:rsidRPr="00A43EF4">
        <w:rPr>
          <w:rFonts w:asciiTheme="minorHAnsi" w:hAnsiTheme="minorHAnsi" w:cstheme="minorHAnsi"/>
        </w:rPr>
        <w:t xml:space="preserve"> as </w:t>
      </w:r>
      <w:r w:rsidR="00133C6B">
        <w:rPr>
          <w:rFonts w:asciiTheme="minorHAnsi" w:hAnsiTheme="minorHAnsi" w:cstheme="minorHAnsi"/>
        </w:rPr>
        <w:t>these surfaces</w:t>
      </w:r>
      <w:r w:rsidRPr="00A43EF4">
        <w:rPr>
          <w:rFonts w:asciiTheme="minorHAnsi" w:hAnsiTheme="minorHAnsi" w:cstheme="minorHAnsi"/>
        </w:rPr>
        <w:t xml:space="preserve"> present the main risk </w:t>
      </w:r>
      <w:r w:rsidR="00133C6B">
        <w:rPr>
          <w:rFonts w:asciiTheme="minorHAnsi" w:hAnsiTheme="minorHAnsi" w:cstheme="minorHAnsi"/>
        </w:rPr>
        <w:t>for</w:t>
      </w:r>
      <w:r>
        <w:rPr>
          <w:rFonts w:asciiTheme="minorHAnsi" w:hAnsiTheme="minorHAnsi" w:cstheme="minorHAnsi"/>
        </w:rPr>
        <w:t xml:space="preserve"> indirect transmission.</w:t>
      </w:r>
      <w:r w:rsidR="00133C6B" w:rsidRPr="00133C6B">
        <w:rPr>
          <w:rFonts w:asciiTheme="minorHAnsi" w:hAnsiTheme="minorHAnsi" w:cstheme="minorHAnsi"/>
        </w:rPr>
        <w:t xml:space="preserve"> </w:t>
      </w:r>
      <w:r w:rsidR="00133C6B">
        <w:rPr>
          <w:rFonts w:asciiTheme="minorHAnsi" w:hAnsiTheme="minorHAnsi" w:cstheme="minorHAnsi"/>
        </w:rPr>
        <w:t xml:space="preserve">Full guidance on routine and additional cleaning is available </w:t>
      </w:r>
      <w:hyperlink r:id="rId63" w:history="1">
        <w:r w:rsidR="00133C6B" w:rsidRPr="00AD0787">
          <w:rPr>
            <w:rStyle w:val="Hyperlink"/>
            <w:rFonts w:asciiTheme="minorHAnsi" w:hAnsiTheme="minorHAnsi" w:cstheme="minorHAnsi"/>
            <w:color w:val="0070C0"/>
            <w:u w:val="single"/>
          </w:rPr>
          <w:t>here</w:t>
        </w:r>
      </w:hyperlink>
      <w:r w:rsidR="00133C6B">
        <w:rPr>
          <w:rFonts w:asciiTheme="minorHAnsi" w:hAnsiTheme="minorHAnsi" w:cstheme="minorHAnsi"/>
        </w:rPr>
        <w:t xml:space="preserve">. </w:t>
      </w:r>
    </w:p>
    <w:p w14:paraId="2ED76A57" w14:textId="77777777" w:rsidR="00A43EF4" w:rsidRDefault="00A43EF4" w:rsidP="007C2B98">
      <w:pPr>
        <w:pStyle w:val="NoSpacing"/>
        <w:spacing w:line="276" w:lineRule="auto"/>
        <w:ind w:left="0" w:firstLine="0"/>
        <w:jc w:val="both"/>
        <w:rPr>
          <w:rFonts w:asciiTheme="minorHAnsi" w:hAnsiTheme="minorHAnsi" w:cstheme="minorHAnsi"/>
        </w:rPr>
      </w:pPr>
    </w:p>
    <w:p w14:paraId="19174501" w14:textId="77777777" w:rsidR="00A43EF4" w:rsidRDefault="00A43EF4" w:rsidP="007C2B98">
      <w:pPr>
        <w:pStyle w:val="NoSpacing"/>
        <w:spacing w:line="276" w:lineRule="auto"/>
        <w:ind w:left="10"/>
        <w:jc w:val="both"/>
        <w:rPr>
          <w:rFonts w:asciiTheme="minorHAnsi" w:hAnsiTheme="minorHAnsi" w:cstheme="minorHAnsi"/>
        </w:rPr>
      </w:pPr>
      <w:r>
        <w:rPr>
          <w:rFonts w:asciiTheme="minorHAnsi" w:hAnsiTheme="minorHAnsi" w:cstheme="minorHAnsi"/>
        </w:rPr>
        <w:t>The following measures may be used to reduce the risk of transmission via surfaces:</w:t>
      </w:r>
    </w:p>
    <w:p w14:paraId="2CBEF016" w14:textId="77777777" w:rsidR="00A43EF4" w:rsidRDefault="00A43EF4" w:rsidP="007C2B98">
      <w:pPr>
        <w:pStyle w:val="NoSpacing"/>
        <w:numPr>
          <w:ilvl w:val="0"/>
          <w:numId w:val="11"/>
        </w:numPr>
        <w:spacing w:line="276" w:lineRule="auto"/>
        <w:jc w:val="both"/>
        <w:rPr>
          <w:rFonts w:asciiTheme="minorHAnsi" w:hAnsiTheme="minorHAnsi" w:cstheme="minorHAnsi"/>
        </w:rPr>
      </w:pPr>
      <w:r w:rsidRPr="00A43EF4">
        <w:rPr>
          <w:rFonts w:asciiTheme="minorHAnsi" w:hAnsiTheme="minorHAnsi" w:cstheme="minorHAnsi"/>
        </w:rPr>
        <w:t>Cleaning an area with normal household disinfectan</w:t>
      </w:r>
      <w:r>
        <w:rPr>
          <w:rFonts w:asciiTheme="minorHAnsi" w:hAnsiTheme="minorHAnsi" w:cstheme="minorHAnsi"/>
        </w:rPr>
        <w:t>t after someone with suspected COVID-19</w:t>
      </w:r>
      <w:r w:rsidRPr="00A43EF4">
        <w:rPr>
          <w:rFonts w:asciiTheme="minorHAnsi" w:hAnsiTheme="minorHAnsi" w:cstheme="minorHAnsi"/>
        </w:rPr>
        <w:t xml:space="preserve"> has left will reduce the risk of passing the infection on to other people.</w:t>
      </w:r>
    </w:p>
    <w:p w14:paraId="340D42BA" w14:textId="77777777" w:rsidR="00A43EF4" w:rsidRDefault="00A43EF4" w:rsidP="007C2B98">
      <w:pPr>
        <w:pStyle w:val="NoSpacing"/>
        <w:numPr>
          <w:ilvl w:val="0"/>
          <w:numId w:val="11"/>
        </w:numPr>
        <w:spacing w:line="276" w:lineRule="auto"/>
        <w:jc w:val="both"/>
        <w:rPr>
          <w:rFonts w:asciiTheme="minorHAnsi" w:hAnsiTheme="minorHAnsi" w:cstheme="minorHAnsi"/>
        </w:rPr>
      </w:pPr>
      <w:r w:rsidRPr="00A43EF4">
        <w:rPr>
          <w:rFonts w:asciiTheme="minorHAnsi" w:hAnsiTheme="minorHAnsi" w:cstheme="minorHAnsi"/>
        </w:rPr>
        <w:t xml:space="preserve">Wear disposable or washing-up gloves and aprons for cleaning. </w:t>
      </w:r>
    </w:p>
    <w:p w14:paraId="7BC59F07" w14:textId="77777777" w:rsidR="00A43EF4" w:rsidRDefault="00A43EF4" w:rsidP="007C2B98">
      <w:pPr>
        <w:pStyle w:val="NoSpacing"/>
        <w:numPr>
          <w:ilvl w:val="0"/>
          <w:numId w:val="11"/>
        </w:numPr>
        <w:spacing w:line="276" w:lineRule="auto"/>
        <w:jc w:val="both"/>
        <w:rPr>
          <w:rFonts w:asciiTheme="minorHAnsi" w:hAnsiTheme="minorHAnsi" w:cstheme="minorHAnsi"/>
        </w:rPr>
      </w:pPr>
      <w:r w:rsidRPr="00A43EF4">
        <w:rPr>
          <w:rFonts w:asciiTheme="minorHAnsi" w:hAnsiTheme="minorHAnsi" w:cstheme="minorHAnsi"/>
        </w:rPr>
        <w:t>First clean hard surfaces with warm soapy water using a disposable cloth, then disinfect these surfaces with the cleaning products you normally use. Pay particular attention to frequently touched areas and surfaces, such as bathrooms, grab-rails in corridors and stairwells and door handles.</w:t>
      </w:r>
    </w:p>
    <w:p w14:paraId="6772B7FE" w14:textId="77777777" w:rsidR="00A43EF4" w:rsidRDefault="00A43EF4" w:rsidP="007C2B98">
      <w:pPr>
        <w:pStyle w:val="NoSpacing"/>
        <w:numPr>
          <w:ilvl w:val="0"/>
          <w:numId w:val="11"/>
        </w:numPr>
        <w:spacing w:line="276" w:lineRule="auto"/>
        <w:jc w:val="both"/>
        <w:rPr>
          <w:rFonts w:asciiTheme="minorHAnsi" w:hAnsiTheme="minorHAnsi" w:cstheme="minorHAnsi"/>
        </w:rPr>
      </w:pPr>
      <w:r w:rsidRPr="00A43EF4">
        <w:rPr>
          <w:rFonts w:asciiTheme="minorHAnsi" w:hAnsiTheme="minorHAnsi" w:cstheme="minorHAnsi"/>
        </w:rPr>
        <w:t>If an area has been heavily contaminated, such as with visible bodily fluids, use protection for the eyes, mouth and nose, as well as wearing gloves and an apron.</w:t>
      </w:r>
    </w:p>
    <w:p w14:paraId="37096D35" w14:textId="77777777" w:rsidR="00A43EF4" w:rsidRDefault="00A43EF4" w:rsidP="007C2B98">
      <w:pPr>
        <w:pStyle w:val="NoSpacing"/>
        <w:numPr>
          <w:ilvl w:val="0"/>
          <w:numId w:val="11"/>
        </w:numPr>
        <w:spacing w:line="276" w:lineRule="auto"/>
        <w:jc w:val="both"/>
        <w:rPr>
          <w:rFonts w:asciiTheme="minorHAnsi" w:hAnsiTheme="minorHAnsi" w:cstheme="minorHAnsi"/>
        </w:rPr>
      </w:pPr>
      <w:r>
        <w:rPr>
          <w:rFonts w:asciiTheme="minorHAnsi" w:hAnsiTheme="minorHAnsi" w:cstheme="minorHAnsi"/>
        </w:rPr>
        <w:t>All</w:t>
      </w:r>
      <w:r w:rsidRPr="00A43EF4">
        <w:rPr>
          <w:rFonts w:asciiTheme="minorHAnsi" w:hAnsiTheme="minorHAnsi" w:cstheme="minorHAnsi"/>
        </w:rPr>
        <w:t xml:space="preserve"> disposable materials should be double-bagged, stored securely for 72 hours, then thrown away in the regular rubbish after cleaning is finished.</w:t>
      </w:r>
    </w:p>
    <w:p w14:paraId="7FAF4D3C" w14:textId="77777777" w:rsidR="00A43EF4" w:rsidRPr="00A43EF4" w:rsidRDefault="00A43EF4" w:rsidP="007C2B98">
      <w:pPr>
        <w:pStyle w:val="NoSpacing"/>
        <w:numPr>
          <w:ilvl w:val="0"/>
          <w:numId w:val="11"/>
        </w:numPr>
        <w:spacing w:line="276" w:lineRule="auto"/>
        <w:jc w:val="both"/>
        <w:rPr>
          <w:rFonts w:asciiTheme="minorHAnsi" w:hAnsiTheme="minorHAnsi" w:cstheme="minorHAnsi"/>
        </w:rPr>
      </w:pPr>
      <w:r w:rsidRPr="00A43EF4">
        <w:rPr>
          <w:rFonts w:asciiTheme="minorHAnsi" w:hAnsiTheme="minorHAnsi" w:cstheme="minorHAnsi"/>
        </w:rPr>
        <w:t>Wash hands regularly with soap and water for 20 seconds, and after removing gloves, aprons and other protection used while cleaning.</w:t>
      </w:r>
    </w:p>
    <w:p w14:paraId="033305D7" w14:textId="5235CB4F" w:rsidR="00A43EF4" w:rsidRDefault="00A43EF4" w:rsidP="007C2B98">
      <w:pPr>
        <w:pStyle w:val="NoSpacing"/>
        <w:spacing w:line="276" w:lineRule="auto"/>
        <w:ind w:left="0" w:firstLine="0"/>
        <w:jc w:val="both"/>
        <w:rPr>
          <w:rFonts w:asciiTheme="minorHAnsi" w:hAnsiTheme="minorHAnsi" w:cstheme="minorHAnsi"/>
        </w:rPr>
      </w:pPr>
    </w:p>
    <w:p w14:paraId="74C583EA" w14:textId="337F3797" w:rsidR="005D0DF4" w:rsidRDefault="005D0DF4" w:rsidP="007C2B98">
      <w:pPr>
        <w:pStyle w:val="NoSpacing"/>
        <w:spacing w:line="276" w:lineRule="auto"/>
        <w:ind w:left="0" w:firstLine="0"/>
        <w:jc w:val="both"/>
        <w:rPr>
          <w:rFonts w:asciiTheme="minorHAnsi" w:hAnsiTheme="minorHAnsi" w:cstheme="minorHAnsi"/>
        </w:rPr>
      </w:pPr>
    </w:p>
    <w:p w14:paraId="32847253" w14:textId="73D9FAE6" w:rsidR="005D0DF4" w:rsidRDefault="005D0DF4" w:rsidP="007C2B98">
      <w:pPr>
        <w:pStyle w:val="NoSpacing"/>
        <w:spacing w:line="276" w:lineRule="auto"/>
        <w:ind w:left="0" w:firstLine="0"/>
        <w:jc w:val="both"/>
        <w:rPr>
          <w:rFonts w:asciiTheme="minorHAnsi" w:hAnsiTheme="minorHAnsi" w:cstheme="minorHAnsi"/>
        </w:rPr>
      </w:pPr>
    </w:p>
    <w:p w14:paraId="0C7B4677" w14:textId="77777777" w:rsidR="005D0DF4" w:rsidRPr="00A43EF4" w:rsidRDefault="005D0DF4" w:rsidP="007C2B98">
      <w:pPr>
        <w:pStyle w:val="NoSpacing"/>
        <w:spacing w:line="276" w:lineRule="auto"/>
        <w:ind w:left="0" w:firstLine="0"/>
        <w:jc w:val="both"/>
        <w:rPr>
          <w:rFonts w:asciiTheme="minorHAnsi" w:hAnsiTheme="minorHAnsi" w:cstheme="minorHAnsi"/>
        </w:rPr>
      </w:pPr>
    </w:p>
    <w:p w14:paraId="5773B324" w14:textId="77777777" w:rsidR="00A43EF4" w:rsidRPr="00A43EF4" w:rsidRDefault="00A43EF4" w:rsidP="007C2B98">
      <w:pPr>
        <w:pStyle w:val="NoSpacing"/>
        <w:numPr>
          <w:ilvl w:val="0"/>
          <w:numId w:val="10"/>
        </w:numPr>
        <w:spacing w:line="276" w:lineRule="auto"/>
        <w:jc w:val="both"/>
        <w:rPr>
          <w:rFonts w:asciiTheme="majorHAnsi" w:hAnsiTheme="majorHAnsi" w:cstheme="majorHAnsi"/>
          <w:color w:val="2E74B5" w:themeColor="accent1" w:themeShade="BF"/>
        </w:rPr>
      </w:pPr>
      <w:r w:rsidRPr="00A43EF4">
        <w:rPr>
          <w:rFonts w:asciiTheme="majorHAnsi" w:hAnsiTheme="majorHAnsi" w:cstheme="majorHAnsi"/>
          <w:color w:val="2E74B5" w:themeColor="accent1" w:themeShade="BF"/>
        </w:rPr>
        <w:lastRenderedPageBreak/>
        <w:t>Do toilets need to be cleaned after every use?</w:t>
      </w:r>
    </w:p>
    <w:p w14:paraId="0CAC421A" w14:textId="77777777" w:rsidR="00A43EF4" w:rsidRPr="00133C6B" w:rsidRDefault="00A43EF4" w:rsidP="007C2B98">
      <w:pPr>
        <w:pStyle w:val="NoSpacing"/>
        <w:jc w:val="both"/>
      </w:pPr>
    </w:p>
    <w:p w14:paraId="477097A4" w14:textId="363E3AC7" w:rsidR="00650885" w:rsidRPr="00A43EF4" w:rsidRDefault="00A43EF4" w:rsidP="007C2B98">
      <w:pPr>
        <w:pStyle w:val="NoSpacing"/>
        <w:spacing w:line="276" w:lineRule="auto"/>
        <w:ind w:left="10"/>
        <w:jc w:val="both"/>
        <w:rPr>
          <w:rFonts w:asciiTheme="minorHAnsi" w:hAnsiTheme="minorHAnsi" w:cstheme="minorHAnsi"/>
        </w:rPr>
      </w:pPr>
      <w:r w:rsidRPr="00A43EF4">
        <w:rPr>
          <w:rFonts w:asciiTheme="minorHAnsi" w:hAnsiTheme="minorHAnsi" w:cstheme="minorHAnsi"/>
        </w:rPr>
        <w:t xml:space="preserve">Toilets are frequently touched surfaces, so they need to be </w:t>
      </w:r>
      <w:r w:rsidRPr="005D0DF4">
        <w:rPr>
          <w:rFonts w:asciiTheme="minorHAnsi" w:hAnsiTheme="minorHAnsi" w:cstheme="minorHAnsi"/>
        </w:rPr>
        <w:t xml:space="preserve">cleaned </w:t>
      </w:r>
      <w:r w:rsidRPr="005D0DF4">
        <w:rPr>
          <w:rFonts w:asciiTheme="minorHAnsi" w:hAnsiTheme="minorHAnsi" w:cstheme="minorHAnsi"/>
          <w:bCs/>
          <w:iCs/>
        </w:rPr>
        <w:t>frequently</w:t>
      </w:r>
      <w:r w:rsidRPr="00A43EF4">
        <w:rPr>
          <w:rFonts w:asciiTheme="minorHAnsi" w:hAnsiTheme="minorHAnsi" w:cstheme="minorHAnsi"/>
        </w:rPr>
        <w:t xml:space="preserve"> throughout th</w:t>
      </w:r>
      <w:r w:rsidR="00650885">
        <w:rPr>
          <w:rFonts w:asciiTheme="minorHAnsi" w:hAnsiTheme="minorHAnsi" w:cstheme="minorHAnsi"/>
        </w:rPr>
        <w:t xml:space="preserve">e day. </w:t>
      </w:r>
      <w:r w:rsidR="002E49BC" w:rsidRPr="00A43EF4">
        <w:rPr>
          <w:rFonts w:asciiTheme="minorHAnsi" w:hAnsiTheme="minorHAnsi" w:cstheme="minorHAnsi"/>
        </w:rPr>
        <w:t xml:space="preserve">Apart from gloves and apron, there </w:t>
      </w:r>
      <w:r w:rsidR="002E49BC">
        <w:rPr>
          <w:rFonts w:asciiTheme="minorHAnsi" w:hAnsiTheme="minorHAnsi" w:cstheme="minorHAnsi"/>
        </w:rPr>
        <w:t>is no need for additional PPE for this task. T</w:t>
      </w:r>
      <w:r w:rsidR="00650885" w:rsidRPr="00A43EF4">
        <w:rPr>
          <w:rFonts w:asciiTheme="minorHAnsi" w:hAnsiTheme="minorHAnsi" w:cstheme="minorHAnsi"/>
        </w:rPr>
        <w:t>he frequency of</w:t>
      </w:r>
      <w:r w:rsidR="002E49BC">
        <w:rPr>
          <w:rFonts w:asciiTheme="minorHAnsi" w:hAnsiTheme="minorHAnsi" w:cstheme="minorHAnsi"/>
        </w:rPr>
        <w:t xml:space="preserve"> toilet-</w:t>
      </w:r>
      <w:r w:rsidR="00650885" w:rsidRPr="00A43EF4">
        <w:rPr>
          <w:rFonts w:asciiTheme="minorHAnsi" w:hAnsiTheme="minorHAnsi" w:cstheme="minorHAnsi"/>
        </w:rPr>
        <w:t xml:space="preserve">cleaning </w:t>
      </w:r>
      <w:r w:rsidR="002E49BC">
        <w:rPr>
          <w:rFonts w:asciiTheme="minorHAnsi" w:hAnsiTheme="minorHAnsi" w:cstheme="minorHAnsi"/>
        </w:rPr>
        <w:t xml:space="preserve">should be increased </w:t>
      </w:r>
      <w:r w:rsidR="00650885" w:rsidRPr="00A43EF4">
        <w:rPr>
          <w:rFonts w:asciiTheme="minorHAnsi" w:hAnsiTheme="minorHAnsi" w:cstheme="minorHAnsi"/>
        </w:rPr>
        <w:t xml:space="preserve">to at least five times a day: </w:t>
      </w:r>
    </w:p>
    <w:p w14:paraId="45765142" w14:textId="77777777" w:rsidR="00650885" w:rsidRDefault="00650885" w:rsidP="007C2B98">
      <w:pPr>
        <w:pStyle w:val="NoSpacing"/>
        <w:numPr>
          <w:ilvl w:val="0"/>
          <w:numId w:val="12"/>
        </w:numPr>
        <w:spacing w:line="276" w:lineRule="auto"/>
        <w:jc w:val="both"/>
        <w:rPr>
          <w:rFonts w:asciiTheme="minorHAnsi" w:hAnsiTheme="minorHAnsi" w:cstheme="minorHAnsi"/>
        </w:rPr>
      </w:pPr>
      <w:r>
        <w:rPr>
          <w:rFonts w:asciiTheme="minorHAnsi" w:hAnsiTheme="minorHAnsi" w:cstheme="minorHAnsi"/>
        </w:rPr>
        <w:t>B</w:t>
      </w:r>
      <w:r w:rsidRPr="00A43EF4">
        <w:rPr>
          <w:rFonts w:asciiTheme="minorHAnsi" w:hAnsiTheme="minorHAnsi" w:cstheme="minorHAnsi"/>
        </w:rPr>
        <w:t>efore school starts</w:t>
      </w:r>
    </w:p>
    <w:p w14:paraId="67183348" w14:textId="77777777" w:rsidR="00650885" w:rsidRDefault="00650885" w:rsidP="007C2B98">
      <w:pPr>
        <w:pStyle w:val="NoSpacing"/>
        <w:numPr>
          <w:ilvl w:val="0"/>
          <w:numId w:val="12"/>
        </w:numPr>
        <w:spacing w:line="276" w:lineRule="auto"/>
        <w:jc w:val="both"/>
        <w:rPr>
          <w:rFonts w:asciiTheme="minorHAnsi" w:hAnsiTheme="minorHAnsi" w:cstheme="minorHAnsi"/>
        </w:rPr>
      </w:pPr>
      <w:r>
        <w:rPr>
          <w:rFonts w:asciiTheme="minorHAnsi" w:hAnsiTheme="minorHAnsi" w:cstheme="minorHAnsi"/>
        </w:rPr>
        <w:t>A</w:t>
      </w:r>
      <w:r w:rsidRPr="00650885">
        <w:rPr>
          <w:rFonts w:asciiTheme="minorHAnsi" w:hAnsiTheme="minorHAnsi" w:cstheme="minorHAnsi"/>
        </w:rPr>
        <w:t>fter morning break</w:t>
      </w:r>
    </w:p>
    <w:p w14:paraId="267436FC" w14:textId="77777777" w:rsidR="00650885" w:rsidRDefault="00650885" w:rsidP="007C2B98">
      <w:pPr>
        <w:pStyle w:val="NoSpacing"/>
        <w:numPr>
          <w:ilvl w:val="0"/>
          <w:numId w:val="12"/>
        </w:numPr>
        <w:spacing w:line="276" w:lineRule="auto"/>
        <w:jc w:val="both"/>
        <w:rPr>
          <w:rFonts w:asciiTheme="minorHAnsi" w:hAnsiTheme="minorHAnsi" w:cstheme="minorHAnsi"/>
        </w:rPr>
      </w:pPr>
      <w:r>
        <w:rPr>
          <w:rFonts w:asciiTheme="minorHAnsi" w:hAnsiTheme="minorHAnsi" w:cstheme="minorHAnsi"/>
        </w:rPr>
        <w:t>A</w:t>
      </w:r>
      <w:r w:rsidRPr="00650885">
        <w:rPr>
          <w:rFonts w:asciiTheme="minorHAnsi" w:hAnsiTheme="minorHAnsi" w:cstheme="minorHAnsi"/>
        </w:rPr>
        <w:t>fter lunch</w:t>
      </w:r>
    </w:p>
    <w:p w14:paraId="536E359E" w14:textId="77777777" w:rsidR="00650885" w:rsidRDefault="00650885" w:rsidP="007C2B98">
      <w:pPr>
        <w:pStyle w:val="NoSpacing"/>
        <w:numPr>
          <w:ilvl w:val="0"/>
          <w:numId w:val="12"/>
        </w:numPr>
        <w:spacing w:line="276" w:lineRule="auto"/>
        <w:jc w:val="both"/>
        <w:rPr>
          <w:rFonts w:asciiTheme="minorHAnsi" w:hAnsiTheme="minorHAnsi" w:cstheme="minorHAnsi"/>
        </w:rPr>
      </w:pPr>
      <w:r>
        <w:rPr>
          <w:rFonts w:asciiTheme="minorHAnsi" w:hAnsiTheme="minorHAnsi" w:cstheme="minorHAnsi"/>
        </w:rPr>
        <w:t>A</w:t>
      </w:r>
      <w:r w:rsidRPr="00650885">
        <w:rPr>
          <w:rFonts w:asciiTheme="minorHAnsi" w:hAnsiTheme="minorHAnsi" w:cstheme="minorHAnsi"/>
        </w:rPr>
        <w:t>fter afternoon break</w:t>
      </w:r>
    </w:p>
    <w:p w14:paraId="460BC098" w14:textId="77777777" w:rsidR="00133C6B" w:rsidRDefault="00650885" w:rsidP="007C2B98">
      <w:pPr>
        <w:pStyle w:val="NoSpacing"/>
        <w:numPr>
          <w:ilvl w:val="0"/>
          <w:numId w:val="12"/>
        </w:numPr>
        <w:spacing w:line="276" w:lineRule="auto"/>
        <w:jc w:val="both"/>
        <w:rPr>
          <w:rFonts w:asciiTheme="minorHAnsi" w:hAnsiTheme="minorHAnsi" w:cstheme="minorHAnsi"/>
        </w:rPr>
      </w:pPr>
      <w:r>
        <w:rPr>
          <w:rFonts w:asciiTheme="minorHAnsi" w:hAnsiTheme="minorHAnsi" w:cstheme="minorHAnsi"/>
        </w:rPr>
        <w:t>A</w:t>
      </w:r>
      <w:r w:rsidRPr="00650885">
        <w:rPr>
          <w:rFonts w:asciiTheme="minorHAnsi" w:hAnsiTheme="minorHAnsi" w:cstheme="minorHAnsi"/>
        </w:rPr>
        <w:t>t the end of day.</w:t>
      </w:r>
    </w:p>
    <w:p w14:paraId="75960495" w14:textId="77777777" w:rsidR="00462A9E" w:rsidRDefault="00462A9E" w:rsidP="007C2B98">
      <w:pPr>
        <w:pStyle w:val="NoSpacing"/>
        <w:spacing w:line="276" w:lineRule="auto"/>
        <w:ind w:left="10" w:firstLine="0"/>
        <w:jc w:val="both"/>
        <w:rPr>
          <w:rFonts w:asciiTheme="minorHAnsi" w:hAnsiTheme="minorHAnsi" w:cstheme="minorHAnsi"/>
        </w:rPr>
      </w:pPr>
    </w:p>
    <w:p w14:paraId="34249392" w14:textId="3E2B2914" w:rsidR="00462A9E" w:rsidRDefault="00650885" w:rsidP="007C2B98">
      <w:pPr>
        <w:pStyle w:val="NoSpacing"/>
        <w:spacing w:line="276" w:lineRule="auto"/>
        <w:ind w:left="10" w:firstLine="0"/>
        <w:jc w:val="both"/>
        <w:rPr>
          <w:rFonts w:asciiTheme="minorHAnsi" w:hAnsiTheme="minorHAnsi" w:cstheme="minorHAnsi"/>
        </w:rPr>
      </w:pPr>
      <w:r w:rsidRPr="00133C6B">
        <w:rPr>
          <w:rFonts w:asciiTheme="minorHAnsi" w:hAnsiTheme="minorHAnsi" w:cstheme="minorHAnsi"/>
        </w:rPr>
        <w:t>Additional cleaning after a single use is only required if used by a symptomatic person whilst waiting to go home.</w:t>
      </w:r>
      <w:r w:rsidR="00A43EF4" w:rsidRPr="00133C6B">
        <w:rPr>
          <w:rFonts w:asciiTheme="minorHAnsi" w:hAnsiTheme="minorHAnsi" w:cstheme="minorHAnsi"/>
        </w:rPr>
        <w:t xml:space="preserve"> </w:t>
      </w:r>
    </w:p>
    <w:p w14:paraId="3D910EA5" w14:textId="11566D2C" w:rsidR="008E3F76" w:rsidRPr="00A43EF4" w:rsidRDefault="008E3F76" w:rsidP="007C2B98">
      <w:pPr>
        <w:pStyle w:val="NoSpacing"/>
        <w:spacing w:line="276" w:lineRule="auto"/>
        <w:ind w:left="10" w:firstLine="0"/>
        <w:jc w:val="both"/>
        <w:rPr>
          <w:rFonts w:asciiTheme="minorHAnsi" w:hAnsiTheme="minorHAnsi" w:cstheme="minorHAnsi"/>
        </w:rPr>
      </w:pPr>
    </w:p>
    <w:p w14:paraId="2E5E9CEC" w14:textId="77777777" w:rsidR="002E49BC" w:rsidRPr="00A43EF4" w:rsidRDefault="002E49BC" w:rsidP="007C2B98">
      <w:pPr>
        <w:pStyle w:val="NoSpacing"/>
        <w:numPr>
          <w:ilvl w:val="0"/>
          <w:numId w:val="10"/>
        </w:numPr>
        <w:spacing w:line="276" w:lineRule="auto"/>
        <w:jc w:val="both"/>
        <w:rPr>
          <w:rFonts w:asciiTheme="majorHAnsi" w:hAnsiTheme="majorHAnsi" w:cstheme="majorHAnsi"/>
          <w:color w:val="2E74B5" w:themeColor="accent1" w:themeShade="BF"/>
        </w:rPr>
      </w:pPr>
      <w:r>
        <w:rPr>
          <w:rFonts w:asciiTheme="majorHAnsi" w:hAnsiTheme="majorHAnsi" w:cstheme="majorHAnsi"/>
          <w:color w:val="2E74B5" w:themeColor="accent1" w:themeShade="BF"/>
        </w:rPr>
        <w:t xml:space="preserve">What cleaning materials are recommended? </w:t>
      </w:r>
    </w:p>
    <w:p w14:paraId="7EB6D81B" w14:textId="77777777" w:rsidR="002E49BC" w:rsidRDefault="002E49BC" w:rsidP="007C2B98">
      <w:pPr>
        <w:pStyle w:val="NoSpacing"/>
        <w:spacing w:line="276" w:lineRule="auto"/>
        <w:ind w:left="10"/>
        <w:jc w:val="both"/>
        <w:rPr>
          <w:rFonts w:asciiTheme="minorHAnsi" w:hAnsiTheme="minorHAnsi" w:cstheme="minorHAnsi"/>
        </w:rPr>
      </w:pPr>
    </w:p>
    <w:p w14:paraId="478D83DC" w14:textId="43067A2B" w:rsidR="002E49BC" w:rsidRDefault="008E3F76" w:rsidP="007C2B98">
      <w:pPr>
        <w:pStyle w:val="NoSpacing"/>
        <w:spacing w:line="276" w:lineRule="auto"/>
        <w:ind w:left="0" w:firstLine="0"/>
        <w:jc w:val="both"/>
        <w:rPr>
          <w:rFonts w:asciiTheme="minorHAnsi" w:hAnsiTheme="minorHAnsi" w:cstheme="minorHAnsi"/>
        </w:rPr>
      </w:pPr>
      <w:r w:rsidRPr="00A43EF4">
        <w:rPr>
          <w:rFonts w:asciiTheme="minorHAnsi" w:hAnsiTheme="minorHAnsi" w:cstheme="minorHAnsi"/>
        </w:rPr>
        <w:t>Avoid creating splashes and spray when cleaning.</w:t>
      </w:r>
      <w:r>
        <w:rPr>
          <w:rFonts w:asciiTheme="minorHAnsi" w:hAnsiTheme="minorHAnsi" w:cstheme="minorHAnsi"/>
        </w:rPr>
        <w:t xml:space="preserve"> </w:t>
      </w:r>
      <w:r w:rsidR="002E49BC">
        <w:rPr>
          <w:rFonts w:asciiTheme="minorHAnsi" w:hAnsiTheme="minorHAnsi" w:cstheme="minorHAnsi"/>
        </w:rPr>
        <w:t>D</w:t>
      </w:r>
      <w:r w:rsidR="00A43EF4" w:rsidRPr="00A43EF4">
        <w:rPr>
          <w:rFonts w:asciiTheme="minorHAnsi" w:hAnsiTheme="minorHAnsi" w:cstheme="minorHAnsi"/>
        </w:rPr>
        <w:t>isposable cloths or pape</w:t>
      </w:r>
      <w:r w:rsidR="002E49BC">
        <w:rPr>
          <w:rFonts w:asciiTheme="minorHAnsi" w:hAnsiTheme="minorHAnsi" w:cstheme="minorHAnsi"/>
        </w:rPr>
        <w:t>r roll and disposable mop heads should be used</w:t>
      </w:r>
      <w:r w:rsidR="00A43EF4" w:rsidRPr="00A43EF4">
        <w:rPr>
          <w:rFonts w:asciiTheme="minorHAnsi" w:hAnsiTheme="minorHAnsi" w:cstheme="minorHAnsi"/>
        </w:rPr>
        <w:t xml:space="preserve"> to clean all hard surfaces, floors, chairs, door handles and sanitary fittings, foll</w:t>
      </w:r>
      <w:r>
        <w:rPr>
          <w:rFonts w:asciiTheme="minorHAnsi" w:hAnsiTheme="minorHAnsi" w:cstheme="minorHAnsi"/>
        </w:rPr>
        <w:t>owed by EITHER:</w:t>
      </w:r>
    </w:p>
    <w:p w14:paraId="3C1C3D32" w14:textId="77777777" w:rsidR="008E3F76" w:rsidRDefault="002E49BC" w:rsidP="007C2B98">
      <w:pPr>
        <w:pStyle w:val="NoSpacing"/>
        <w:numPr>
          <w:ilvl w:val="0"/>
          <w:numId w:val="12"/>
        </w:numPr>
        <w:spacing w:line="276" w:lineRule="auto"/>
        <w:jc w:val="both"/>
        <w:rPr>
          <w:rFonts w:asciiTheme="minorHAnsi" w:hAnsiTheme="minorHAnsi" w:cstheme="minorHAnsi"/>
        </w:rPr>
      </w:pPr>
      <w:r>
        <w:rPr>
          <w:rFonts w:asciiTheme="minorHAnsi" w:hAnsiTheme="minorHAnsi" w:cstheme="minorHAnsi"/>
        </w:rPr>
        <w:t>A</w:t>
      </w:r>
      <w:r w:rsidR="00A43EF4" w:rsidRPr="00A43EF4">
        <w:rPr>
          <w:rFonts w:asciiTheme="minorHAnsi" w:hAnsiTheme="minorHAnsi" w:cstheme="minorHAnsi"/>
        </w:rPr>
        <w:t xml:space="preserve"> combined detergent disinfectant solution at a dilution of 1,000 parts per million available chlorine</w:t>
      </w:r>
      <w:r w:rsidR="008E3F76">
        <w:rPr>
          <w:rFonts w:asciiTheme="minorHAnsi" w:hAnsiTheme="minorHAnsi" w:cstheme="minorHAnsi"/>
        </w:rPr>
        <w:t xml:space="preserve"> OR</w:t>
      </w:r>
    </w:p>
    <w:p w14:paraId="6FB31F22" w14:textId="28C4F8A1" w:rsidR="00A43EF4" w:rsidRDefault="002E49BC" w:rsidP="007C2B98">
      <w:pPr>
        <w:pStyle w:val="NoSpacing"/>
        <w:numPr>
          <w:ilvl w:val="0"/>
          <w:numId w:val="12"/>
        </w:numPr>
        <w:spacing w:line="276" w:lineRule="auto"/>
        <w:jc w:val="both"/>
        <w:rPr>
          <w:rFonts w:asciiTheme="minorHAnsi" w:hAnsiTheme="minorHAnsi" w:cstheme="minorHAnsi"/>
        </w:rPr>
      </w:pPr>
      <w:r w:rsidRPr="008E3F76">
        <w:rPr>
          <w:rFonts w:asciiTheme="minorHAnsi" w:hAnsiTheme="minorHAnsi" w:cstheme="minorHAnsi"/>
        </w:rPr>
        <w:t>A</w:t>
      </w:r>
      <w:r w:rsidR="00A43EF4" w:rsidRPr="008E3F76">
        <w:rPr>
          <w:rFonts w:asciiTheme="minorHAnsi" w:hAnsiTheme="minorHAnsi" w:cstheme="minorHAnsi"/>
        </w:rPr>
        <w:t xml:space="preserve"> household detergent followed by disinfection (1000 parts per million available chlorine). Follow manufacturer’s instructions for dilution, application and contact times for all detergents and disinfectants</w:t>
      </w:r>
    </w:p>
    <w:p w14:paraId="2782FEB3" w14:textId="77777777" w:rsidR="008E3F76" w:rsidRPr="008E3F76" w:rsidRDefault="008E3F76" w:rsidP="007C2B98">
      <w:pPr>
        <w:pStyle w:val="NoSpacing"/>
        <w:spacing w:line="276" w:lineRule="auto"/>
        <w:jc w:val="both"/>
        <w:rPr>
          <w:rFonts w:asciiTheme="minorHAnsi" w:hAnsiTheme="minorHAnsi" w:cstheme="minorHAnsi"/>
        </w:rPr>
      </w:pPr>
    </w:p>
    <w:p w14:paraId="6C55775B" w14:textId="1A5DB947" w:rsidR="00A43EF4" w:rsidRDefault="008E3F76" w:rsidP="007C2B98">
      <w:pPr>
        <w:pStyle w:val="NoSpacing"/>
        <w:spacing w:line="276" w:lineRule="auto"/>
        <w:ind w:left="0" w:firstLine="0"/>
        <w:jc w:val="both"/>
        <w:rPr>
          <w:rFonts w:asciiTheme="minorHAnsi" w:hAnsiTheme="minorHAnsi" w:cstheme="minorHAnsi"/>
        </w:rPr>
      </w:pPr>
      <w:r>
        <w:rPr>
          <w:rFonts w:asciiTheme="minorHAnsi" w:hAnsiTheme="minorHAnsi" w:cstheme="minorHAnsi"/>
        </w:rPr>
        <w:t>I</w:t>
      </w:r>
      <w:r w:rsidR="00A43EF4" w:rsidRPr="00A43EF4">
        <w:rPr>
          <w:rFonts w:asciiTheme="minorHAnsi" w:hAnsiTheme="minorHAnsi" w:cstheme="minorHAnsi"/>
        </w:rPr>
        <w:t>f an alternative disinfectant is used, this should be checked and ensure that it is effe</w:t>
      </w:r>
      <w:r>
        <w:rPr>
          <w:rFonts w:asciiTheme="minorHAnsi" w:hAnsiTheme="minorHAnsi" w:cstheme="minorHAnsi"/>
        </w:rPr>
        <w:t xml:space="preserve">ctive against enveloped viruses. </w:t>
      </w:r>
      <w:r w:rsidR="00A43EF4" w:rsidRPr="00A43EF4">
        <w:rPr>
          <w:rFonts w:asciiTheme="minorHAnsi" w:hAnsiTheme="minorHAnsi" w:cstheme="minorHAnsi"/>
        </w:rPr>
        <w:t>All the disposable materials should be double-bagged, then stored securely for 72 hours then thrown away in the regular rubbish after cleaning is finished.</w:t>
      </w:r>
    </w:p>
    <w:p w14:paraId="18999B7B" w14:textId="77777777" w:rsidR="00016553" w:rsidRPr="00A43EF4" w:rsidRDefault="00016553" w:rsidP="007C2B98">
      <w:pPr>
        <w:pStyle w:val="NoSpacing"/>
        <w:spacing w:line="276" w:lineRule="auto"/>
        <w:ind w:left="0" w:firstLine="0"/>
        <w:jc w:val="both"/>
        <w:rPr>
          <w:rFonts w:asciiTheme="minorHAnsi" w:hAnsiTheme="minorHAnsi" w:cstheme="minorHAnsi"/>
        </w:rPr>
      </w:pPr>
    </w:p>
    <w:p w14:paraId="7EC5C1EE" w14:textId="26CEF1FC" w:rsidR="005D0DF4" w:rsidRDefault="002E49BC" w:rsidP="007B6DE6">
      <w:pPr>
        <w:pStyle w:val="NoSpacing"/>
        <w:spacing w:line="276" w:lineRule="auto"/>
        <w:ind w:left="10"/>
        <w:jc w:val="both"/>
        <w:rPr>
          <w:rFonts w:asciiTheme="minorHAnsi" w:hAnsiTheme="minorHAnsi" w:cstheme="minorHAnsi"/>
        </w:rPr>
      </w:pPr>
      <w:r>
        <w:rPr>
          <w:rFonts w:asciiTheme="minorHAnsi" w:hAnsiTheme="minorHAnsi" w:cstheme="minorHAnsi"/>
        </w:rPr>
        <w:t xml:space="preserve">Full guidance on routine and additional cleaning is available </w:t>
      </w:r>
      <w:hyperlink r:id="rId64" w:history="1">
        <w:r w:rsidRPr="003C6630">
          <w:rPr>
            <w:rStyle w:val="Hyperlink"/>
            <w:rFonts w:asciiTheme="minorHAnsi" w:hAnsiTheme="minorHAnsi" w:cstheme="minorHAnsi"/>
          </w:rPr>
          <w:t>here</w:t>
        </w:r>
      </w:hyperlink>
      <w:r>
        <w:rPr>
          <w:rFonts w:asciiTheme="minorHAnsi" w:hAnsiTheme="minorHAnsi" w:cstheme="minorHAnsi"/>
        </w:rPr>
        <w:t xml:space="preserve">. </w:t>
      </w:r>
    </w:p>
    <w:p w14:paraId="6C2608BE" w14:textId="77777777" w:rsidR="007B6DE6" w:rsidRPr="007B6DE6" w:rsidRDefault="007B6DE6" w:rsidP="007B6DE6">
      <w:pPr>
        <w:pStyle w:val="NoSpacing"/>
        <w:spacing w:line="276" w:lineRule="auto"/>
        <w:ind w:left="10"/>
        <w:jc w:val="both"/>
        <w:rPr>
          <w:rFonts w:asciiTheme="minorHAnsi" w:hAnsiTheme="minorHAnsi" w:cstheme="minorHAnsi"/>
        </w:rPr>
      </w:pPr>
    </w:p>
    <w:p w14:paraId="04FE4E91" w14:textId="6BE394BC" w:rsidR="00016553" w:rsidRDefault="00272F44" w:rsidP="00C0434E">
      <w:pPr>
        <w:pStyle w:val="Heading2"/>
      </w:pPr>
      <w:bookmarkStart w:id="61" w:name="_Toc72509762"/>
      <w:r>
        <w:t>V</w:t>
      </w:r>
      <w:r w:rsidR="00016553">
        <w:t>accination</w:t>
      </w:r>
      <w:bookmarkEnd w:id="61"/>
    </w:p>
    <w:p w14:paraId="23DE65B0" w14:textId="77777777" w:rsidR="00016553" w:rsidRPr="00016553" w:rsidRDefault="00016553" w:rsidP="00016553"/>
    <w:p w14:paraId="7BCD2903" w14:textId="1E39495D" w:rsidR="00BF277F" w:rsidRPr="004B49FF" w:rsidRDefault="00BF277F" w:rsidP="007C2B98">
      <w:pPr>
        <w:pStyle w:val="ListParagraph"/>
        <w:numPr>
          <w:ilvl w:val="0"/>
          <w:numId w:val="10"/>
        </w:numPr>
        <w:spacing w:line="320" w:lineRule="exact"/>
        <w:jc w:val="both"/>
        <w:rPr>
          <w:rFonts w:asciiTheme="majorHAnsi" w:hAnsiTheme="majorHAnsi" w:cstheme="majorHAnsi"/>
        </w:rPr>
      </w:pPr>
      <w:r w:rsidRPr="004B49FF">
        <w:rPr>
          <w:rFonts w:asciiTheme="majorHAnsi" w:hAnsiTheme="majorHAnsi" w:cstheme="majorHAnsi"/>
          <w:color w:val="2E74B5" w:themeColor="accent1" w:themeShade="BF"/>
        </w:rPr>
        <w:t>Do staff members that have been vaccinated</w:t>
      </w:r>
      <w:r w:rsidR="004B49FF">
        <w:rPr>
          <w:rFonts w:asciiTheme="majorHAnsi" w:hAnsiTheme="majorHAnsi" w:cstheme="majorHAnsi"/>
          <w:color w:val="2E74B5" w:themeColor="accent1" w:themeShade="BF"/>
        </w:rPr>
        <w:t xml:space="preserve"> against COVID-19</w:t>
      </w:r>
      <w:r w:rsidRPr="004B49FF">
        <w:rPr>
          <w:rFonts w:asciiTheme="majorHAnsi" w:hAnsiTheme="majorHAnsi" w:cstheme="majorHAnsi"/>
          <w:color w:val="2E74B5" w:themeColor="accent1" w:themeShade="BF"/>
        </w:rPr>
        <w:t xml:space="preserve"> still need to isolate if identified as a </w:t>
      </w:r>
      <w:r w:rsidR="004B49FF">
        <w:rPr>
          <w:rFonts w:asciiTheme="majorHAnsi" w:hAnsiTheme="majorHAnsi" w:cstheme="majorHAnsi"/>
          <w:color w:val="2E74B5" w:themeColor="accent1" w:themeShade="BF"/>
        </w:rPr>
        <w:t>close contact of a positive case</w:t>
      </w:r>
    </w:p>
    <w:p w14:paraId="08AB6542" w14:textId="77777777" w:rsidR="00BF277F" w:rsidRPr="00324437" w:rsidRDefault="00BF277F" w:rsidP="007C2B98">
      <w:pPr>
        <w:spacing w:line="320" w:lineRule="exact"/>
        <w:ind w:left="20"/>
        <w:jc w:val="both"/>
        <w:rPr>
          <w:rFonts w:asciiTheme="minorHAnsi" w:hAnsiTheme="minorHAnsi" w:cstheme="minorHAnsi"/>
        </w:rPr>
      </w:pPr>
    </w:p>
    <w:p w14:paraId="3258508C" w14:textId="77777777" w:rsidR="00BF277F" w:rsidRPr="00324437" w:rsidRDefault="00BF277F" w:rsidP="007C2B98">
      <w:pPr>
        <w:spacing w:line="320" w:lineRule="exact"/>
        <w:ind w:left="20"/>
        <w:jc w:val="both"/>
        <w:rPr>
          <w:rFonts w:asciiTheme="minorHAnsi" w:hAnsiTheme="minorHAnsi" w:cstheme="minorHAnsi"/>
        </w:rPr>
      </w:pPr>
      <w:r w:rsidRPr="00324437">
        <w:rPr>
          <w:rFonts w:asciiTheme="minorHAnsi" w:hAnsiTheme="minorHAnsi" w:cstheme="minorHAnsi"/>
        </w:rPr>
        <w:t>Yes, staff members should follow the guidance for self-isolation regardless of COVID vaccination status.</w:t>
      </w:r>
    </w:p>
    <w:p w14:paraId="0116CDD9" w14:textId="30D27E69" w:rsidR="00BF277F" w:rsidRDefault="00BF277F" w:rsidP="007C2B98">
      <w:pPr>
        <w:spacing w:line="320" w:lineRule="exact"/>
        <w:ind w:left="20"/>
        <w:jc w:val="both"/>
        <w:rPr>
          <w:rFonts w:asciiTheme="minorHAnsi" w:hAnsiTheme="minorHAnsi" w:cstheme="minorHAnsi"/>
          <w:b/>
        </w:rPr>
      </w:pPr>
    </w:p>
    <w:p w14:paraId="164858FD" w14:textId="77777777" w:rsidR="005D0DF4" w:rsidRPr="00324437" w:rsidRDefault="005D0DF4" w:rsidP="007C2B98">
      <w:pPr>
        <w:spacing w:line="320" w:lineRule="exact"/>
        <w:ind w:left="20"/>
        <w:jc w:val="both"/>
        <w:rPr>
          <w:rFonts w:asciiTheme="minorHAnsi" w:hAnsiTheme="minorHAnsi" w:cstheme="minorHAnsi"/>
          <w:b/>
        </w:rPr>
      </w:pPr>
    </w:p>
    <w:p w14:paraId="62E3C024" w14:textId="664FD381" w:rsidR="00BF277F" w:rsidRPr="004B49FF" w:rsidRDefault="00BF277F" w:rsidP="007C2B98">
      <w:pPr>
        <w:pStyle w:val="ListParagraph"/>
        <w:numPr>
          <w:ilvl w:val="0"/>
          <w:numId w:val="10"/>
        </w:numPr>
        <w:spacing w:line="320" w:lineRule="exact"/>
        <w:jc w:val="both"/>
        <w:rPr>
          <w:rFonts w:asciiTheme="majorHAnsi" w:hAnsiTheme="majorHAnsi" w:cstheme="majorHAnsi"/>
          <w:color w:val="2E74B5" w:themeColor="accent1" w:themeShade="BF"/>
        </w:rPr>
      </w:pPr>
      <w:r w:rsidRPr="004B49FF">
        <w:rPr>
          <w:rFonts w:asciiTheme="majorHAnsi" w:hAnsiTheme="majorHAnsi" w:cstheme="majorHAnsi"/>
          <w:color w:val="2E74B5" w:themeColor="accent1" w:themeShade="BF"/>
        </w:rPr>
        <w:t xml:space="preserve">Do staff </w:t>
      </w:r>
      <w:r w:rsidR="004B49FF" w:rsidRPr="004B49FF">
        <w:rPr>
          <w:rFonts w:asciiTheme="majorHAnsi" w:hAnsiTheme="majorHAnsi" w:cstheme="majorHAnsi"/>
          <w:color w:val="2E74B5" w:themeColor="accent1" w:themeShade="BF"/>
        </w:rPr>
        <w:t>members that have been</w:t>
      </w:r>
      <w:r w:rsidRPr="004B49FF">
        <w:rPr>
          <w:rFonts w:asciiTheme="majorHAnsi" w:hAnsiTheme="majorHAnsi" w:cstheme="majorHAnsi"/>
          <w:color w:val="2E74B5" w:themeColor="accent1" w:themeShade="BF"/>
        </w:rPr>
        <w:t xml:space="preserve"> vaccinated </w:t>
      </w:r>
      <w:r w:rsidR="004B49FF">
        <w:rPr>
          <w:rFonts w:asciiTheme="majorHAnsi" w:hAnsiTheme="majorHAnsi" w:cstheme="majorHAnsi"/>
          <w:color w:val="2E74B5" w:themeColor="accent1" w:themeShade="BF"/>
        </w:rPr>
        <w:t>against</w:t>
      </w:r>
      <w:r w:rsidR="004B49FF" w:rsidRPr="004B49FF">
        <w:rPr>
          <w:rFonts w:asciiTheme="majorHAnsi" w:hAnsiTheme="majorHAnsi" w:cstheme="majorHAnsi"/>
          <w:color w:val="2E74B5" w:themeColor="accent1" w:themeShade="BF"/>
        </w:rPr>
        <w:t xml:space="preserve"> COVID-19 </w:t>
      </w:r>
      <w:r w:rsidRPr="004B49FF">
        <w:rPr>
          <w:rFonts w:asciiTheme="majorHAnsi" w:hAnsiTheme="majorHAnsi" w:cstheme="majorHAnsi"/>
          <w:color w:val="2E74B5" w:themeColor="accent1" w:themeShade="BF"/>
        </w:rPr>
        <w:t>still need to get tested?</w:t>
      </w:r>
    </w:p>
    <w:p w14:paraId="564F1BC4" w14:textId="77777777" w:rsidR="00BF277F" w:rsidRPr="00324437" w:rsidRDefault="00BF277F" w:rsidP="007C2B98">
      <w:pPr>
        <w:spacing w:line="320" w:lineRule="exact"/>
        <w:ind w:left="20"/>
        <w:jc w:val="both"/>
        <w:rPr>
          <w:rFonts w:asciiTheme="minorHAnsi" w:hAnsiTheme="minorHAnsi" w:cstheme="minorHAnsi"/>
          <w:b/>
        </w:rPr>
      </w:pPr>
    </w:p>
    <w:p w14:paraId="33E908B8" w14:textId="77777777" w:rsidR="00BF277F" w:rsidRPr="00324437" w:rsidRDefault="00BF277F" w:rsidP="007C2B98">
      <w:pPr>
        <w:spacing w:line="320" w:lineRule="exact"/>
        <w:ind w:left="20"/>
        <w:jc w:val="both"/>
        <w:rPr>
          <w:rFonts w:asciiTheme="minorHAnsi" w:hAnsiTheme="minorHAnsi" w:cstheme="minorHAnsi"/>
        </w:rPr>
      </w:pPr>
      <w:r w:rsidRPr="00324437">
        <w:rPr>
          <w:rFonts w:asciiTheme="minorHAnsi" w:hAnsiTheme="minorHAnsi" w:cstheme="minorHAnsi"/>
        </w:rPr>
        <w:t>Yes.  All staff should continue to participate in asymptomatic testing and if they should develop symptoms arrange to have a PCR test.</w:t>
      </w:r>
    </w:p>
    <w:p w14:paraId="6719A8B5" w14:textId="1BF492CB" w:rsidR="004B49FF" w:rsidRPr="00324437" w:rsidRDefault="004B49FF" w:rsidP="007C2B98">
      <w:pPr>
        <w:spacing w:line="320" w:lineRule="exact"/>
        <w:ind w:left="0" w:firstLine="0"/>
        <w:jc w:val="both"/>
        <w:rPr>
          <w:rFonts w:asciiTheme="minorHAnsi" w:hAnsiTheme="minorHAnsi" w:cstheme="minorHAnsi"/>
        </w:rPr>
      </w:pPr>
    </w:p>
    <w:p w14:paraId="3A6AB587" w14:textId="4652698D" w:rsidR="00BF277F" w:rsidRPr="004B49FF" w:rsidRDefault="00BF277F" w:rsidP="007C2B98">
      <w:pPr>
        <w:pStyle w:val="ListParagraph"/>
        <w:numPr>
          <w:ilvl w:val="0"/>
          <w:numId w:val="10"/>
        </w:numPr>
        <w:spacing w:line="320" w:lineRule="exact"/>
        <w:jc w:val="both"/>
        <w:rPr>
          <w:rFonts w:asciiTheme="majorHAnsi" w:hAnsiTheme="majorHAnsi" w:cstheme="majorHAnsi"/>
          <w:color w:val="2E74B5" w:themeColor="accent1" w:themeShade="BF"/>
        </w:rPr>
      </w:pPr>
      <w:r w:rsidRPr="004B49FF">
        <w:rPr>
          <w:rFonts w:asciiTheme="majorHAnsi" w:hAnsiTheme="majorHAnsi" w:cstheme="majorHAnsi"/>
          <w:color w:val="2E74B5" w:themeColor="accent1" w:themeShade="BF"/>
        </w:rPr>
        <w:t xml:space="preserve">Should </w:t>
      </w:r>
      <w:r w:rsidR="004B49FF" w:rsidRPr="004B49FF">
        <w:rPr>
          <w:rFonts w:asciiTheme="majorHAnsi" w:hAnsiTheme="majorHAnsi" w:cstheme="majorHAnsi"/>
          <w:color w:val="2E74B5" w:themeColor="accent1" w:themeShade="BF"/>
        </w:rPr>
        <w:t xml:space="preserve">routine </w:t>
      </w:r>
      <w:r w:rsidRPr="004B49FF">
        <w:rPr>
          <w:rFonts w:asciiTheme="majorHAnsi" w:hAnsiTheme="majorHAnsi" w:cstheme="majorHAnsi"/>
          <w:color w:val="2E74B5" w:themeColor="accent1" w:themeShade="BF"/>
        </w:rPr>
        <w:t>school-based immunisations take place?</w:t>
      </w:r>
    </w:p>
    <w:p w14:paraId="2AC2CDA4" w14:textId="77777777" w:rsidR="00BF277F" w:rsidRPr="00324437" w:rsidRDefault="00BF277F" w:rsidP="007C2B98">
      <w:pPr>
        <w:spacing w:line="320" w:lineRule="exact"/>
        <w:ind w:left="20"/>
        <w:jc w:val="both"/>
        <w:rPr>
          <w:rFonts w:asciiTheme="minorHAnsi" w:hAnsiTheme="minorHAnsi" w:cstheme="minorHAnsi"/>
          <w:b/>
        </w:rPr>
      </w:pPr>
    </w:p>
    <w:p w14:paraId="598F82B5" w14:textId="42B5A6A4" w:rsidR="00BF277F" w:rsidRPr="004B49FF" w:rsidRDefault="004B49FF" w:rsidP="007C2B98">
      <w:pPr>
        <w:spacing w:line="320" w:lineRule="exact"/>
        <w:ind w:left="20"/>
        <w:jc w:val="both"/>
        <w:rPr>
          <w:rFonts w:asciiTheme="minorHAnsi" w:hAnsiTheme="minorHAnsi" w:cstheme="minorHAnsi"/>
        </w:rPr>
      </w:pPr>
      <w:r>
        <w:rPr>
          <w:rFonts w:asciiTheme="minorHAnsi" w:hAnsiTheme="minorHAnsi" w:cstheme="minorHAnsi"/>
        </w:rPr>
        <w:t xml:space="preserve">Yes. </w:t>
      </w:r>
      <w:r w:rsidR="00BF277F" w:rsidRPr="00324437">
        <w:rPr>
          <w:rFonts w:asciiTheme="minorHAnsi" w:hAnsiTheme="minorHAnsi" w:cstheme="minorHAnsi"/>
        </w:rPr>
        <w:t>It is really important that school-based immunisation programmes take place as normal. These programmes are essential for children’s health and wellbeing and can also provide benefits for staff. Schools should engage early with their local immunisation providers to facilitate this and advice should be sought from their Local Authority.</w:t>
      </w:r>
    </w:p>
    <w:p w14:paraId="71964F9D" w14:textId="77777777" w:rsidR="00BF277F" w:rsidRPr="00324437" w:rsidRDefault="00BF277F" w:rsidP="007C2B98">
      <w:pPr>
        <w:spacing w:line="320" w:lineRule="exact"/>
        <w:ind w:left="20"/>
        <w:jc w:val="both"/>
        <w:rPr>
          <w:rFonts w:asciiTheme="minorHAnsi" w:hAnsiTheme="minorHAnsi" w:cstheme="minorHAnsi"/>
          <w:b/>
        </w:rPr>
      </w:pPr>
    </w:p>
    <w:p w14:paraId="2E792F86" w14:textId="399A58BE" w:rsidR="00BF277F" w:rsidRPr="004B49FF" w:rsidRDefault="004B49FF" w:rsidP="007C2B98">
      <w:pPr>
        <w:pStyle w:val="ListParagraph"/>
        <w:numPr>
          <w:ilvl w:val="0"/>
          <w:numId w:val="10"/>
        </w:numPr>
        <w:spacing w:line="320" w:lineRule="exact"/>
        <w:jc w:val="both"/>
        <w:rPr>
          <w:rFonts w:asciiTheme="majorHAnsi" w:hAnsiTheme="majorHAnsi" w:cstheme="majorHAnsi"/>
          <w:color w:val="2E74B5" w:themeColor="accent1" w:themeShade="BF"/>
        </w:rPr>
      </w:pPr>
      <w:r>
        <w:rPr>
          <w:rFonts w:asciiTheme="majorHAnsi" w:hAnsiTheme="majorHAnsi" w:cstheme="majorHAnsi"/>
          <w:color w:val="2E74B5" w:themeColor="accent1" w:themeShade="BF"/>
        </w:rPr>
        <w:t xml:space="preserve">Does a child need to isolate and be tested for COVID-19 if they develop a fever following a routine childhood vaccination? </w:t>
      </w:r>
    </w:p>
    <w:p w14:paraId="7A20FA53" w14:textId="77777777" w:rsidR="00BF277F" w:rsidRPr="00324437" w:rsidRDefault="00BF277F" w:rsidP="007C2B98">
      <w:pPr>
        <w:spacing w:line="320" w:lineRule="exact"/>
        <w:ind w:left="20"/>
        <w:jc w:val="both"/>
        <w:rPr>
          <w:rFonts w:asciiTheme="minorHAnsi" w:hAnsiTheme="minorHAnsi" w:cstheme="minorHAnsi"/>
          <w:b/>
        </w:rPr>
      </w:pPr>
    </w:p>
    <w:p w14:paraId="5E302967" w14:textId="4F96C54F" w:rsidR="00BF277F" w:rsidRPr="00324437" w:rsidRDefault="00BF277F" w:rsidP="007C2B98">
      <w:pPr>
        <w:spacing w:line="320" w:lineRule="exact"/>
        <w:ind w:left="20"/>
        <w:jc w:val="both"/>
        <w:rPr>
          <w:rFonts w:asciiTheme="minorHAnsi" w:hAnsiTheme="minorHAnsi" w:cstheme="minorHAnsi"/>
        </w:rPr>
      </w:pPr>
      <w:r w:rsidRPr="00324437">
        <w:rPr>
          <w:rFonts w:asciiTheme="minorHAnsi" w:hAnsiTheme="minorHAnsi" w:cstheme="minorHAnsi"/>
        </w:rPr>
        <w:t xml:space="preserve">No. </w:t>
      </w:r>
      <w:r w:rsidR="004B49FF">
        <w:rPr>
          <w:rFonts w:asciiTheme="minorHAnsi" w:hAnsiTheme="minorHAnsi" w:cstheme="minorHAnsi"/>
        </w:rPr>
        <w:t>M</w:t>
      </w:r>
      <w:r w:rsidRPr="00324437">
        <w:rPr>
          <w:rFonts w:asciiTheme="minorHAnsi" w:hAnsiTheme="minorHAnsi" w:cstheme="minorHAnsi"/>
        </w:rPr>
        <w:t xml:space="preserve">ild fever </w:t>
      </w:r>
      <w:r w:rsidR="004B49FF">
        <w:rPr>
          <w:rFonts w:asciiTheme="minorHAnsi" w:hAnsiTheme="minorHAnsi" w:cstheme="minorHAnsi"/>
        </w:rPr>
        <w:t>is a common and expected response to vaccines in children, and</w:t>
      </w:r>
      <w:r w:rsidRPr="00324437">
        <w:rPr>
          <w:rFonts w:asciiTheme="minorHAnsi" w:hAnsiTheme="minorHAnsi" w:cstheme="minorHAnsi"/>
        </w:rPr>
        <w:t xml:space="preserve"> isolation is n</w:t>
      </w:r>
      <w:r w:rsidR="004B49FF">
        <w:rPr>
          <w:rFonts w:asciiTheme="minorHAnsi" w:hAnsiTheme="minorHAnsi" w:cstheme="minorHAnsi"/>
        </w:rPr>
        <w:t>ot required unless COVID-19</w:t>
      </w:r>
      <w:r w:rsidRPr="00324437">
        <w:rPr>
          <w:rFonts w:asciiTheme="minorHAnsi" w:hAnsiTheme="minorHAnsi" w:cstheme="minorHAnsi"/>
        </w:rPr>
        <w:t xml:space="preserve"> is suspected.  Parents and carers should monitor side effects from a vaccination, and if they are concerned about their child’s health, they should seek advice from their GP or NHS 111.</w:t>
      </w:r>
    </w:p>
    <w:p w14:paraId="3F6DF407" w14:textId="77777777" w:rsidR="00BF277F" w:rsidRPr="002E49BC" w:rsidRDefault="00BF277F" w:rsidP="00D34342">
      <w:pPr>
        <w:pStyle w:val="NoSpacing"/>
        <w:spacing w:line="276" w:lineRule="auto"/>
        <w:ind w:left="10"/>
        <w:jc w:val="both"/>
        <w:rPr>
          <w:rFonts w:asciiTheme="minorHAnsi" w:hAnsiTheme="minorHAnsi" w:cstheme="minorHAnsi"/>
        </w:rPr>
      </w:pPr>
    </w:p>
    <w:p w14:paraId="0382B0DA" w14:textId="77777777" w:rsidR="009A35D3" w:rsidRDefault="001F7FA8" w:rsidP="009E75A3">
      <w:pPr>
        <w:spacing w:after="19" w:line="259" w:lineRule="auto"/>
        <w:ind w:left="0" w:firstLine="0"/>
      </w:pPr>
      <w:r>
        <w:t xml:space="preserve"> </w:t>
      </w:r>
    </w:p>
    <w:p w14:paraId="47C74155" w14:textId="77777777" w:rsidR="00D34342" w:rsidRDefault="00D34342">
      <w:pPr>
        <w:spacing w:after="160" w:line="259" w:lineRule="auto"/>
        <w:ind w:left="0" w:firstLine="0"/>
        <w:rPr>
          <w:rStyle w:val="Heading1Char"/>
        </w:rPr>
      </w:pPr>
      <w:r>
        <w:rPr>
          <w:rStyle w:val="Heading1Char"/>
        </w:rPr>
        <w:br w:type="page"/>
      </w:r>
    </w:p>
    <w:p w14:paraId="4222452D" w14:textId="77777777" w:rsidR="009A35D3" w:rsidRDefault="00133C6B">
      <w:pPr>
        <w:tabs>
          <w:tab w:val="center" w:pos="10084"/>
        </w:tabs>
        <w:ind w:left="-15" w:firstLine="0"/>
      </w:pPr>
      <w:bookmarkStart w:id="62" w:name="_Toc72509763"/>
      <w:r>
        <w:rPr>
          <w:rStyle w:val="Heading1Char"/>
        </w:rPr>
        <w:lastRenderedPageBreak/>
        <w:t>Section 7</w:t>
      </w:r>
      <w:r w:rsidR="00D85C0C">
        <w:rPr>
          <w:rStyle w:val="Heading1Char"/>
        </w:rPr>
        <w:t>: National Guidance</w:t>
      </w:r>
      <w:bookmarkEnd w:id="62"/>
      <w:r w:rsidR="001F7FA8">
        <w:tab/>
        <w:t xml:space="preserve"> </w:t>
      </w:r>
    </w:p>
    <w:p w14:paraId="37C4AD62" w14:textId="77777777" w:rsidR="000718DA" w:rsidRPr="000D7E1A" w:rsidRDefault="000718DA" w:rsidP="000718DA">
      <w:pPr>
        <w:spacing w:line="320" w:lineRule="exact"/>
        <w:ind w:left="0" w:firstLine="0"/>
        <w:rPr>
          <w:rFonts w:asciiTheme="minorHAnsi" w:hAnsiTheme="minorHAnsi" w:cstheme="minorHAnsi"/>
          <w:szCs w:val="24"/>
        </w:rPr>
      </w:pPr>
    </w:p>
    <w:p w14:paraId="3267CF2A" w14:textId="77777777" w:rsidR="000D7E1A" w:rsidRPr="000D7E1A" w:rsidRDefault="000D7E1A" w:rsidP="000D7E1A">
      <w:pPr>
        <w:pStyle w:val="NoSpacing"/>
        <w:ind w:left="10"/>
        <w:jc w:val="both"/>
        <w:rPr>
          <w:rFonts w:asciiTheme="minorHAnsi" w:eastAsia="Times New Roman" w:hAnsiTheme="minorHAnsi"/>
          <w:color w:val="auto"/>
        </w:rPr>
      </w:pPr>
      <w:r w:rsidRPr="000D7E1A">
        <w:rPr>
          <w:rFonts w:asciiTheme="minorHAnsi" w:hAnsiTheme="minorHAnsi"/>
        </w:rPr>
        <w:t xml:space="preserve">This local guidance document has been based on national PHE, NHS and government guidance. Hyperlinks to key national guidance are displayed here for reference (click on the link to be taken to the relevant guidance/information online). </w:t>
      </w:r>
    </w:p>
    <w:p w14:paraId="538347E9" w14:textId="77777777" w:rsidR="000D7E1A" w:rsidRPr="000D7E1A" w:rsidRDefault="000D7E1A" w:rsidP="000D7E1A">
      <w:pPr>
        <w:pStyle w:val="NoSpacing"/>
        <w:ind w:left="10"/>
        <w:jc w:val="both"/>
        <w:rPr>
          <w:rFonts w:asciiTheme="minorHAnsi" w:hAnsiTheme="minorHAnsi"/>
        </w:rPr>
      </w:pPr>
    </w:p>
    <w:p w14:paraId="6E6AA4B0" w14:textId="7634ABE0" w:rsidR="000D7E1A" w:rsidRPr="000D7E1A" w:rsidRDefault="000D7E1A" w:rsidP="000D7E1A">
      <w:pPr>
        <w:pStyle w:val="NoSpacing"/>
        <w:ind w:left="10"/>
        <w:jc w:val="both"/>
        <w:rPr>
          <w:rFonts w:asciiTheme="minorHAnsi" w:hAnsiTheme="minorHAnsi"/>
        </w:rPr>
      </w:pPr>
      <w:r>
        <w:rPr>
          <w:rFonts w:asciiTheme="minorHAnsi" w:hAnsiTheme="minorHAnsi"/>
        </w:rPr>
        <w:t>General guidance</w:t>
      </w:r>
    </w:p>
    <w:p w14:paraId="3EF99134" w14:textId="44D96D6B" w:rsidR="000D7E1A" w:rsidRPr="000D7E1A" w:rsidRDefault="00284AA1" w:rsidP="000D7E1A">
      <w:pPr>
        <w:pStyle w:val="NoSpacing"/>
        <w:numPr>
          <w:ilvl w:val="0"/>
          <w:numId w:val="10"/>
        </w:numPr>
        <w:jc w:val="both"/>
        <w:rPr>
          <w:rStyle w:val="Hyperlink"/>
          <w:rFonts w:asciiTheme="minorHAnsi" w:hAnsiTheme="minorHAnsi" w:cstheme="minorHAnsi"/>
          <w:szCs w:val="24"/>
        </w:rPr>
      </w:pPr>
      <w:hyperlink r:id="rId65" w:anchor="ending-isolation" w:history="1">
        <w:r w:rsidR="000D7E1A" w:rsidRPr="000D7E1A">
          <w:rPr>
            <w:rStyle w:val="Hyperlink"/>
            <w:rFonts w:asciiTheme="minorHAnsi" w:hAnsiTheme="minorHAnsi" w:cstheme="minorHAnsi"/>
            <w:szCs w:val="24"/>
          </w:rPr>
          <w:t>Stay at home: guidance for households with possible coronavirus (COVID-19) infection</w:t>
        </w:r>
      </w:hyperlink>
    </w:p>
    <w:p w14:paraId="057F67F3" w14:textId="1775CE79" w:rsidR="000D7E1A" w:rsidRPr="000D7E1A" w:rsidRDefault="00284AA1" w:rsidP="000D7E1A">
      <w:pPr>
        <w:pStyle w:val="NoSpacing"/>
        <w:numPr>
          <w:ilvl w:val="0"/>
          <w:numId w:val="10"/>
        </w:numPr>
        <w:jc w:val="both"/>
        <w:rPr>
          <w:rStyle w:val="Hyperlink"/>
          <w:rFonts w:asciiTheme="minorHAnsi" w:hAnsiTheme="minorHAnsi" w:cstheme="minorHAnsi"/>
          <w:szCs w:val="24"/>
        </w:rPr>
      </w:pPr>
      <w:hyperlink r:id="rId66" w:history="1">
        <w:r w:rsidR="000D7E1A" w:rsidRPr="000D7E1A">
          <w:rPr>
            <w:rStyle w:val="Hyperlink"/>
            <w:rFonts w:asciiTheme="minorHAnsi" w:hAnsiTheme="minorHAnsi" w:cstheme="minorHAnsi"/>
            <w:szCs w:val="24"/>
          </w:rPr>
          <w:t>Guidance on social distancing for everyone in the UK</w:t>
        </w:r>
      </w:hyperlink>
      <w:r w:rsidR="000D7E1A" w:rsidRPr="000D7E1A">
        <w:rPr>
          <w:rStyle w:val="Hyperlink"/>
          <w:rFonts w:asciiTheme="minorHAnsi" w:hAnsiTheme="minorHAnsi" w:cstheme="minorHAnsi"/>
          <w:szCs w:val="24"/>
        </w:rPr>
        <w:t xml:space="preserve"> </w:t>
      </w:r>
    </w:p>
    <w:p w14:paraId="6602219A" w14:textId="71B9F1D5" w:rsidR="000D7E1A" w:rsidRPr="000D7E1A" w:rsidRDefault="00284AA1" w:rsidP="000D7E1A">
      <w:pPr>
        <w:pStyle w:val="NoSpacing"/>
        <w:numPr>
          <w:ilvl w:val="0"/>
          <w:numId w:val="10"/>
        </w:numPr>
        <w:jc w:val="both"/>
        <w:rPr>
          <w:rFonts w:asciiTheme="minorHAnsi" w:hAnsiTheme="minorHAnsi" w:cstheme="minorHAnsi"/>
          <w:color w:val="98002E"/>
          <w:szCs w:val="24"/>
        </w:rPr>
      </w:pPr>
      <w:hyperlink r:id="rId67" w:history="1">
        <w:r w:rsidR="000D7E1A" w:rsidRPr="000D7E1A">
          <w:rPr>
            <w:rStyle w:val="Hyperlink"/>
            <w:rFonts w:asciiTheme="minorHAnsi" w:hAnsiTheme="minorHAnsi" w:cstheme="minorHAnsi"/>
            <w:szCs w:val="24"/>
            <w:lang w:val="en"/>
          </w:rPr>
          <w:t>Guidance on shielding and protecting people who are clinically extremely vulnerable from COVID-19</w:t>
        </w:r>
      </w:hyperlink>
    </w:p>
    <w:p w14:paraId="7ACFEE4D" w14:textId="77777777" w:rsidR="000D7E1A" w:rsidRPr="000D7E1A" w:rsidRDefault="000D7E1A" w:rsidP="000D7E1A">
      <w:pPr>
        <w:pStyle w:val="NoSpacing"/>
        <w:ind w:left="10"/>
        <w:jc w:val="both"/>
        <w:rPr>
          <w:rFonts w:asciiTheme="minorHAnsi" w:hAnsiTheme="minorHAnsi"/>
        </w:rPr>
      </w:pPr>
    </w:p>
    <w:p w14:paraId="15F60C9E" w14:textId="77777777" w:rsidR="000D7E1A" w:rsidRPr="000D7E1A" w:rsidRDefault="000D7E1A" w:rsidP="000D7E1A">
      <w:pPr>
        <w:pStyle w:val="NoSpacing"/>
        <w:ind w:left="10"/>
        <w:jc w:val="both"/>
        <w:rPr>
          <w:rFonts w:asciiTheme="minorHAnsi" w:hAnsiTheme="minorHAnsi"/>
        </w:rPr>
      </w:pPr>
      <w:r w:rsidRPr="000D7E1A">
        <w:rPr>
          <w:rFonts w:asciiTheme="minorHAnsi" w:hAnsiTheme="minorHAnsi"/>
        </w:rPr>
        <w:t>Guidance for contacts</w:t>
      </w:r>
    </w:p>
    <w:p w14:paraId="1B4EBAA1" w14:textId="77777777" w:rsidR="000D7E1A" w:rsidRPr="000D7E1A" w:rsidRDefault="00284AA1" w:rsidP="00272F44">
      <w:pPr>
        <w:pStyle w:val="NoSpacing"/>
        <w:numPr>
          <w:ilvl w:val="0"/>
          <w:numId w:val="35"/>
        </w:numPr>
        <w:jc w:val="both"/>
        <w:rPr>
          <w:rStyle w:val="Hyperlink"/>
          <w:rFonts w:asciiTheme="minorHAnsi" w:hAnsiTheme="minorHAnsi" w:cstheme="minorHAnsi"/>
          <w:szCs w:val="24"/>
        </w:rPr>
      </w:pPr>
      <w:hyperlink r:id="rId68" w:history="1">
        <w:r w:rsidR="000D7E1A" w:rsidRPr="000D7E1A">
          <w:rPr>
            <w:rStyle w:val="Hyperlink"/>
            <w:rFonts w:asciiTheme="minorHAnsi" w:hAnsiTheme="minorHAnsi" w:cstheme="minorHAnsi"/>
            <w:szCs w:val="24"/>
          </w:rPr>
          <w:t>Guidance for contacts of people with possible or confirmed COVID19</w:t>
        </w:r>
      </w:hyperlink>
    </w:p>
    <w:p w14:paraId="365A72ED" w14:textId="77777777" w:rsidR="000D7E1A" w:rsidRPr="000D7E1A" w:rsidRDefault="000D7E1A" w:rsidP="000D7E1A">
      <w:pPr>
        <w:pStyle w:val="NoSpacing"/>
        <w:ind w:left="10"/>
        <w:jc w:val="both"/>
        <w:rPr>
          <w:rFonts w:asciiTheme="minorHAnsi" w:hAnsiTheme="minorHAnsi"/>
        </w:rPr>
      </w:pPr>
      <w:bookmarkStart w:id="63" w:name="_Hlk41635928"/>
    </w:p>
    <w:p w14:paraId="46F7D007" w14:textId="77777777" w:rsidR="000D7E1A" w:rsidRPr="000D7E1A" w:rsidRDefault="000D7E1A" w:rsidP="000D7E1A">
      <w:pPr>
        <w:pStyle w:val="NoSpacing"/>
        <w:ind w:left="10"/>
        <w:jc w:val="both"/>
        <w:rPr>
          <w:rFonts w:asciiTheme="minorHAnsi" w:hAnsiTheme="minorHAnsi"/>
        </w:rPr>
      </w:pPr>
      <w:r w:rsidRPr="000D7E1A">
        <w:rPr>
          <w:rFonts w:asciiTheme="minorHAnsi" w:hAnsiTheme="minorHAnsi"/>
        </w:rPr>
        <w:t>Specific guidance for educational settings</w:t>
      </w:r>
    </w:p>
    <w:p w14:paraId="209FD8E1" w14:textId="77777777" w:rsidR="000D7E1A" w:rsidRPr="000D7E1A" w:rsidRDefault="00284AA1" w:rsidP="00272F44">
      <w:pPr>
        <w:pStyle w:val="NoSpacing"/>
        <w:numPr>
          <w:ilvl w:val="0"/>
          <w:numId w:val="35"/>
        </w:numPr>
        <w:jc w:val="both"/>
        <w:rPr>
          <w:rStyle w:val="Hyperlink"/>
          <w:rFonts w:asciiTheme="minorHAnsi" w:hAnsiTheme="minorHAnsi" w:cstheme="minorHAnsi"/>
          <w:szCs w:val="24"/>
        </w:rPr>
      </w:pPr>
      <w:hyperlink r:id="rId69" w:history="1">
        <w:r w:rsidR="000D7E1A" w:rsidRPr="000D7E1A">
          <w:rPr>
            <w:rStyle w:val="Hyperlink"/>
            <w:rFonts w:asciiTheme="minorHAnsi" w:hAnsiTheme="minorHAnsi" w:cstheme="minorHAnsi"/>
            <w:szCs w:val="24"/>
          </w:rPr>
          <w:t>Guidance for schools and other educational settings</w:t>
        </w:r>
      </w:hyperlink>
    </w:p>
    <w:p w14:paraId="6C4E7F75" w14:textId="77777777" w:rsidR="000D7E1A" w:rsidRPr="000D7E1A" w:rsidRDefault="00284AA1" w:rsidP="00272F44">
      <w:pPr>
        <w:pStyle w:val="NoSpacing"/>
        <w:numPr>
          <w:ilvl w:val="0"/>
          <w:numId w:val="35"/>
        </w:numPr>
        <w:jc w:val="both"/>
        <w:rPr>
          <w:rStyle w:val="Hyperlink"/>
          <w:rFonts w:asciiTheme="minorHAnsi" w:hAnsiTheme="minorHAnsi" w:cstheme="minorHAnsi"/>
          <w:szCs w:val="24"/>
        </w:rPr>
      </w:pPr>
      <w:hyperlink r:id="rId70" w:history="1">
        <w:r w:rsidR="000D7E1A" w:rsidRPr="000D7E1A">
          <w:rPr>
            <w:rStyle w:val="Hyperlink"/>
            <w:rFonts w:asciiTheme="minorHAnsi" w:hAnsiTheme="minorHAnsi" w:cstheme="minorHAnsi"/>
            <w:szCs w:val="24"/>
          </w:rPr>
          <w:t>Guidance for full opening of schools</w:t>
        </w:r>
      </w:hyperlink>
    </w:p>
    <w:p w14:paraId="17DE8D55" w14:textId="77777777" w:rsidR="000D7E1A" w:rsidRPr="000D7E1A" w:rsidRDefault="00284AA1" w:rsidP="00272F44">
      <w:pPr>
        <w:pStyle w:val="NoSpacing"/>
        <w:numPr>
          <w:ilvl w:val="0"/>
          <w:numId w:val="35"/>
        </w:numPr>
        <w:jc w:val="both"/>
        <w:rPr>
          <w:rStyle w:val="Hyperlink"/>
          <w:rFonts w:asciiTheme="minorHAnsi" w:hAnsiTheme="minorHAnsi" w:cstheme="minorHAnsi"/>
          <w:szCs w:val="24"/>
        </w:rPr>
      </w:pPr>
      <w:hyperlink r:id="rId71" w:anchor="how-will-risks-to-children-teachers-and-families-be-managed" w:history="1">
        <w:r w:rsidR="000D7E1A" w:rsidRPr="000D7E1A">
          <w:rPr>
            <w:rStyle w:val="Hyperlink"/>
            <w:rFonts w:asciiTheme="minorHAnsi" w:hAnsiTheme="minorHAnsi" w:cstheme="minorHAnsi"/>
            <w:szCs w:val="24"/>
          </w:rPr>
          <w:t>Opening schools and educational settings to more pupils: guidance for parents and carers</w:t>
        </w:r>
      </w:hyperlink>
    </w:p>
    <w:p w14:paraId="787F6A41" w14:textId="77777777" w:rsidR="000D7E1A" w:rsidRPr="000D7E1A" w:rsidRDefault="00284AA1" w:rsidP="00272F44">
      <w:pPr>
        <w:pStyle w:val="NoSpacing"/>
        <w:numPr>
          <w:ilvl w:val="0"/>
          <w:numId w:val="35"/>
        </w:numPr>
        <w:jc w:val="both"/>
        <w:rPr>
          <w:rStyle w:val="Hyperlink"/>
          <w:rFonts w:asciiTheme="minorHAnsi" w:hAnsiTheme="minorHAnsi" w:cstheme="minorHAnsi"/>
          <w:szCs w:val="24"/>
        </w:rPr>
      </w:pPr>
      <w:hyperlink r:id="rId72" w:history="1">
        <w:r w:rsidR="000D7E1A" w:rsidRPr="000D7E1A">
          <w:rPr>
            <w:rStyle w:val="Hyperlink"/>
            <w:rFonts w:asciiTheme="minorHAnsi" w:hAnsiTheme="minorHAnsi" w:cstheme="minorHAnsi"/>
            <w:szCs w:val="24"/>
          </w:rPr>
          <w:t>COVID-19: implementing protective measures in education and childcare settings</w:t>
        </w:r>
      </w:hyperlink>
    </w:p>
    <w:p w14:paraId="5759FDB3" w14:textId="77777777" w:rsidR="000D7E1A" w:rsidRPr="000D7E1A" w:rsidRDefault="00284AA1" w:rsidP="00272F44">
      <w:pPr>
        <w:pStyle w:val="NoSpacing"/>
        <w:numPr>
          <w:ilvl w:val="0"/>
          <w:numId w:val="35"/>
        </w:numPr>
        <w:jc w:val="both"/>
        <w:rPr>
          <w:rStyle w:val="Hyperlink"/>
          <w:rFonts w:asciiTheme="minorHAnsi" w:hAnsiTheme="minorHAnsi" w:cstheme="minorHAnsi"/>
          <w:szCs w:val="24"/>
        </w:rPr>
      </w:pPr>
      <w:hyperlink r:id="rId73" w:history="1">
        <w:r w:rsidR="000D7E1A" w:rsidRPr="000D7E1A">
          <w:rPr>
            <w:rStyle w:val="Hyperlink"/>
            <w:rFonts w:asciiTheme="minorHAnsi" w:hAnsiTheme="minorHAnsi" w:cstheme="minorHAnsi"/>
            <w:szCs w:val="24"/>
          </w:rPr>
          <w:t>Safe working in education, childcare and children’s social care settings including the use of PPE</w:t>
        </w:r>
      </w:hyperlink>
    </w:p>
    <w:p w14:paraId="168D941E" w14:textId="77777777" w:rsidR="000D7E1A" w:rsidRPr="000D7E1A" w:rsidRDefault="00284AA1" w:rsidP="00272F44">
      <w:pPr>
        <w:pStyle w:val="NoSpacing"/>
        <w:numPr>
          <w:ilvl w:val="0"/>
          <w:numId w:val="35"/>
        </w:numPr>
        <w:jc w:val="both"/>
        <w:rPr>
          <w:rStyle w:val="Hyperlink"/>
          <w:rFonts w:asciiTheme="minorHAnsi" w:hAnsiTheme="minorHAnsi" w:cstheme="minorHAnsi"/>
          <w:szCs w:val="24"/>
        </w:rPr>
      </w:pPr>
      <w:hyperlink r:id="rId74" w:history="1">
        <w:r w:rsidR="000D7E1A" w:rsidRPr="000D7E1A">
          <w:rPr>
            <w:rStyle w:val="Hyperlink"/>
            <w:rFonts w:asciiTheme="minorHAnsi" w:hAnsiTheme="minorHAnsi" w:cstheme="minorHAnsi"/>
            <w:szCs w:val="24"/>
          </w:rPr>
          <w:t>Guidance on isolation for residential educational settings</w:t>
        </w:r>
      </w:hyperlink>
    </w:p>
    <w:p w14:paraId="024FFB1C" w14:textId="4FF574C5" w:rsidR="000D7E1A" w:rsidRPr="000D7E1A" w:rsidRDefault="00284AA1" w:rsidP="00272F44">
      <w:pPr>
        <w:pStyle w:val="NoSpacing"/>
        <w:numPr>
          <w:ilvl w:val="0"/>
          <w:numId w:val="35"/>
        </w:numPr>
        <w:jc w:val="both"/>
        <w:rPr>
          <w:rStyle w:val="Hyperlink"/>
          <w:rFonts w:asciiTheme="minorHAnsi" w:hAnsiTheme="minorHAnsi" w:cstheme="minorHAnsi"/>
          <w:color w:val="0563C1"/>
          <w:szCs w:val="24"/>
          <w:u w:val="single"/>
        </w:rPr>
      </w:pPr>
      <w:hyperlink r:id="rId75" w:history="1">
        <w:r w:rsidR="000D7E1A" w:rsidRPr="000D7E1A">
          <w:rPr>
            <w:rStyle w:val="Hyperlink"/>
            <w:rFonts w:asciiTheme="minorHAnsi" w:hAnsiTheme="minorHAnsi" w:cstheme="minorHAnsi"/>
            <w:szCs w:val="24"/>
          </w:rPr>
          <w:t>E-bug online resource</w:t>
        </w:r>
      </w:hyperlink>
      <w:r w:rsidR="000D7E1A" w:rsidRPr="000D7E1A">
        <w:rPr>
          <w:rStyle w:val="Hyperlink"/>
          <w:rFonts w:asciiTheme="minorHAnsi" w:hAnsiTheme="minorHAnsi" w:cstheme="minorHAnsi"/>
          <w:szCs w:val="24"/>
        </w:rPr>
        <w:t xml:space="preserve">, </w:t>
      </w:r>
      <w:r w:rsidR="000D7E1A" w:rsidRPr="00493C81">
        <w:rPr>
          <w:rStyle w:val="Hyperlink"/>
          <w:rFonts w:asciiTheme="minorHAnsi" w:hAnsiTheme="minorHAnsi" w:cstheme="minorHAnsi"/>
          <w:color w:val="000000" w:themeColor="text1"/>
          <w:szCs w:val="24"/>
        </w:rPr>
        <w:t>including</w:t>
      </w:r>
      <w:r w:rsidR="000D7E1A" w:rsidRPr="00493C81">
        <w:rPr>
          <w:rStyle w:val="Hyperlink"/>
          <w:rFonts w:asciiTheme="minorHAnsi" w:hAnsiTheme="minorHAnsi" w:cstheme="minorHAnsi"/>
          <w:szCs w:val="24"/>
        </w:rPr>
        <w:t xml:space="preserve"> </w:t>
      </w:r>
      <w:hyperlink r:id="rId76" w:history="1">
        <w:r w:rsidR="000D7E1A" w:rsidRPr="00493C81">
          <w:rPr>
            <w:rStyle w:val="Hyperlink"/>
            <w:rFonts w:asciiTheme="minorHAnsi" w:hAnsiTheme="minorHAnsi" w:cstheme="minorHAnsi"/>
            <w:szCs w:val="24"/>
          </w:rPr>
          <w:t>COVID-19</w:t>
        </w:r>
      </w:hyperlink>
      <w:r w:rsidR="000D7E1A" w:rsidRPr="00493C81">
        <w:rPr>
          <w:rStyle w:val="Hyperlink"/>
          <w:rFonts w:asciiTheme="minorHAnsi" w:hAnsiTheme="minorHAnsi" w:cstheme="minorHAnsi"/>
          <w:color w:val="000000" w:themeColor="text1"/>
          <w:szCs w:val="24"/>
        </w:rPr>
        <w:t xml:space="preserve"> specific</w:t>
      </w:r>
      <w:r w:rsidR="000D7E1A" w:rsidRPr="000D7E1A">
        <w:rPr>
          <w:rStyle w:val="Hyperlink"/>
          <w:rFonts w:asciiTheme="minorHAnsi" w:hAnsiTheme="minorHAnsi" w:cstheme="minorHAnsi"/>
          <w:color w:val="000000" w:themeColor="text1"/>
          <w:szCs w:val="24"/>
        </w:rPr>
        <w:t xml:space="preserve"> information</w:t>
      </w:r>
    </w:p>
    <w:p w14:paraId="51611E76" w14:textId="77777777" w:rsidR="000D7E1A" w:rsidRPr="000D7E1A" w:rsidRDefault="000D7E1A" w:rsidP="000D7E1A">
      <w:pPr>
        <w:pStyle w:val="NoSpacing"/>
        <w:ind w:left="10"/>
        <w:jc w:val="both"/>
        <w:rPr>
          <w:rFonts w:asciiTheme="minorHAnsi" w:hAnsiTheme="minorHAnsi"/>
          <w:color w:val="8496B0" w:themeColor="text2" w:themeTint="99"/>
        </w:rPr>
      </w:pPr>
    </w:p>
    <w:bookmarkEnd w:id="63"/>
    <w:p w14:paraId="15DA850A" w14:textId="0971BC29" w:rsidR="000D7E1A" w:rsidRPr="000D7E1A" w:rsidRDefault="000D7E1A" w:rsidP="000D7E1A">
      <w:pPr>
        <w:pStyle w:val="NoSpacing"/>
        <w:ind w:left="10"/>
        <w:jc w:val="both"/>
        <w:rPr>
          <w:rFonts w:asciiTheme="minorHAnsi" w:hAnsiTheme="minorHAnsi"/>
        </w:rPr>
      </w:pPr>
      <w:r>
        <w:rPr>
          <w:rFonts w:asciiTheme="minorHAnsi" w:hAnsiTheme="minorHAnsi"/>
        </w:rPr>
        <w:t>Guidance on testing</w:t>
      </w:r>
    </w:p>
    <w:p w14:paraId="0680FD51" w14:textId="2B9C581C" w:rsidR="000D7E1A" w:rsidRPr="008365A7" w:rsidRDefault="00284AA1" w:rsidP="00272F44">
      <w:pPr>
        <w:pStyle w:val="NoSpacing"/>
        <w:numPr>
          <w:ilvl w:val="0"/>
          <w:numId w:val="36"/>
        </w:numPr>
        <w:jc w:val="both"/>
        <w:rPr>
          <w:rStyle w:val="Hyperlink"/>
          <w:rFonts w:asciiTheme="minorHAnsi" w:hAnsiTheme="minorHAnsi" w:cstheme="minorHAnsi"/>
          <w:szCs w:val="24"/>
        </w:rPr>
      </w:pPr>
      <w:hyperlink r:id="rId77" w:history="1">
        <w:r w:rsidR="000D7E1A" w:rsidRPr="008365A7">
          <w:rPr>
            <w:rStyle w:val="Hyperlink"/>
            <w:rFonts w:asciiTheme="minorHAnsi" w:hAnsiTheme="minorHAnsi" w:cstheme="minorHAnsi"/>
            <w:szCs w:val="24"/>
          </w:rPr>
          <w:t>NHS: Testing for coronavirus</w:t>
        </w:r>
      </w:hyperlink>
    </w:p>
    <w:p w14:paraId="3A642625" w14:textId="33A61BB0" w:rsidR="000D7E1A" w:rsidRPr="008365A7" w:rsidRDefault="00284AA1" w:rsidP="00272F44">
      <w:pPr>
        <w:pStyle w:val="NoSpacing"/>
        <w:numPr>
          <w:ilvl w:val="0"/>
          <w:numId w:val="36"/>
        </w:numPr>
        <w:jc w:val="both"/>
        <w:rPr>
          <w:rStyle w:val="Hyperlink"/>
          <w:rFonts w:asciiTheme="minorHAnsi" w:hAnsiTheme="minorHAnsi" w:cstheme="minorHAnsi"/>
          <w:szCs w:val="24"/>
        </w:rPr>
      </w:pPr>
      <w:hyperlink r:id="rId78" w:history="1">
        <w:r w:rsidR="000D7E1A" w:rsidRPr="008365A7">
          <w:rPr>
            <w:rStyle w:val="Hyperlink"/>
            <w:rFonts w:asciiTheme="minorHAnsi" w:hAnsiTheme="minorHAnsi" w:cstheme="minorHAnsi"/>
            <w:szCs w:val="24"/>
          </w:rPr>
          <w:t>Asymptomatic testing for primary schools and nurseries</w:t>
        </w:r>
      </w:hyperlink>
    </w:p>
    <w:p w14:paraId="6BE8867E" w14:textId="477730CD" w:rsidR="000D7E1A" w:rsidRPr="000D7E1A" w:rsidRDefault="000D7E1A" w:rsidP="000D7E1A">
      <w:pPr>
        <w:pStyle w:val="NoSpacing"/>
        <w:ind w:left="0" w:firstLine="0"/>
        <w:jc w:val="both"/>
        <w:rPr>
          <w:rFonts w:asciiTheme="minorHAnsi" w:hAnsiTheme="minorHAnsi"/>
        </w:rPr>
      </w:pPr>
    </w:p>
    <w:p w14:paraId="527C8137" w14:textId="77777777" w:rsidR="000D7E1A" w:rsidRPr="000D7E1A" w:rsidRDefault="000D7E1A" w:rsidP="000D7E1A">
      <w:pPr>
        <w:pStyle w:val="NoSpacing"/>
        <w:ind w:left="10"/>
        <w:jc w:val="both"/>
        <w:rPr>
          <w:rFonts w:asciiTheme="minorHAnsi" w:hAnsiTheme="minorHAnsi"/>
        </w:rPr>
      </w:pPr>
      <w:r w:rsidRPr="000D7E1A">
        <w:rPr>
          <w:rFonts w:asciiTheme="minorHAnsi" w:hAnsiTheme="minorHAnsi"/>
        </w:rPr>
        <w:t>Infection prevention and control</w:t>
      </w:r>
    </w:p>
    <w:p w14:paraId="7BCDEE90" w14:textId="77777777" w:rsidR="000D7E1A" w:rsidRPr="000D7E1A" w:rsidRDefault="00284AA1" w:rsidP="00272F44">
      <w:pPr>
        <w:pStyle w:val="NoSpacing"/>
        <w:numPr>
          <w:ilvl w:val="0"/>
          <w:numId w:val="37"/>
        </w:numPr>
        <w:jc w:val="both"/>
        <w:rPr>
          <w:rStyle w:val="Hyperlink"/>
          <w:rFonts w:asciiTheme="minorHAnsi" w:hAnsiTheme="minorHAnsi" w:cstheme="minorHAnsi"/>
          <w:szCs w:val="24"/>
        </w:rPr>
      </w:pPr>
      <w:hyperlink r:id="rId79" w:history="1">
        <w:r w:rsidR="000D7E1A" w:rsidRPr="000D7E1A">
          <w:rPr>
            <w:rStyle w:val="Hyperlink"/>
            <w:rFonts w:asciiTheme="minorHAnsi" w:hAnsiTheme="minorHAnsi" w:cstheme="minorHAnsi"/>
            <w:szCs w:val="24"/>
          </w:rPr>
          <w:t>Safe working in education, childcare and children’s social care settings including the use of PPE</w:t>
        </w:r>
      </w:hyperlink>
    </w:p>
    <w:p w14:paraId="453ACAA3" w14:textId="77777777" w:rsidR="000D7E1A" w:rsidRPr="000D7E1A" w:rsidRDefault="00284AA1" w:rsidP="00272F44">
      <w:pPr>
        <w:pStyle w:val="NoSpacing"/>
        <w:numPr>
          <w:ilvl w:val="0"/>
          <w:numId w:val="37"/>
        </w:numPr>
        <w:jc w:val="both"/>
        <w:rPr>
          <w:rStyle w:val="Hyperlink"/>
          <w:rFonts w:asciiTheme="minorHAnsi" w:hAnsiTheme="minorHAnsi" w:cstheme="minorHAnsi"/>
          <w:szCs w:val="24"/>
        </w:rPr>
      </w:pPr>
      <w:hyperlink r:id="rId80" w:history="1">
        <w:r w:rsidR="000D7E1A" w:rsidRPr="000D7E1A">
          <w:rPr>
            <w:rStyle w:val="Hyperlink"/>
            <w:rFonts w:asciiTheme="minorHAnsi" w:hAnsiTheme="minorHAnsi" w:cstheme="minorHAnsi"/>
            <w:szCs w:val="24"/>
          </w:rPr>
          <w:t>Cleaning in non-healthcare settings</w:t>
        </w:r>
      </w:hyperlink>
      <w:r w:rsidR="000D7E1A" w:rsidRPr="000D7E1A">
        <w:rPr>
          <w:rStyle w:val="Hyperlink"/>
          <w:rFonts w:asciiTheme="minorHAnsi" w:hAnsiTheme="minorHAnsi" w:cstheme="minorHAnsi"/>
          <w:szCs w:val="24"/>
        </w:rPr>
        <w:t xml:space="preserve"> </w:t>
      </w:r>
    </w:p>
    <w:p w14:paraId="586E650A" w14:textId="12E554C1" w:rsidR="000D7E1A" w:rsidRDefault="00284AA1" w:rsidP="00272F44">
      <w:pPr>
        <w:pStyle w:val="NoSpacing"/>
        <w:numPr>
          <w:ilvl w:val="0"/>
          <w:numId w:val="37"/>
        </w:numPr>
        <w:jc w:val="both"/>
        <w:rPr>
          <w:rStyle w:val="Hyperlink"/>
          <w:rFonts w:asciiTheme="minorHAnsi" w:hAnsiTheme="minorHAnsi" w:cstheme="minorHAnsi"/>
          <w:color w:val="0563C1"/>
          <w:szCs w:val="24"/>
          <w:u w:val="single"/>
        </w:rPr>
      </w:pPr>
      <w:hyperlink r:id="rId81" w:history="1">
        <w:r w:rsidR="000D7E1A" w:rsidRPr="000D7E1A">
          <w:rPr>
            <w:rStyle w:val="Hyperlink"/>
            <w:rFonts w:asciiTheme="minorHAnsi" w:hAnsiTheme="minorHAnsi" w:cstheme="minorHAnsi"/>
            <w:szCs w:val="24"/>
          </w:rPr>
          <w:t>5 moments for hand hygiene</w:t>
        </w:r>
      </w:hyperlink>
      <w:r w:rsidR="000D7E1A">
        <w:rPr>
          <w:rFonts w:asciiTheme="minorHAnsi" w:hAnsiTheme="minorHAnsi" w:cstheme="minorHAnsi"/>
          <w:szCs w:val="24"/>
        </w:rPr>
        <w:t xml:space="preserve"> poster</w:t>
      </w:r>
    </w:p>
    <w:p w14:paraId="4F698B34" w14:textId="7B932E91" w:rsidR="000D7E1A" w:rsidRPr="000D7E1A" w:rsidRDefault="00284AA1" w:rsidP="00272F44">
      <w:pPr>
        <w:pStyle w:val="NoSpacing"/>
        <w:numPr>
          <w:ilvl w:val="0"/>
          <w:numId w:val="37"/>
        </w:numPr>
        <w:jc w:val="both"/>
        <w:rPr>
          <w:rStyle w:val="Hyperlink"/>
          <w:rFonts w:asciiTheme="minorHAnsi" w:hAnsiTheme="minorHAnsi" w:cstheme="minorHAnsi"/>
          <w:color w:val="0563C1"/>
          <w:szCs w:val="24"/>
          <w:u w:val="single"/>
        </w:rPr>
      </w:pPr>
      <w:hyperlink r:id="rId82" w:history="1">
        <w:r w:rsidR="000D7E1A" w:rsidRPr="000D7E1A">
          <w:rPr>
            <w:rStyle w:val="Hyperlink"/>
            <w:rFonts w:asciiTheme="minorHAnsi" w:hAnsiTheme="minorHAnsi" w:cstheme="minorHAnsi"/>
            <w:szCs w:val="24"/>
          </w:rPr>
          <w:t>Catch it. Bin it. Kill it.</w:t>
        </w:r>
      </w:hyperlink>
      <w:r w:rsidR="000D7E1A" w:rsidRPr="000D7E1A">
        <w:rPr>
          <w:rFonts w:asciiTheme="minorHAnsi" w:hAnsiTheme="minorHAnsi"/>
          <w:color w:val="98002E"/>
        </w:rPr>
        <w:t xml:space="preserve"> </w:t>
      </w:r>
      <w:r w:rsidR="000D7E1A" w:rsidRPr="000D7E1A">
        <w:rPr>
          <w:rFonts w:asciiTheme="minorHAnsi" w:hAnsiTheme="minorHAnsi"/>
        </w:rPr>
        <w:t>Poster</w:t>
      </w:r>
    </w:p>
    <w:p w14:paraId="1F0E2468" w14:textId="77777777" w:rsidR="000D7E1A" w:rsidRPr="000D7E1A" w:rsidRDefault="000D7E1A" w:rsidP="000D7E1A">
      <w:pPr>
        <w:pStyle w:val="NoSpacing"/>
        <w:ind w:left="10"/>
        <w:jc w:val="both"/>
        <w:rPr>
          <w:rFonts w:asciiTheme="minorHAnsi" w:hAnsiTheme="minorHAnsi"/>
        </w:rPr>
      </w:pPr>
    </w:p>
    <w:p w14:paraId="4B8339B2" w14:textId="77777777" w:rsidR="000D7E1A" w:rsidRDefault="00284AA1" w:rsidP="000D7E1A">
      <w:pPr>
        <w:pStyle w:val="NoSpacing"/>
        <w:ind w:left="10"/>
        <w:jc w:val="both"/>
        <w:rPr>
          <w:rStyle w:val="Hyperlink"/>
          <w:rFonts w:asciiTheme="minorHAnsi" w:hAnsiTheme="minorHAnsi" w:cstheme="minorHAnsi"/>
          <w:color w:val="auto"/>
          <w:szCs w:val="24"/>
        </w:rPr>
      </w:pPr>
      <w:hyperlink r:id="rId83" w:history="1">
        <w:r w:rsidR="000D7E1A" w:rsidRPr="000D7E1A">
          <w:rPr>
            <w:rStyle w:val="Hyperlink"/>
            <w:rFonts w:asciiTheme="minorHAnsi" w:hAnsiTheme="minorHAnsi" w:cstheme="minorHAnsi"/>
            <w:color w:val="auto"/>
            <w:szCs w:val="24"/>
          </w:rPr>
          <w:t>Coronavirus Resource Centre posters</w:t>
        </w:r>
      </w:hyperlink>
      <w:r w:rsidR="000D7E1A">
        <w:rPr>
          <w:rStyle w:val="Hyperlink"/>
          <w:rFonts w:asciiTheme="minorHAnsi" w:hAnsiTheme="minorHAnsi" w:cstheme="minorHAnsi"/>
          <w:color w:val="auto"/>
          <w:szCs w:val="24"/>
        </w:rPr>
        <w:t xml:space="preserve"> </w:t>
      </w:r>
    </w:p>
    <w:p w14:paraId="584E62B6" w14:textId="026557BC" w:rsidR="000D7E1A" w:rsidRPr="008365A7" w:rsidRDefault="008365A7" w:rsidP="00272F44">
      <w:pPr>
        <w:pStyle w:val="NoSpacing"/>
        <w:numPr>
          <w:ilvl w:val="0"/>
          <w:numId w:val="38"/>
        </w:numPr>
        <w:jc w:val="both"/>
        <w:rPr>
          <w:rStyle w:val="Hyperlink"/>
          <w:rFonts w:asciiTheme="minorHAnsi" w:hAnsiTheme="minorHAnsi" w:cstheme="minorHAnsi"/>
          <w:szCs w:val="24"/>
        </w:rPr>
      </w:pPr>
      <w:r>
        <w:rPr>
          <w:rFonts w:asciiTheme="minorHAnsi" w:hAnsiTheme="minorHAnsi" w:cstheme="minorHAnsi"/>
          <w:szCs w:val="24"/>
        </w:rPr>
        <w:fldChar w:fldCharType="begin"/>
      </w:r>
      <w:r>
        <w:rPr>
          <w:rFonts w:asciiTheme="minorHAnsi" w:hAnsiTheme="minorHAnsi" w:cstheme="minorHAnsi"/>
          <w:szCs w:val="24"/>
        </w:rPr>
        <w:instrText>HYPERLINK "https://coronavirusresources.phe.gov.uk/"</w:instrText>
      </w:r>
      <w:r>
        <w:rPr>
          <w:rFonts w:asciiTheme="minorHAnsi" w:hAnsiTheme="minorHAnsi" w:cstheme="minorHAnsi"/>
          <w:szCs w:val="24"/>
        </w:rPr>
        <w:fldChar w:fldCharType="separate"/>
      </w:r>
      <w:r w:rsidR="000D7E1A" w:rsidRPr="008365A7">
        <w:rPr>
          <w:rStyle w:val="Hyperlink"/>
          <w:rFonts w:asciiTheme="minorHAnsi" w:hAnsiTheme="minorHAnsi" w:cstheme="minorHAnsi"/>
          <w:szCs w:val="24"/>
        </w:rPr>
        <w:t>Available Here</w:t>
      </w:r>
    </w:p>
    <w:p w14:paraId="522DD83A" w14:textId="793E71E3" w:rsidR="000D7E1A" w:rsidRPr="000D7E1A" w:rsidRDefault="008365A7" w:rsidP="000D7E1A">
      <w:pPr>
        <w:pStyle w:val="NoSpacing"/>
        <w:ind w:left="10"/>
        <w:jc w:val="both"/>
        <w:rPr>
          <w:rStyle w:val="Hyperlink"/>
          <w:rFonts w:asciiTheme="minorHAnsi" w:hAnsiTheme="minorHAnsi" w:cs="Times New Roman"/>
          <w:color w:val="0563C1"/>
          <w:szCs w:val="24"/>
          <w:u w:val="single"/>
        </w:rPr>
      </w:pPr>
      <w:r>
        <w:rPr>
          <w:rFonts w:asciiTheme="minorHAnsi" w:hAnsiTheme="minorHAnsi" w:cstheme="minorHAnsi"/>
          <w:szCs w:val="24"/>
        </w:rPr>
        <w:fldChar w:fldCharType="end"/>
      </w:r>
      <w:r w:rsidR="000D7E1A" w:rsidRPr="000D7E1A">
        <w:rPr>
          <w:rFonts w:asciiTheme="minorHAnsi" w:hAnsiTheme="minorHAnsi"/>
          <w:color w:val="0563C1"/>
          <w:u w:val="single"/>
        </w:rPr>
        <w:br w:type="page"/>
      </w:r>
    </w:p>
    <w:p w14:paraId="40CE1AE4" w14:textId="77777777" w:rsidR="006E0A37" w:rsidRDefault="006E0A37">
      <w:pPr>
        <w:spacing w:after="19" w:line="259" w:lineRule="auto"/>
        <w:ind w:left="0" w:firstLine="0"/>
        <w:sectPr w:rsidR="006E0A37" w:rsidSect="00007866">
          <w:pgSz w:w="11904" w:h="16838"/>
          <w:pgMar w:top="1440" w:right="1440" w:bottom="1440" w:left="1440" w:header="283" w:footer="283" w:gutter="0"/>
          <w:cols w:space="720"/>
          <w:titlePg/>
          <w:docGrid w:linePitch="326"/>
        </w:sectPr>
      </w:pPr>
    </w:p>
    <w:p w14:paraId="3DEA6489" w14:textId="77777777" w:rsidR="006E0A37" w:rsidRDefault="006E0A37" w:rsidP="006E0A37">
      <w:pPr>
        <w:spacing w:after="26" w:line="270" w:lineRule="auto"/>
        <w:ind w:left="-5" w:right="207"/>
        <w:rPr>
          <w:rStyle w:val="Heading1Char"/>
        </w:rPr>
      </w:pPr>
      <w:bookmarkStart w:id="64" w:name="_Toc72509764"/>
      <w:r w:rsidRPr="00D85C0C">
        <w:rPr>
          <w:rStyle w:val="Heading1Char"/>
        </w:rPr>
        <w:lastRenderedPageBreak/>
        <w:t>Appendix 1: Template to record school absences</w:t>
      </w:r>
      <w:bookmarkEnd w:id="64"/>
      <w:r w:rsidRPr="00D85C0C">
        <w:rPr>
          <w:rStyle w:val="Heading1Char"/>
        </w:rPr>
        <w:t xml:space="preserve"> </w:t>
      </w:r>
    </w:p>
    <w:p w14:paraId="641FAF17" w14:textId="77777777" w:rsidR="000718DA" w:rsidRDefault="000718DA">
      <w:pPr>
        <w:spacing w:after="19" w:line="259" w:lineRule="auto"/>
        <w:ind w:left="0" w:firstLine="0"/>
      </w:pPr>
    </w:p>
    <w:tbl>
      <w:tblPr>
        <w:tblStyle w:val="TableGrid0"/>
        <w:tblW w:w="14933" w:type="dxa"/>
        <w:tblInd w:w="137" w:type="dxa"/>
        <w:tblLook w:val="04A0" w:firstRow="1" w:lastRow="0" w:firstColumn="1" w:lastColumn="0" w:noHBand="0" w:noVBand="1"/>
      </w:tblPr>
      <w:tblGrid>
        <w:gridCol w:w="1006"/>
        <w:gridCol w:w="1203"/>
        <w:gridCol w:w="1121"/>
        <w:gridCol w:w="1510"/>
        <w:gridCol w:w="1603"/>
        <w:gridCol w:w="1633"/>
        <w:gridCol w:w="1774"/>
        <w:gridCol w:w="1523"/>
        <w:gridCol w:w="1523"/>
        <w:gridCol w:w="2037"/>
      </w:tblGrid>
      <w:tr w:rsidR="006E0A37" w14:paraId="1B63843B" w14:textId="77777777" w:rsidTr="006E6003">
        <w:tc>
          <w:tcPr>
            <w:tcW w:w="1006" w:type="dxa"/>
            <w:shd w:val="clear" w:color="auto" w:fill="ACB9CA" w:themeFill="text2" w:themeFillTint="66"/>
          </w:tcPr>
          <w:p w14:paraId="2E8CDE99" w14:textId="77777777" w:rsidR="006E0A37" w:rsidRPr="00CE32A2" w:rsidRDefault="006E0A37" w:rsidP="00604232">
            <w:pPr>
              <w:spacing w:before="51"/>
              <w:rPr>
                <w:rFonts w:eastAsia="Calibri"/>
                <w:szCs w:val="24"/>
              </w:rPr>
            </w:pPr>
            <w:bookmarkStart w:id="65" w:name="_Hlk20817144"/>
            <w:r>
              <w:rPr>
                <w:rFonts w:eastAsia="Calibri"/>
                <w:szCs w:val="24"/>
              </w:rPr>
              <w:t>Date</w:t>
            </w:r>
          </w:p>
        </w:tc>
        <w:tc>
          <w:tcPr>
            <w:tcW w:w="1203" w:type="dxa"/>
            <w:shd w:val="clear" w:color="auto" w:fill="ACB9CA" w:themeFill="text2" w:themeFillTint="66"/>
          </w:tcPr>
          <w:p w14:paraId="6D4453DE" w14:textId="77777777" w:rsidR="006E0A37" w:rsidRPr="00CE32A2" w:rsidRDefault="006E0A37" w:rsidP="00604232">
            <w:pPr>
              <w:spacing w:before="51"/>
              <w:rPr>
                <w:rFonts w:eastAsia="Calibri"/>
                <w:szCs w:val="24"/>
              </w:rPr>
            </w:pPr>
            <w:r w:rsidRPr="00CE32A2">
              <w:rPr>
                <w:rFonts w:eastAsia="Calibri"/>
                <w:szCs w:val="24"/>
              </w:rPr>
              <w:t>Name</w:t>
            </w:r>
            <w:r>
              <w:rPr>
                <w:rFonts w:eastAsia="Calibri"/>
                <w:szCs w:val="24"/>
              </w:rPr>
              <w:t xml:space="preserve"> </w:t>
            </w:r>
          </w:p>
        </w:tc>
        <w:tc>
          <w:tcPr>
            <w:tcW w:w="1121" w:type="dxa"/>
            <w:shd w:val="clear" w:color="auto" w:fill="ACB9CA" w:themeFill="text2" w:themeFillTint="66"/>
          </w:tcPr>
          <w:p w14:paraId="71526601" w14:textId="77777777" w:rsidR="006E0A37" w:rsidRPr="00CE32A2" w:rsidRDefault="006E0A37" w:rsidP="00604232">
            <w:pPr>
              <w:spacing w:before="51"/>
              <w:rPr>
                <w:rFonts w:eastAsia="Calibri"/>
                <w:szCs w:val="24"/>
              </w:rPr>
            </w:pPr>
            <w:r>
              <w:rPr>
                <w:rFonts w:eastAsia="Calibri"/>
                <w:szCs w:val="24"/>
              </w:rPr>
              <w:t>Class</w:t>
            </w:r>
          </w:p>
        </w:tc>
        <w:tc>
          <w:tcPr>
            <w:tcW w:w="1510" w:type="dxa"/>
            <w:shd w:val="clear" w:color="auto" w:fill="ACB9CA" w:themeFill="text2" w:themeFillTint="66"/>
          </w:tcPr>
          <w:p w14:paraId="01202609" w14:textId="77777777" w:rsidR="006E0A37" w:rsidRPr="00CE32A2" w:rsidRDefault="006E0A37" w:rsidP="00604232">
            <w:pPr>
              <w:spacing w:before="51"/>
              <w:rPr>
                <w:rFonts w:eastAsia="Calibri"/>
                <w:szCs w:val="24"/>
              </w:rPr>
            </w:pPr>
            <w:r>
              <w:rPr>
                <w:rFonts w:eastAsia="Calibri"/>
                <w:szCs w:val="24"/>
              </w:rPr>
              <w:t>Reason for absence*</w:t>
            </w:r>
          </w:p>
        </w:tc>
        <w:tc>
          <w:tcPr>
            <w:tcW w:w="1603" w:type="dxa"/>
            <w:shd w:val="clear" w:color="auto" w:fill="ACB9CA" w:themeFill="text2" w:themeFillTint="66"/>
          </w:tcPr>
          <w:p w14:paraId="495FC983" w14:textId="77777777" w:rsidR="006E0A37" w:rsidRPr="00CE32A2" w:rsidRDefault="006E0A37" w:rsidP="00604232">
            <w:pPr>
              <w:spacing w:before="51"/>
              <w:rPr>
                <w:rFonts w:eastAsia="Calibri"/>
                <w:szCs w:val="24"/>
              </w:rPr>
            </w:pPr>
            <w:r w:rsidRPr="00CE32A2">
              <w:rPr>
                <w:rFonts w:eastAsia="Calibri"/>
                <w:szCs w:val="24"/>
              </w:rPr>
              <w:t>Date of onset of symptoms</w:t>
            </w:r>
          </w:p>
        </w:tc>
        <w:tc>
          <w:tcPr>
            <w:tcW w:w="1633" w:type="dxa"/>
            <w:shd w:val="clear" w:color="auto" w:fill="ACB9CA" w:themeFill="text2" w:themeFillTint="66"/>
          </w:tcPr>
          <w:p w14:paraId="7AC280CD" w14:textId="77777777" w:rsidR="006E0A37" w:rsidRPr="00CE32A2" w:rsidRDefault="006E0A37" w:rsidP="00604232">
            <w:pPr>
              <w:spacing w:before="51"/>
              <w:rPr>
                <w:rFonts w:eastAsia="Calibri"/>
                <w:szCs w:val="24"/>
              </w:rPr>
            </w:pPr>
            <w:r w:rsidRPr="00CE32A2">
              <w:rPr>
                <w:rFonts w:eastAsia="Calibri"/>
                <w:szCs w:val="24"/>
              </w:rPr>
              <w:t>Symptoms</w:t>
            </w:r>
            <w:r>
              <w:rPr>
                <w:rFonts w:eastAsia="Calibri"/>
                <w:szCs w:val="24"/>
              </w:rPr>
              <w:t xml:space="preserve"> **</w:t>
            </w:r>
          </w:p>
        </w:tc>
        <w:tc>
          <w:tcPr>
            <w:tcW w:w="1774" w:type="dxa"/>
            <w:shd w:val="clear" w:color="auto" w:fill="ACB9CA" w:themeFill="text2" w:themeFillTint="66"/>
          </w:tcPr>
          <w:p w14:paraId="12D43874" w14:textId="77777777" w:rsidR="006E0A37" w:rsidRPr="00CE32A2" w:rsidRDefault="006E0A37" w:rsidP="00604232">
            <w:pPr>
              <w:spacing w:before="51"/>
              <w:rPr>
                <w:rFonts w:eastAsia="Calibri"/>
                <w:szCs w:val="24"/>
              </w:rPr>
            </w:pPr>
            <w:r>
              <w:rPr>
                <w:rFonts w:eastAsia="Calibri"/>
                <w:szCs w:val="24"/>
              </w:rPr>
              <w:t>Has the child/staff been assessed by GP, NHS 111 etc? Y/N/NK</w:t>
            </w:r>
          </w:p>
        </w:tc>
        <w:tc>
          <w:tcPr>
            <w:tcW w:w="1523" w:type="dxa"/>
            <w:shd w:val="clear" w:color="auto" w:fill="ACB9CA" w:themeFill="text2" w:themeFillTint="66"/>
          </w:tcPr>
          <w:p w14:paraId="728676E8" w14:textId="77777777" w:rsidR="006E0A37" w:rsidRDefault="006E0A37" w:rsidP="00604232">
            <w:pPr>
              <w:spacing w:before="51"/>
              <w:rPr>
                <w:rFonts w:eastAsia="Calibri"/>
                <w:szCs w:val="24"/>
              </w:rPr>
            </w:pPr>
            <w:r>
              <w:rPr>
                <w:rFonts w:eastAsia="Calibri"/>
                <w:szCs w:val="24"/>
              </w:rPr>
              <w:t>Has the child/staff been tested?</w:t>
            </w:r>
          </w:p>
          <w:p w14:paraId="2B8C8809" w14:textId="77777777" w:rsidR="006E0A37" w:rsidRPr="00CE32A2" w:rsidRDefault="006E0A37" w:rsidP="00604232">
            <w:pPr>
              <w:spacing w:before="51"/>
              <w:rPr>
                <w:rFonts w:eastAsia="Calibri"/>
                <w:szCs w:val="24"/>
              </w:rPr>
            </w:pPr>
            <w:r>
              <w:rPr>
                <w:rFonts w:eastAsia="Calibri"/>
                <w:szCs w:val="24"/>
              </w:rPr>
              <w:t>Y/N/NK</w:t>
            </w:r>
          </w:p>
        </w:tc>
        <w:tc>
          <w:tcPr>
            <w:tcW w:w="1523" w:type="dxa"/>
            <w:shd w:val="clear" w:color="auto" w:fill="ACB9CA" w:themeFill="text2" w:themeFillTint="66"/>
          </w:tcPr>
          <w:p w14:paraId="494B8E85" w14:textId="77777777" w:rsidR="006E0A37" w:rsidRPr="00CE32A2" w:rsidRDefault="006E0A37" w:rsidP="00604232">
            <w:pPr>
              <w:spacing w:before="51"/>
              <w:rPr>
                <w:rFonts w:eastAsia="Calibri"/>
                <w:szCs w:val="24"/>
              </w:rPr>
            </w:pPr>
            <w:r>
              <w:rPr>
                <w:rFonts w:eastAsia="Calibri"/>
                <w:szCs w:val="24"/>
              </w:rPr>
              <w:t>Is the child/staff reporting a positive test result? Y/N/NK</w:t>
            </w:r>
          </w:p>
        </w:tc>
        <w:tc>
          <w:tcPr>
            <w:tcW w:w="2037" w:type="dxa"/>
            <w:shd w:val="clear" w:color="auto" w:fill="ACB9CA" w:themeFill="text2" w:themeFillTint="66"/>
          </w:tcPr>
          <w:p w14:paraId="72A76891" w14:textId="77777777" w:rsidR="006E0A37" w:rsidRDefault="006E0A37" w:rsidP="00604232">
            <w:pPr>
              <w:spacing w:before="51"/>
              <w:rPr>
                <w:rFonts w:eastAsia="Calibri"/>
                <w:szCs w:val="24"/>
              </w:rPr>
            </w:pPr>
            <w:r>
              <w:rPr>
                <w:rFonts w:eastAsia="Calibri"/>
                <w:szCs w:val="24"/>
              </w:rPr>
              <w:t>Is the child/staff in hospital? Y/N/NK</w:t>
            </w:r>
          </w:p>
        </w:tc>
      </w:tr>
      <w:tr w:rsidR="006E0A37" w14:paraId="0FE94BC4" w14:textId="77777777" w:rsidTr="006E6003">
        <w:tc>
          <w:tcPr>
            <w:tcW w:w="1006" w:type="dxa"/>
          </w:tcPr>
          <w:p w14:paraId="53D48128" w14:textId="77777777" w:rsidR="006E0A37" w:rsidRDefault="006E0A37" w:rsidP="00604232">
            <w:pPr>
              <w:spacing w:before="51"/>
              <w:rPr>
                <w:rFonts w:eastAsia="Calibri"/>
                <w:sz w:val="32"/>
                <w:szCs w:val="32"/>
              </w:rPr>
            </w:pPr>
          </w:p>
          <w:p w14:paraId="1A6BBE70" w14:textId="77777777" w:rsidR="006E0A37" w:rsidRDefault="006E0A37" w:rsidP="00604232">
            <w:pPr>
              <w:spacing w:before="51"/>
              <w:rPr>
                <w:rFonts w:eastAsia="Calibri"/>
                <w:sz w:val="32"/>
                <w:szCs w:val="32"/>
              </w:rPr>
            </w:pPr>
          </w:p>
        </w:tc>
        <w:tc>
          <w:tcPr>
            <w:tcW w:w="1203" w:type="dxa"/>
          </w:tcPr>
          <w:p w14:paraId="32759F89" w14:textId="77777777" w:rsidR="006E0A37" w:rsidRDefault="006E0A37" w:rsidP="00604232">
            <w:pPr>
              <w:spacing w:before="51"/>
              <w:rPr>
                <w:rFonts w:eastAsia="Calibri"/>
                <w:sz w:val="32"/>
                <w:szCs w:val="32"/>
              </w:rPr>
            </w:pPr>
          </w:p>
        </w:tc>
        <w:tc>
          <w:tcPr>
            <w:tcW w:w="1121" w:type="dxa"/>
          </w:tcPr>
          <w:p w14:paraId="6576243B" w14:textId="77777777" w:rsidR="006E0A37" w:rsidRDefault="006E0A37" w:rsidP="00604232">
            <w:pPr>
              <w:spacing w:before="51"/>
              <w:rPr>
                <w:rFonts w:eastAsia="Calibri"/>
                <w:sz w:val="32"/>
                <w:szCs w:val="32"/>
              </w:rPr>
            </w:pPr>
          </w:p>
        </w:tc>
        <w:tc>
          <w:tcPr>
            <w:tcW w:w="1510" w:type="dxa"/>
          </w:tcPr>
          <w:p w14:paraId="0058E6FF" w14:textId="77777777" w:rsidR="006E0A37" w:rsidRDefault="006E0A37" w:rsidP="00604232">
            <w:pPr>
              <w:spacing w:before="51"/>
              <w:rPr>
                <w:rFonts w:eastAsia="Calibri"/>
                <w:sz w:val="32"/>
                <w:szCs w:val="32"/>
              </w:rPr>
            </w:pPr>
          </w:p>
        </w:tc>
        <w:tc>
          <w:tcPr>
            <w:tcW w:w="1603" w:type="dxa"/>
          </w:tcPr>
          <w:p w14:paraId="6DA265E7" w14:textId="77777777" w:rsidR="006E0A37" w:rsidRDefault="006E0A37" w:rsidP="00604232">
            <w:pPr>
              <w:spacing w:before="51"/>
              <w:rPr>
                <w:rFonts w:eastAsia="Calibri"/>
                <w:sz w:val="32"/>
                <w:szCs w:val="32"/>
              </w:rPr>
            </w:pPr>
          </w:p>
        </w:tc>
        <w:tc>
          <w:tcPr>
            <w:tcW w:w="1633" w:type="dxa"/>
          </w:tcPr>
          <w:p w14:paraId="0A2C41A3" w14:textId="77777777" w:rsidR="006E0A37" w:rsidRDefault="006E0A37" w:rsidP="00604232">
            <w:pPr>
              <w:spacing w:before="51"/>
              <w:rPr>
                <w:rFonts w:eastAsia="Calibri"/>
                <w:sz w:val="32"/>
                <w:szCs w:val="32"/>
              </w:rPr>
            </w:pPr>
          </w:p>
        </w:tc>
        <w:tc>
          <w:tcPr>
            <w:tcW w:w="1774" w:type="dxa"/>
          </w:tcPr>
          <w:p w14:paraId="5EDECFAC" w14:textId="77777777" w:rsidR="006E0A37" w:rsidRDefault="006E0A37" w:rsidP="00604232">
            <w:pPr>
              <w:spacing w:before="51"/>
              <w:rPr>
                <w:rFonts w:eastAsia="Calibri"/>
                <w:sz w:val="32"/>
                <w:szCs w:val="32"/>
              </w:rPr>
            </w:pPr>
          </w:p>
        </w:tc>
        <w:tc>
          <w:tcPr>
            <w:tcW w:w="1523" w:type="dxa"/>
          </w:tcPr>
          <w:p w14:paraId="24D1E1F0" w14:textId="77777777" w:rsidR="006E0A37" w:rsidRDefault="006E0A37" w:rsidP="00604232">
            <w:pPr>
              <w:spacing w:before="51"/>
              <w:rPr>
                <w:rFonts w:eastAsia="Calibri"/>
                <w:sz w:val="32"/>
                <w:szCs w:val="32"/>
              </w:rPr>
            </w:pPr>
          </w:p>
        </w:tc>
        <w:tc>
          <w:tcPr>
            <w:tcW w:w="1523" w:type="dxa"/>
          </w:tcPr>
          <w:p w14:paraId="22D56F9C" w14:textId="77777777" w:rsidR="006E0A37" w:rsidRDefault="006E0A37" w:rsidP="00604232">
            <w:pPr>
              <w:spacing w:before="51"/>
              <w:rPr>
                <w:rFonts w:eastAsia="Calibri"/>
                <w:sz w:val="32"/>
                <w:szCs w:val="32"/>
              </w:rPr>
            </w:pPr>
          </w:p>
        </w:tc>
        <w:tc>
          <w:tcPr>
            <w:tcW w:w="2037" w:type="dxa"/>
          </w:tcPr>
          <w:p w14:paraId="712768B8" w14:textId="77777777" w:rsidR="006E0A37" w:rsidRDefault="006E0A37" w:rsidP="00604232">
            <w:pPr>
              <w:spacing w:before="51"/>
              <w:rPr>
                <w:rFonts w:eastAsia="Calibri"/>
                <w:sz w:val="32"/>
                <w:szCs w:val="32"/>
              </w:rPr>
            </w:pPr>
          </w:p>
        </w:tc>
      </w:tr>
      <w:tr w:rsidR="006E0A37" w14:paraId="037E786E" w14:textId="77777777" w:rsidTr="006E6003">
        <w:tc>
          <w:tcPr>
            <w:tcW w:w="1006" w:type="dxa"/>
          </w:tcPr>
          <w:p w14:paraId="040C477E" w14:textId="77777777" w:rsidR="006E0A37" w:rsidRDefault="006E0A37" w:rsidP="00604232">
            <w:pPr>
              <w:spacing w:before="51"/>
              <w:rPr>
                <w:rFonts w:eastAsia="Calibri"/>
                <w:sz w:val="32"/>
                <w:szCs w:val="32"/>
              </w:rPr>
            </w:pPr>
          </w:p>
          <w:p w14:paraId="661F6378" w14:textId="77777777" w:rsidR="006E0A37" w:rsidRDefault="006E0A37" w:rsidP="00604232">
            <w:pPr>
              <w:spacing w:before="51"/>
              <w:rPr>
                <w:rFonts w:eastAsia="Calibri"/>
                <w:sz w:val="32"/>
                <w:szCs w:val="32"/>
              </w:rPr>
            </w:pPr>
          </w:p>
        </w:tc>
        <w:tc>
          <w:tcPr>
            <w:tcW w:w="1203" w:type="dxa"/>
          </w:tcPr>
          <w:p w14:paraId="5D37E35C" w14:textId="77777777" w:rsidR="006E0A37" w:rsidRDefault="006E0A37" w:rsidP="00604232">
            <w:pPr>
              <w:spacing w:before="51"/>
              <w:rPr>
                <w:rFonts w:eastAsia="Calibri"/>
                <w:sz w:val="32"/>
                <w:szCs w:val="32"/>
              </w:rPr>
            </w:pPr>
          </w:p>
        </w:tc>
        <w:tc>
          <w:tcPr>
            <w:tcW w:w="1121" w:type="dxa"/>
          </w:tcPr>
          <w:p w14:paraId="441A286C" w14:textId="77777777" w:rsidR="006E0A37" w:rsidRDefault="006E0A37" w:rsidP="00604232">
            <w:pPr>
              <w:spacing w:before="51"/>
              <w:rPr>
                <w:rFonts w:eastAsia="Calibri"/>
                <w:sz w:val="32"/>
                <w:szCs w:val="32"/>
              </w:rPr>
            </w:pPr>
          </w:p>
        </w:tc>
        <w:tc>
          <w:tcPr>
            <w:tcW w:w="1510" w:type="dxa"/>
          </w:tcPr>
          <w:p w14:paraId="3A8D9592" w14:textId="77777777" w:rsidR="006E0A37" w:rsidRDefault="006E0A37" w:rsidP="00604232">
            <w:pPr>
              <w:spacing w:before="51"/>
              <w:rPr>
                <w:rFonts w:eastAsia="Calibri"/>
                <w:sz w:val="32"/>
                <w:szCs w:val="32"/>
              </w:rPr>
            </w:pPr>
          </w:p>
        </w:tc>
        <w:tc>
          <w:tcPr>
            <w:tcW w:w="1603" w:type="dxa"/>
          </w:tcPr>
          <w:p w14:paraId="64AFCFD0" w14:textId="77777777" w:rsidR="006E0A37" w:rsidRDefault="006E0A37" w:rsidP="00604232">
            <w:pPr>
              <w:spacing w:before="51"/>
              <w:rPr>
                <w:rFonts w:eastAsia="Calibri"/>
                <w:sz w:val="32"/>
                <w:szCs w:val="32"/>
              </w:rPr>
            </w:pPr>
          </w:p>
        </w:tc>
        <w:tc>
          <w:tcPr>
            <w:tcW w:w="1633" w:type="dxa"/>
          </w:tcPr>
          <w:p w14:paraId="47C44D3B" w14:textId="77777777" w:rsidR="006E0A37" w:rsidRDefault="006E0A37" w:rsidP="00604232">
            <w:pPr>
              <w:spacing w:before="51"/>
              <w:rPr>
                <w:rFonts w:eastAsia="Calibri"/>
                <w:sz w:val="32"/>
                <w:szCs w:val="32"/>
              </w:rPr>
            </w:pPr>
          </w:p>
        </w:tc>
        <w:tc>
          <w:tcPr>
            <w:tcW w:w="1774" w:type="dxa"/>
          </w:tcPr>
          <w:p w14:paraId="50D3B523" w14:textId="77777777" w:rsidR="006E0A37" w:rsidRDefault="006E0A37" w:rsidP="00604232">
            <w:pPr>
              <w:spacing w:before="51"/>
              <w:rPr>
                <w:rFonts w:eastAsia="Calibri"/>
                <w:sz w:val="32"/>
                <w:szCs w:val="32"/>
              </w:rPr>
            </w:pPr>
          </w:p>
        </w:tc>
        <w:tc>
          <w:tcPr>
            <w:tcW w:w="1523" w:type="dxa"/>
          </w:tcPr>
          <w:p w14:paraId="64D8DE59" w14:textId="77777777" w:rsidR="006E0A37" w:rsidRDefault="006E0A37" w:rsidP="00604232">
            <w:pPr>
              <w:spacing w:before="51"/>
              <w:rPr>
                <w:rFonts w:eastAsia="Calibri"/>
                <w:sz w:val="32"/>
                <w:szCs w:val="32"/>
              </w:rPr>
            </w:pPr>
          </w:p>
        </w:tc>
        <w:tc>
          <w:tcPr>
            <w:tcW w:w="1523" w:type="dxa"/>
          </w:tcPr>
          <w:p w14:paraId="6ED6E5FA" w14:textId="77777777" w:rsidR="006E0A37" w:rsidRDefault="006E0A37" w:rsidP="00604232">
            <w:pPr>
              <w:spacing w:before="51"/>
              <w:ind w:right="721"/>
              <w:rPr>
                <w:rFonts w:eastAsia="Calibri"/>
                <w:sz w:val="32"/>
                <w:szCs w:val="32"/>
              </w:rPr>
            </w:pPr>
          </w:p>
        </w:tc>
        <w:tc>
          <w:tcPr>
            <w:tcW w:w="2037" w:type="dxa"/>
          </w:tcPr>
          <w:p w14:paraId="4541AC5E" w14:textId="77777777" w:rsidR="006E0A37" w:rsidRDefault="006E0A37" w:rsidP="00604232">
            <w:pPr>
              <w:spacing w:before="51"/>
              <w:rPr>
                <w:rFonts w:eastAsia="Calibri"/>
                <w:sz w:val="32"/>
                <w:szCs w:val="32"/>
              </w:rPr>
            </w:pPr>
          </w:p>
        </w:tc>
      </w:tr>
      <w:tr w:rsidR="006E0A37" w14:paraId="52C9294C" w14:textId="77777777" w:rsidTr="006E6003">
        <w:tc>
          <w:tcPr>
            <w:tcW w:w="1006" w:type="dxa"/>
          </w:tcPr>
          <w:p w14:paraId="25DEC51E" w14:textId="77777777" w:rsidR="006E0A37" w:rsidRDefault="006E0A37" w:rsidP="00604232">
            <w:pPr>
              <w:spacing w:before="51"/>
              <w:rPr>
                <w:rFonts w:eastAsia="Calibri"/>
                <w:sz w:val="32"/>
                <w:szCs w:val="32"/>
              </w:rPr>
            </w:pPr>
          </w:p>
          <w:p w14:paraId="6E3CC95E" w14:textId="77777777" w:rsidR="006E0A37" w:rsidRDefault="006E0A37" w:rsidP="00604232">
            <w:pPr>
              <w:spacing w:before="51"/>
              <w:rPr>
                <w:rFonts w:eastAsia="Calibri"/>
                <w:sz w:val="32"/>
                <w:szCs w:val="32"/>
              </w:rPr>
            </w:pPr>
          </w:p>
        </w:tc>
        <w:tc>
          <w:tcPr>
            <w:tcW w:w="1203" w:type="dxa"/>
          </w:tcPr>
          <w:p w14:paraId="2D060134" w14:textId="77777777" w:rsidR="006E0A37" w:rsidRDefault="006E0A37" w:rsidP="00604232">
            <w:pPr>
              <w:spacing w:before="51"/>
              <w:rPr>
                <w:rFonts w:eastAsia="Calibri"/>
                <w:sz w:val="32"/>
                <w:szCs w:val="32"/>
              </w:rPr>
            </w:pPr>
          </w:p>
        </w:tc>
        <w:tc>
          <w:tcPr>
            <w:tcW w:w="1121" w:type="dxa"/>
          </w:tcPr>
          <w:p w14:paraId="5A68EAA7" w14:textId="77777777" w:rsidR="006E0A37" w:rsidRDefault="006E0A37" w:rsidP="00604232">
            <w:pPr>
              <w:spacing w:before="51"/>
              <w:rPr>
                <w:rFonts w:eastAsia="Calibri"/>
                <w:sz w:val="32"/>
                <w:szCs w:val="32"/>
              </w:rPr>
            </w:pPr>
          </w:p>
        </w:tc>
        <w:tc>
          <w:tcPr>
            <w:tcW w:w="1510" w:type="dxa"/>
          </w:tcPr>
          <w:p w14:paraId="05FEDC71" w14:textId="77777777" w:rsidR="006E0A37" w:rsidRDefault="006E0A37" w:rsidP="00604232">
            <w:pPr>
              <w:spacing w:before="51"/>
              <w:rPr>
                <w:rFonts w:eastAsia="Calibri"/>
                <w:sz w:val="32"/>
                <w:szCs w:val="32"/>
              </w:rPr>
            </w:pPr>
          </w:p>
        </w:tc>
        <w:tc>
          <w:tcPr>
            <w:tcW w:w="1603" w:type="dxa"/>
          </w:tcPr>
          <w:p w14:paraId="1D5B9160" w14:textId="77777777" w:rsidR="006E0A37" w:rsidRDefault="006E0A37" w:rsidP="00604232">
            <w:pPr>
              <w:spacing w:before="51"/>
              <w:rPr>
                <w:rFonts w:eastAsia="Calibri"/>
                <w:sz w:val="32"/>
                <w:szCs w:val="32"/>
              </w:rPr>
            </w:pPr>
          </w:p>
        </w:tc>
        <w:tc>
          <w:tcPr>
            <w:tcW w:w="1633" w:type="dxa"/>
          </w:tcPr>
          <w:p w14:paraId="5CE4DDCD" w14:textId="77777777" w:rsidR="006E0A37" w:rsidRDefault="006E0A37" w:rsidP="00604232">
            <w:pPr>
              <w:spacing w:before="51"/>
              <w:rPr>
                <w:rFonts w:eastAsia="Calibri"/>
                <w:sz w:val="32"/>
                <w:szCs w:val="32"/>
              </w:rPr>
            </w:pPr>
          </w:p>
        </w:tc>
        <w:tc>
          <w:tcPr>
            <w:tcW w:w="1774" w:type="dxa"/>
          </w:tcPr>
          <w:p w14:paraId="531DD7B7" w14:textId="77777777" w:rsidR="006E0A37" w:rsidRDefault="006E0A37" w:rsidP="00604232">
            <w:pPr>
              <w:spacing w:before="51"/>
              <w:rPr>
                <w:rFonts w:eastAsia="Calibri"/>
                <w:sz w:val="32"/>
                <w:szCs w:val="32"/>
              </w:rPr>
            </w:pPr>
          </w:p>
        </w:tc>
        <w:tc>
          <w:tcPr>
            <w:tcW w:w="1523" w:type="dxa"/>
          </w:tcPr>
          <w:p w14:paraId="3AE963F1" w14:textId="77777777" w:rsidR="006E0A37" w:rsidRDefault="006E0A37" w:rsidP="00604232">
            <w:pPr>
              <w:spacing w:before="51"/>
              <w:rPr>
                <w:rFonts w:eastAsia="Calibri"/>
                <w:sz w:val="32"/>
                <w:szCs w:val="32"/>
              </w:rPr>
            </w:pPr>
          </w:p>
        </w:tc>
        <w:tc>
          <w:tcPr>
            <w:tcW w:w="1523" w:type="dxa"/>
          </w:tcPr>
          <w:p w14:paraId="26ABF3F0" w14:textId="77777777" w:rsidR="006E0A37" w:rsidRDefault="006E0A37" w:rsidP="00604232">
            <w:pPr>
              <w:spacing w:before="51"/>
              <w:rPr>
                <w:rFonts w:eastAsia="Calibri"/>
                <w:sz w:val="32"/>
                <w:szCs w:val="32"/>
              </w:rPr>
            </w:pPr>
          </w:p>
        </w:tc>
        <w:tc>
          <w:tcPr>
            <w:tcW w:w="2037" w:type="dxa"/>
          </w:tcPr>
          <w:p w14:paraId="2DB9FA6E" w14:textId="77777777" w:rsidR="006E0A37" w:rsidRDefault="006E0A37" w:rsidP="00604232">
            <w:pPr>
              <w:spacing w:before="51"/>
              <w:rPr>
                <w:rFonts w:eastAsia="Calibri"/>
                <w:sz w:val="32"/>
                <w:szCs w:val="32"/>
              </w:rPr>
            </w:pPr>
          </w:p>
        </w:tc>
      </w:tr>
      <w:tr w:rsidR="006E6003" w14:paraId="4DE834D6" w14:textId="77777777" w:rsidTr="006E6003">
        <w:tc>
          <w:tcPr>
            <w:tcW w:w="1006" w:type="dxa"/>
          </w:tcPr>
          <w:p w14:paraId="0A423290" w14:textId="77777777" w:rsidR="006E6003" w:rsidRDefault="006E6003" w:rsidP="00604232">
            <w:pPr>
              <w:spacing w:before="51"/>
              <w:rPr>
                <w:rFonts w:eastAsia="Calibri"/>
                <w:sz w:val="32"/>
                <w:szCs w:val="32"/>
              </w:rPr>
            </w:pPr>
          </w:p>
        </w:tc>
        <w:tc>
          <w:tcPr>
            <w:tcW w:w="1203" w:type="dxa"/>
          </w:tcPr>
          <w:p w14:paraId="289A6BA5" w14:textId="77777777" w:rsidR="006E6003" w:rsidRDefault="006E6003" w:rsidP="00604232">
            <w:pPr>
              <w:spacing w:before="51"/>
              <w:rPr>
                <w:rFonts w:eastAsia="Calibri"/>
                <w:sz w:val="32"/>
                <w:szCs w:val="32"/>
              </w:rPr>
            </w:pPr>
          </w:p>
        </w:tc>
        <w:tc>
          <w:tcPr>
            <w:tcW w:w="1121" w:type="dxa"/>
          </w:tcPr>
          <w:p w14:paraId="47206EA9" w14:textId="77777777" w:rsidR="006E6003" w:rsidRDefault="006E6003" w:rsidP="00604232">
            <w:pPr>
              <w:spacing w:before="51"/>
              <w:rPr>
                <w:rFonts w:eastAsia="Calibri"/>
                <w:sz w:val="32"/>
                <w:szCs w:val="32"/>
              </w:rPr>
            </w:pPr>
          </w:p>
        </w:tc>
        <w:tc>
          <w:tcPr>
            <w:tcW w:w="1510" w:type="dxa"/>
          </w:tcPr>
          <w:p w14:paraId="42421B71" w14:textId="77777777" w:rsidR="006E6003" w:rsidRDefault="006E6003" w:rsidP="00604232">
            <w:pPr>
              <w:spacing w:before="51"/>
              <w:rPr>
                <w:rFonts w:eastAsia="Calibri"/>
                <w:sz w:val="32"/>
                <w:szCs w:val="32"/>
              </w:rPr>
            </w:pPr>
          </w:p>
        </w:tc>
        <w:tc>
          <w:tcPr>
            <w:tcW w:w="1603" w:type="dxa"/>
          </w:tcPr>
          <w:p w14:paraId="7D2393EA" w14:textId="77777777" w:rsidR="006E6003" w:rsidRDefault="006E6003" w:rsidP="00604232">
            <w:pPr>
              <w:spacing w:before="51"/>
              <w:rPr>
                <w:rFonts w:eastAsia="Calibri"/>
                <w:sz w:val="32"/>
                <w:szCs w:val="32"/>
              </w:rPr>
            </w:pPr>
          </w:p>
        </w:tc>
        <w:tc>
          <w:tcPr>
            <w:tcW w:w="1633" w:type="dxa"/>
          </w:tcPr>
          <w:p w14:paraId="58EE7E5A" w14:textId="77777777" w:rsidR="006E6003" w:rsidRDefault="006E6003" w:rsidP="00604232">
            <w:pPr>
              <w:spacing w:before="51"/>
              <w:rPr>
                <w:rFonts w:eastAsia="Calibri"/>
                <w:sz w:val="32"/>
                <w:szCs w:val="32"/>
              </w:rPr>
            </w:pPr>
          </w:p>
        </w:tc>
        <w:tc>
          <w:tcPr>
            <w:tcW w:w="1774" w:type="dxa"/>
          </w:tcPr>
          <w:p w14:paraId="507236C2" w14:textId="77777777" w:rsidR="006E6003" w:rsidRDefault="006E6003" w:rsidP="00604232">
            <w:pPr>
              <w:spacing w:before="51"/>
              <w:rPr>
                <w:rFonts w:eastAsia="Calibri"/>
                <w:sz w:val="32"/>
                <w:szCs w:val="32"/>
              </w:rPr>
            </w:pPr>
          </w:p>
        </w:tc>
        <w:tc>
          <w:tcPr>
            <w:tcW w:w="1523" w:type="dxa"/>
          </w:tcPr>
          <w:p w14:paraId="48AB982D" w14:textId="77777777" w:rsidR="006E6003" w:rsidRDefault="006E6003" w:rsidP="00604232">
            <w:pPr>
              <w:spacing w:before="51"/>
              <w:rPr>
                <w:rFonts w:eastAsia="Calibri"/>
                <w:sz w:val="32"/>
                <w:szCs w:val="32"/>
              </w:rPr>
            </w:pPr>
          </w:p>
        </w:tc>
        <w:tc>
          <w:tcPr>
            <w:tcW w:w="1523" w:type="dxa"/>
          </w:tcPr>
          <w:p w14:paraId="79F9DF2B" w14:textId="77777777" w:rsidR="006E6003" w:rsidRDefault="006E6003" w:rsidP="00604232">
            <w:pPr>
              <w:spacing w:before="51"/>
              <w:rPr>
                <w:rFonts w:eastAsia="Calibri"/>
                <w:sz w:val="32"/>
                <w:szCs w:val="32"/>
              </w:rPr>
            </w:pPr>
          </w:p>
        </w:tc>
        <w:tc>
          <w:tcPr>
            <w:tcW w:w="2037" w:type="dxa"/>
          </w:tcPr>
          <w:p w14:paraId="01F37940" w14:textId="77777777" w:rsidR="006E6003" w:rsidRDefault="006E6003" w:rsidP="00604232">
            <w:pPr>
              <w:spacing w:before="51"/>
              <w:rPr>
                <w:rFonts w:eastAsia="Calibri"/>
                <w:sz w:val="32"/>
                <w:szCs w:val="32"/>
              </w:rPr>
            </w:pPr>
          </w:p>
          <w:p w14:paraId="747F2CD7" w14:textId="77777777" w:rsidR="006E6003" w:rsidRDefault="006E6003" w:rsidP="00604232">
            <w:pPr>
              <w:spacing w:before="51"/>
              <w:rPr>
                <w:rFonts w:eastAsia="Calibri"/>
                <w:sz w:val="32"/>
                <w:szCs w:val="32"/>
              </w:rPr>
            </w:pPr>
          </w:p>
        </w:tc>
      </w:tr>
    </w:tbl>
    <w:p w14:paraId="603FC28B" w14:textId="77777777" w:rsidR="006E0A37" w:rsidRPr="00EC413C" w:rsidRDefault="006E0A37" w:rsidP="006E0A37">
      <w:pPr>
        <w:spacing w:before="51"/>
        <w:ind w:left="220"/>
        <w:rPr>
          <w:rFonts w:eastAsia="Calibri"/>
          <w:szCs w:val="24"/>
        </w:rPr>
      </w:pPr>
      <w:bookmarkStart w:id="66" w:name="_Hlk20817227"/>
      <w:bookmarkStart w:id="67" w:name="_Hlk20817186"/>
      <w:bookmarkEnd w:id="65"/>
      <w:r>
        <w:rPr>
          <w:rFonts w:eastAsia="Calibri"/>
          <w:b/>
          <w:szCs w:val="24"/>
        </w:rPr>
        <w:t xml:space="preserve">Reason for absence*: </w:t>
      </w:r>
      <w:r>
        <w:rPr>
          <w:rFonts w:eastAsia="Calibri"/>
          <w:szCs w:val="24"/>
        </w:rPr>
        <w:t>Ill, Household member ill, Contact of a confirmed/suspected case, Shielding, Other e.g. dental appointments</w:t>
      </w:r>
    </w:p>
    <w:p w14:paraId="09172F4F" w14:textId="77777777" w:rsidR="006E0A37" w:rsidRDefault="006E0A37" w:rsidP="006E0A37">
      <w:pPr>
        <w:spacing w:before="51"/>
        <w:ind w:left="220"/>
        <w:rPr>
          <w:rFonts w:eastAsia="Calibri"/>
          <w:szCs w:val="24"/>
        </w:rPr>
      </w:pPr>
      <w:r w:rsidRPr="00680DE0">
        <w:rPr>
          <w:rFonts w:eastAsia="Calibri"/>
          <w:b/>
          <w:szCs w:val="24"/>
        </w:rPr>
        <w:t>Symptoms *</w:t>
      </w:r>
      <w:r>
        <w:rPr>
          <w:rFonts w:eastAsia="Calibri"/>
          <w:b/>
          <w:szCs w:val="24"/>
        </w:rPr>
        <w:t>*</w:t>
      </w:r>
      <w:r w:rsidRPr="00556FC3">
        <w:rPr>
          <w:rFonts w:eastAsia="Calibri"/>
          <w:szCs w:val="24"/>
        </w:rPr>
        <w:t xml:space="preserve"> T =</w:t>
      </w:r>
      <w:r>
        <w:rPr>
          <w:rFonts w:eastAsia="Calibri"/>
          <w:szCs w:val="24"/>
        </w:rPr>
        <w:t xml:space="preserve"> </w:t>
      </w:r>
      <w:r w:rsidRPr="00556FC3">
        <w:rPr>
          <w:rFonts w:eastAsia="Calibri"/>
          <w:szCs w:val="24"/>
        </w:rPr>
        <w:t>Temp (&gt;</w:t>
      </w:r>
      <w:r>
        <w:rPr>
          <w:rFonts w:eastAsia="Calibri"/>
          <w:szCs w:val="24"/>
        </w:rPr>
        <w:t>=</w:t>
      </w:r>
      <w:r w:rsidRPr="00556FC3">
        <w:rPr>
          <w:rFonts w:eastAsia="Calibri"/>
          <w:szCs w:val="24"/>
        </w:rPr>
        <w:t xml:space="preserve">37.8 C), C = Cough, </w:t>
      </w:r>
      <w:r>
        <w:rPr>
          <w:rFonts w:eastAsia="Calibri"/>
          <w:szCs w:val="24"/>
        </w:rPr>
        <w:t>D</w:t>
      </w:r>
      <w:r w:rsidRPr="00556FC3">
        <w:rPr>
          <w:rFonts w:eastAsia="Calibri"/>
          <w:szCs w:val="24"/>
        </w:rPr>
        <w:t xml:space="preserve"> = </w:t>
      </w:r>
      <w:r>
        <w:rPr>
          <w:rFonts w:eastAsia="Calibri"/>
          <w:szCs w:val="24"/>
        </w:rPr>
        <w:t>Diarrhoea</w:t>
      </w:r>
      <w:r w:rsidRPr="00556FC3">
        <w:rPr>
          <w:rFonts w:eastAsia="Calibri"/>
          <w:szCs w:val="24"/>
        </w:rPr>
        <w:t xml:space="preserve">, </w:t>
      </w:r>
      <w:r>
        <w:rPr>
          <w:rFonts w:eastAsia="Calibri"/>
          <w:szCs w:val="24"/>
        </w:rPr>
        <w:t xml:space="preserve">V = Vomiting, ST = Sore Throat, </w:t>
      </w:r>
      <w:bookmarkEnd w:id="66"/>
      <w:bookmarkEnd w:id="67"/>
      <w:r>
        <w:rPr>
          <w:rFonts w:eastAsia="Calibri"/>
          <w:szCs w:val="24"/>
        </w:rPr>
        <w:t>H = Headache, N = Nausea, LST = Loss of smell/taste, Other</w:t>
      </w:r>
    </w:p>
    <w:p w14:paraId="597E90E3" w14:textId="77777777" w:rsidR="00D85C0C" w:rsidRDefault="00D85C0C" w:rsidP="006E0A37">
      <w:pPr>
        <w:spacing w:after="26" w:line="270" w:lineRule="auto"/>
        <w:ind w:left="0" w:right="207" w:firstLine="0"/>
      </w:pPr>
    </w:p>
    <w:p w14:paraId="67892E3A" w14:textId="77777777" w:rsidR="00D85C0C" w:rsidRPr="00D85C0C" w:rsidRDefault="001F7FA8" w:rsidP="009F5895">
      <w:pPr>
        <w:pStyle w:val="Heading1"/>
        <w:numPr>
          <w:ilvl w:val="0"/>
          <w:numId w:val="0"/>
        </w:numPr>
      </w:pPr>
      <w:bookmarkStart w:id="68" w:name="_Toc72509765"/>
      <w:r w:rsidRPr="00D85C0C">
        <w:lastRenderedPageBreak/>
        <w:t>Appendix 2: Template to record incidents when a child develops symptoms at school</w:t>
      </w:r>
      <w:bookmarkEnd w:id="68"/>
    </w:p>
    <w:p w14:paraId="14BF5824" w14:textId="77777777" w:rsidR="009A35D3" w:rsidRDefault="009A35D3">
      <w:pPr>
        <w:spacing w:after="26" w:line="270" w:lineRule="auto"/>
        <w:ind w:left="-5" w:right="207"/>
      </w:pPr>
    </w:p>
    <w:tbl>
      <w:tblPr>
        <w:tblStyle w:val="TableGrid0"/>
        <w:tblW w:w="14884" w:type="dxa"/>
        <w:tblInd w:w="137" w:type="dxa"/>
        <w:tblLook w:val="04A0" w:firstRow="1" w:lastRow="0" w:firstColumn="1" w:lastColumn="0" w:noHBand="0" w:noVBand="1"/>
      </w:tblPr>
      <w:tblGrid>
        <w:gridCol w:w="1006"/>
        <w:gridCol w:w="1642"/>
        <w:gridCol w:w="1100"/>
        <w:gridCol w:w="1806"/>
        <w:gridCol w:w="2346"/>
        <w:gridCol w:w="2724"/>
        <w:gridCol w:w="4260"/>
      </w:tblGrid>
      <w:tr w:rsidR="00DE4D37" w14:paraId="123E63B7" w14:textId="77777777" w:rsidTr="006E6003">
        <w:tc>
          <w:tcPr>
            <w:tcW w:w="1006" w:type="dxa"/>
            <w:shd w:val="clear" w:color="auto" w:fill="ACB9CA" w:themeFill="text2" w:themeFillTint="66"/>
          </w:tcPr>
          <w:p w14:paraId="0BA5143B" w14:textId="77777777" w:rsidR="00DE4D37" w:rsidRPr="00CE32A2" w:rsidRDefault="00DE4D37" w:rsidP="00604232">
            <w:pPr>
              <w:spacing w:before="51"/>
              <w:rPr>
                <w:rFonts w:eastAsia="Calibri"/>
                <w:szCs w:val="24"/>
              </w:rPr>
            </w:pPr>
            <w:r>
              <w:rPr>
                <w:rFonts w:eastAsia="Calibri"/>
                <w:szCs w:val="24"/>
              </w:rPr>
              <w:t>Date</w:t>
            </w:r>
          </w:p>
        </w:tc>
        <w:tc>
          <w:tcPr>
            <w:tcW w:w="1642" w:type="dxa"/>
            <w:shd w:val="clear" w:color="auto" w:fill="ACB9CA" w:themeFill="text2" w:themeFillTint="66"/>
          </w:tcPr>
          <w:p w14:paraId="5705C2EB" w14:textId="77777777" w:rsidR="00DE4D37" w:rsidRPr="00CE32A2" w:rsidRDefault="00DE4D37" w:rsidP="00604232">
            <w:pPr>
              <w:spacing w:before="51"/>
              <w:rPr>
                <w:rFonts w:eastAsia="Calibri"/>
                <w:szCs w:val="24"/>
              </w:rPr>
            </w:pPr>
            <w:r w:rsidRPr="00CE32A2">
              <w:rPr>
                <w:rFonts w:eastAsia="Calibri"/>
                <w:szCs w:val="24"/>
              </w:rPr>
              <w:t>Name</w:t>
            </w:r>
            <w:r>
              <w:rPr>
                <w:rFonts w:eastAsia="Calibri"/>
                <w:szCs w:val="24"/>
              </w:rPr>
              <w:t xml:space="preserve"> </w:t>
            </w:r>
          </w:p>
        </w:tc>
        <w:tc>
          <w:tcPr>
            <w:tcW w:w="1100" w:type="dxa"/>
            <w:shd w:val="clear" w:color="auto" w:fill="ACB9CA" w:themeFill="text2" w:themeFillTint="66"/>
          </w:tcPr>
          <w:p w14:paraId="1313A703" w14:textId="77777777" w:rsidR="00DE4D37" w:rsidRPr="00CE32A2" w:rsidRDefault="00DE4D37" w:rsidP="00604232">
            <w:pPr>
              <w:spacing w:before="51"/>
              <w:rPr>
                <w:rFonts w:eastAsia="Calibri"/>
                <w:szCs w:val="24"/>
              </w:rPr>
            </w:pPr>
            <w:r>
              <w:rPr>
                <w:rFonts w:eastAsia="Calibri"/>
                <w:szCs w:val="24"/>
              </w:rPr>
              <w:t>Class</w:t>
            </w:r>
          </w:p>
        </w:tc>
        <w:tc>
          <w:tcPr>
            <w:tcW w:w="1806" w:type="dxa"/>
            <w:shd w:val="clear" w:color="auto" w:fill="ACB9CA" w:themeFill="text2" w:themeFillTint="66"/>
          </w:tcPr>
          <w:p w14:paraId="73FAD84E" w14:textId="77777777" w:rsidR="00DE4D37" w:rsidRPr="00CE32A2" w:rsidRDefault="00DE4D37" w:rsidP="00604232">
            <w:pPr>
              <w:spacing w:before="51"/>
              <w:rPr>
                <w:rFonts w:eastAsia="Calibri"/>
                <w:szCs w:val="24"/>
              </w:rPr>
            </w:pPr>
            <w:r w:rsidRPr="00CE32A2">
              <w:rPr>
                <w:rFonts w:eastAsia="Calibri"/>
                <w:szCs w:val="24"/>
              </w:rPr>
              <w:t>Date</w:t>
            </w:r>
            <w:r>
              <w:rPr>
                <w:rFonts w:eastAsia="Calibri"/>
                <w:szCs w:val="24"/>
              </w:rPr>
              <w:t>/Time</w:t>
            </w:r>
            <w:r w:rsidRPr="00CE32A2">
              <w:rPr>
                <w:rFonts w:eastAsia="Calibri"/>
                <w:szCs w:val="24"/>
              </w:rPr>
              <w:t xml:space="preserve"> of onset of symptoms</w:t>
            </w:r>
          </w:p>
        </w:tc>
        <w:tc>
          <w:tcPr>
            <w:tcW w:w="2346" w:type="dxa"/>
            <w:shd w:val="clear" w:color="auto" w:fill="ACB9CA" w:themeFill="text2" w:themeFillTint="66"/>
          </w:tcPr>
          <w:p w14:paraId="79492DB5" w14:textId="77777777" w:rsidR="00DE4D37" w:rsidRPr="00CE32A2" w:rsidRDefault="00DE4D37" w:rsidP="00604232">
            <w:pPr>
              <w:spacing w:before="51"/>
              <w:rPr>
                <w:rFonts w:eastAsia="Calibri"/>
                <w:szCs w:val="24"/>
              </w:rPr>
            </w:pPr>
            <w:r w:rsidRPr="00CE32A2">
              <w:rPr>
                <w:rFonts w:eastAsia="Calibri"/>
                <w:szCs w:val="24"/>
              </w:rPr>
              <w:t>Symptoms</w:t>
            </w:r>
            <w:r>
              <w:rPr>
                <w:rFonts w:eastAsia="Calibri"/>
                <w:szCs w:val="24"/>
              </w:rPr>
              <w:t>*</w:t>
            </w:r>
          </w:p>
        </w:tc>
        <w:tc>
          <w:tcPr>
            <w:tcW w:w="2724" w:type="dxa"/>
            <w:shd w:val="clear" w:color="auto" w:fill="ACB9CA" w:themeFill="text2" w:themeFillTint="66"/>
          </w:tcPr>
          <w:p w14:paraId="076B5EE3" w14:textId="77777777" w:rsidR="00DE4D37" w:rsidRPr="00CE32A2" w:rsidRDefault="00DE4D37" w:rsidP="00604232">
            <w:pPr>
              <w:spacing w:before="51"/>
              <w:rPr>
                <w:rFonts w:eastAsia="Calibri"/>
                <w:szCs w:val="24"/>
              </w:rPr>
            </w:pPr>
            <w:r>
              <w:rPr>
                <w:rFonts w:eastAsia="Calibri"/>
                <w:szCs w:val="24"/>
              </w:rPr>
              <w:t>Time between detection of symptoms and isolation at school</w:t>
            </w:r>
          </w:p>
        </w:tc>
        <w:tc>
          <w:tcPr>
            <w:tcW w:w="4260" w:type="dxa"/>
            <w:shd w:val="clear" w:color="auto" w:fill="ACB9CA" w:themeFill="text2" w:themeFillTint="66"/>
          </w:tcPr>
          <w:p w14:paraId="3D23CDC2" w14:textId="77777777" w:rsidR="00DE4D37" w:rsidRDefault="00DE4D37" w:rsidP="00604232">
            <w:pPr>
              <w:spacing w:before="51"/>
              <w:rPr>
                <w:rFonts w:eastAsia="Calibri"/>
                <w:szCs w:val="24"/>
              </w:rPr>
            </w:pPr>
            <w:r>
              <w:rPr>
                <w:rFonts w:eastAsia="Calibri"/>
                <w:szCs w:val="24"/>
              </w:rPr>
              <w:t xml:space="preserve">Did staff member wear </w:t>
            </w:r>
            <w:proofErr w:type="gramStart"/>
            <w:r>
              <w:rPr>
                <w:rFonts w:eastAsia="Calibri"/>
                <w:szCs w:val="24"/>
              </w:rPr>
              <w:t>PPE?*</w:t>
            </w:r>
            <w:proofErr w:type="gramEnd"/>
            <w:r>
              <w:rPr>
                <w:rFonts w:eastAsia="Calibri"/>
                <w:szCs w:val="24"/>
              </w:rPr>
              <w:t>*</w:t>
            </w:r>
          </w:p>
          <w:p w14:paraId="21995429" w14:textId="77777777" w:rsidR="00DE4D37" w:rsidRPr="00CE32A2" w:rsidRDefault="00DE4D37" w:rsidP="00604232">
            <w:pPr>
              <w:spacing w:before="51"/>
              <w:rPr>
                <w:rFonts w:eastAsia="Calibri"/>
                <w:szCs w:val="24"/>
              </w:rPr>
            </w:pPr>
            <w:r>
              <w:rPr>
                <w:rFonts w:eastAsia="Calibri"/>
                <w:szCs w:val="24"/>
              </w:rPr>
              <w:t>Y/N</w:t>
            </w:r>
          </w:p>
        </w:tc>
      </w:tr>
      <w:tr w:rsidR="00DE4D37" w14:paraId="38FABDAE" w14:textId="77777777" w:rsidTr="006E6003">
        <w:tc>
          <w:tcPr>
            <w:tcW w:w="1006" w:type="dxa"/>
          </w:tcPr>
          <w:p w14:paraId="7E842D82" w14:textId="77777777" w:rsidR="00DE4D37" w:rsidRDefault="00DE4D37" w:rsidP="00604232">
            <w:pPr>
              <w:spacing w:before="51"/>
              <w:rPr>
                <w:rFonts w:eastAsia="Calibri"/>
                <w:sz w:val="32"/>
                <w:szCs w:val="32"/>
              </w:rPr>
            </w:pPr>
          </w:p>
          <w:p w14:paraId="2FD2BFC0" w14:textId="77777777" w:rsidR="00DE4D37" w:rsidRDefault="00DE4D37" w:rsidP="00604232">
            <w:pPr>
              <w:spacing w:before="51"/>
              <w:rPr>
                <w:rFonts w:eastAsia="Calibri"/>
                <w:sz w:val="32"/>
                <w:szCs w:val="32"/>
              </w:rPr>
            </w:pPr>
          </w:p>
        </w:tc>
        <w:tc>
          <w:tcPr>
            <w:tcW w:w="1642" w:type="dxa"/>
          </w:tcPr>
          <w:p w14:paraId="4312F567" w14:textId="77777777" w:rsidR="00DE4D37" w:rsidRDefault="00DE4D37" w:rsidP="00604232">
            <w:pPr>
              <w:spacing w:before="51"/>
              <w:rPr>
                <w:rFonts w:eastAsia="Calibri"/>
                <w:sz w:val="32"/>
                <w:szCs w:val="32"/>
              </w:rPr>
            </w:pPr>
          </w:p>
        </w:tc>
        <w:tc>
          <w:tcPr>
            <w:tcW w:w="1100" w:type="dxa"/>
          </w:tcPr>
          <w:p w14:paraId="495D434A" w14:textId="77777777" w:rsidR="00DE4D37" w:rsidRDefault="00DE4D37" w:rsidP="00604232">
            <w:pPr>
              <w:spacing w:before="51"/>
              <w:rPr>
                <w:rFonts w:eastAsia="Calibri"/>
                <w:sz w:val="32"/>
                <w:szCs w:val="32"/>
              </w:rPr>
            </w:pPr>
          </w:p>
        </w:tc>
        <w:tc>
          <w:tcPr>
            <w:tcW w:w="1806" w:type="dxa"/>
          </w:tcPr>
          <w:p w14:paraId="19EB43AE" w14:textId="77777777" w:rsidR="00DE4D37" w:rsidRDefault="00DE4D37" w:rsidP="00604232">
            <w:pPr>
              <w:spacing w:before="51"/>
              <w:rPr>
                <w:rFonts w:eastAsia="Calibri"/>
                <w:sz w:val="32"/>
                <w:szCs w:val="32"/>
              </w:rPr>
            </w:pPr>
          </w:p>
        </w:tc>
        <w:tc>
          <w:tcPr>
            <w:tcW w:w="2346" w:type="dxa"/>
          </w:tcPr>
          <w:p w14:paraId="71901CDC" w14:textId="77777777" w:rsidR="00DE4D37" w:rsidRDefault="00DE4D37" w:rsidP="00604232">
            <w:pPr>
              <w:spacing w:before="51"/>
              <w:rPr>
                <w:rFonts w:eastAsia="Calibri"/>
                <w:sz w:val="32"/>
                <w:szCs w:val="32"/>
              </w:rPr>
            </w:pPr>
          </w:p>
        </w:tc>
        <w:tc>
          <w:tcPr>
            <w:tcW w:w="2724" w:type="dxa"/>
          </w:tcPr>
          <w:p w14:paraId="40B01C08" w14:textId="77777777" w:rsidR="00DE4D37" w:rsidRDefault="00DE4D37" w:rsidP="00604232">
            <w:pPr>
              <w:spacing w:before="51"/>
              <w:rPr>
                <w:rFonts w:eastAsia="Calibri"/>
                <w:sz w:val="32"/>
                <w:szCs w:val="32"/>
              </w:rPr>
            </w:pPr>
          </w:p>
        </w:tc>
        <w:tc>
          <w:tcPr>
            <w:tcW w:w="4260" w:type="dxa"/>
          </w:tcPr>
          <w:p w14:paraId="3F303F57" w14:textId="77777777" w:rsidR="00DE4D37" w:rsidRDefault="00DE4D37" w:rsidP="00604232">
            <w:pPr>
              <w:spacing w:before="51"/>
              <w:rPr>
                <w:rFonts w:eastAsia="Calibri"/>
                <w:sz w:val="32"/>
                <w:szCs w:val="32"/>
              </w:rPr>
            </w:pPr>
          </w:p>
        </w:tc>
      </w:tr>
      <w:tr w:rsidR="00DE4D37" w14:paraId="415676B8" w14:textId="77777777" w:rsidTr="006E6003">
        <w:tc>
          <w:tcPr>
            <w:tcW w:w="1006" w:type="dxa"/>
          </w:tcPr>
          <w:p w14:paraId="064B8439" w14:textId="77777777" w:rsidR="00DE4D37" w:rsidRDefault="00DE4D37" w:rsidP="00604232">
            <w:pPr>
              <w:spacing w:before="51"/>
              <w:rPr>
                <w:rFonts w:eastAsia="Calibri"/>
                <w:sz w:val="32"/>
                <w:szCs w:val="32"/>
              </w:rPr>
            </w:pPr>
          </w:p>
          <w:p w14:paraId="1A1C212D" w14:textId="77777777" w:rsidR="00DE4D37" w:rsidRDefault="00DE4D37" w:rsidP="00604232">
            <w:pPr>
              <w:spacing w:before="51"/>
              <w:rPr>
                <w:rFonts w:eastAsia="Calibri"/>
                <w:sz w:val="32"/>
                <w:szCs w:val="32"/>
              </w:rPr>
            </w:pPr>
          </w:p>
        </w:tc>
        <w:tc>
          <w:tcPr>
            <w:tcW w:w="1642" w:type="dxa"/>
          </w:tcPr>
          <w:p w14:paraId="4431841A" w14:textId="77777777" w:rsidR="00DE4D37" w:rsidRDefault="00DE4D37" w:rsidP="00604232">
            <w:pPr>
              <w:spacing w:before="51"/>
              <w:rPr>
                <w:rFonts w:eastAsia="Calibri"/>
                <w:sz w:val="32"/>
                <w:szCs w:val="32"/>
              </w:rPr>
            </w:pPr>
          </w:p>
        </w:tc>
        <w:tc>
          <w:tcPr>
            <w:tcW w:w="1100" w:type="dxa"/>
          </w:tcPr>
          <w:p w14:paraId="3AA5C199" w14:textId="77777777" w:rsidR="00DE4D37" w:rsidRDefault="00DE4D37" w:rsidP="00604232">
            <w:pPr>
              <w:spacing w:before="51"/>
              <w:rPr>
                <w:rFonts w:eastAsia="Calibri"/>
                <w:sz w:val="32"/>
                <w:szCs w:val="32"/>
              </w:rPr>
            </w:pPr>
          </w:p>
        </w:tc>
        <w:tc>
          <w:tcPr>
            <w:tcW w:w="1806" w:type="dxa"/>
          </w:tcPr>
          <w:p w14:paraId="0400D07E" w14:textId="77777777" w:rsidR="00DE4D37" w:rsidRDefault="00DE4D37" w:rsidP="00604232">
            <w:pPr>
              <w:spacing w:before="51"/>
              <w:rPr>
                <w:rFonts w:eastAsia="Calibri"/>
                <w:sz w:val="32"/>
                <w:szCs w:val="32"/>
              </w:rPr>
            </w:pPr>
          </w:p>
        </w:tc>
        <w:tc>
          <w:tcPr>
            <w:tcW w:w="2346" w:type="dxa"/>
          </w:tcPr>
          <w:p w14:paraId="2E4B374F" w14:textId="77777777" w:rsidR="00DE4D37" w:rsidRDefault="00DE4D37" w:rsidP="00604232">
            <w:pPr>
              <w:spacing w:before="51"/>
              <w:rPr>
                <w:rFonts w:eastAsia="Calibri"/>
                <w:sz w:val="32"/>
                <w:szCs w:val="32"/>
              </w:rPr>
            </w:pPr>
          </w:p>
        </w:tc>
        <w:tc>
          <w:tcPr>
            <w:tcW w:w="2724" w:type="dxa"/>
          </w:tcPr>
          <w:p w14:paraId="16959AC2" w14:textId="77777777" w:rsidR="00DE4D37" w:rsidRDefault="00DE4D37" w:rsidP="00604232">
            <w:pPr>
              <w:spacing w:before="51"/>
              <w:rPr>
                <w:rFonts w:eastAsia="Calibri"/>
                <w:sz w:val="32"/>
                <w:szCs w:val="32"/>
              </w:rPr>
            </w:pPr>
          </w:p>
        </w:tc>
        <w:tc>
          <w:tcPr>
            <w:tcW w:w="4260" w:type="dxa"/>
          </w:tcPr>
          <w:p w14:paraId="045EBBC7" w14:textId="77777777" w:rsidR="00DE4D37" w:rsidRDefault="00DE4D37" w:rsidP="00604232">
            <w:pPr>
              <w:spacing w:before="51"/>
              <w:rPr>
                <w:rFonts w:eastAsia="Calibri"/>
                <w:sz w:val="32"/>
                <w:szCs w:val="32"/>
              </w:rPr>
            </w:pPr>
          </w:p>
        </w:tc>
      </w:tr>
      <w:tr w:rsidR="00DE4D37" w14:paraId="0AD7CC79" w14:textId="77777777" w:rsidTr="006E6003">
        <w:tc>
          <w:tcPr>
            <w:tcW w:w="1006" w:type="dxa"/>
          </w:tcPr>
          <w:p w14:paraId="2D1537E1" w14:textId="77777777" w:rsidR="00DE4D37" w:rsidRDefault="00DE4D37" w:rsidP="00604232">
            <w:pPr>
              <w:spacing w:before="51"/>
              <w:rPr>
                <w:rFonts w:eastAsia="Calibri"/>
                <w:sz w:val="32"/>
                <w:szCs w:val="32"/>
              </w:rPr>
            </w:pPr>
          </w:p>
          <w:p w14:paraId="220D6DB6" w14:textId="77777777" w:rsidR="00DE4D37" w:rsidRDefault="00DE4D37" w:rsidP="00604232">
            <w:pPr>
              <w:spacing w:before="51"/>
              <w:rPr>
                <w:rFonts w:eastAsia="Calibri"/>
                <w:sz w:val="32"/>
                <w:szCs w:val="32"/>
              </w:rPr>
            </w:pPr>
          </w:p>
        </w:tc>
        <w:tc>
          <w:tcPr>
            <w:tcW w:w="1642" w:type="dxa"/>
          </w:tcPr>
          <w:p w14:paraId="783690B7" w14:textId="77777777" w:rsidR="00DE4D37" w:rsidRDefault="00DE4D37" w:rsidP="00604232">
            <w:pPr>
              <w:spacing w:before="51"/>
              <w:rPr>
                <w:rFonts w:eastAsia="Calibri"/>
                <w:sz w:val="32"/>
                <w:szCs w:val="32"/>
              </w:rPr>
            </w:pPr>
          </w:p>
        </w:tc>
        <w:tc>
          <w:tcPr>
            <w:tcW w:w="1100" w:type="dxa"/>
          </w:tcPr>
          <w:p w14:paraId="605AC61F" w14:textId="77777777" w:rsidR="00DE4D37" w:rsidRDefault="00DE4D37" w:rsidP="00604232">
            <w:pPr>
              <w:spacing w:before="51"/>
              <w:rPr>
                <w:rFonts w:eastAsia="Calibri"/>
                <w:sz w:val="32"/>
                <w:szCs w:val="32"/>
              </w:rPr>
            </w:pPr>
          </w:p>
        </w:tc>
        <w:tc>
          <w:tcPr>
            <w:tcW w:w="1806" w:type="dxa"/>
          </w:tcPr>
          <w:p w14:paraId="156F8707" w14:textId="77777777" w:rsidR="00DE4D37" w:rsidRDefault="00DE4D37" w:rsidP="00604232">
            <w:pPr>
              <w:spacing w:before="51"/>
              <w:rPr>
                <w:rFonts w:eastAsia="Calibri"/>
                <w:sz w:val="32"/>
                <w:szCs w:val="32"/>
              </w:rPr>
            </w:pPr>
          </w:p>
        </w:tc>
        <w:tc>
          <w:tcPr>
            <w:tcW w:w="2346" w:type="dxa"/>
          </w:tcPr>
          <w:p w14:paraId="729BE35E" w14:textId="77777777" w:rsidR="00DE4D37" w:rsidRDefault="00DE4D37" w:rsidP="00604232">
            <w:pPr>
              <w:spacing w:before="51"/>
              <w:rPr>
                <w:rFonts w:eastAsia="Calibri"/>
                <w:sz w:val="32"/>
                <w:szCs w:val="32"/>
              </w:rPr>
            </w:pPr>
          </w:p>
        </w:tc>
        <w:tc>
          <w:tcPr>
            <w:tcW w:w="2724" w:type="dxa"/>
          </w:tcPr>
          <w:p w14:paraId="616E8675" w14:textId="77777777" w:rsidR="00DE4D37" w:rsidRDefault="00DE4D37" w:rsidP="00604232">
            <w:pPr>
              <w:spacing w:before="51"/>
              <w:rPr>
                <w:rFonts w:eastAsia="Calibri"/>
                <w:sz w:val="32"/>
                <w:szCs w:val="32"/>
              </w:rPr>
            </w:pPr>
          </w:p>
        </w:tc>
        <w:tc>
          <w:tcPr>
            <w:tcW w:w="4260" w:type="dxa"/>
          </w:tcPr>
          <w:p w14:paraId="68291357" w14:textId="77777777" w:rsidR="00DE4D37" w:rsidRDefault="00DE4D37" w:rsidP="00604232">
            <w:pPr>
              <w:spacing w:before="51"/>
              <w:rPr>
                <w:rFonts w:eastAsia="Calibri"/>
                <w:sz w:val="32"/>
                <w:szCs w:val="32"/>
              </w:rPr>
            </w:pPr>
          </w:p>
        </w:tc>
      </w:tr>
      <w:tr w:rsidR="006E6003" w14:paraId="4C446F2D" w14:textId="77777777" w:rsidTr="006E6003">
        <w:tc>
          <w:tcPr>
            <w:tcW w:w="1006" w:type="dxa"/>
          </w:tcPr>
          <w:p w14:paraId="13CBE599" w14:textId="77777777" w:rsidR="006E6003" w:rsidRDefault="006E6003" w:rsidP="00604232">
            <w:pPr>
              <w:spacing w:before="51"/>
              <w:rPr>
                <w:rFonts w:eastAsia="Calibri"/>
                <w:sz w:val="32"/>
                <w:szCs w:val="32"/>
              </w:rPr>
            </w:pPr>
          </w:p>
        </w:tc>
        <w:tc>
          <w:tcPr>
            <w:tcW w:w="1642" w:type="dxa"/>
          </w:tcPr>
          <w:p w14:paraId="1033D56F" w14:textId="77777777" w:rsidR="006E6003" w:rsidRDefault="006E6003" w:rsidP="00604232">
            <w:pPr>
              <w:spacing w:before="51"/>
              <w:rPr>
                <w:rFonts w:eastAsia="Calibri"/>
                <w:sz w:val="32"/>
                <w:szCs w:val="32"/>
              </w:rPr>
            </w:pPr>
          </w:p>
        </w:tc>
        <w:tc>
          <w:tcPr>
            <w:tcW w:w="1100" w:type="dxa"/>
          </w:tcPr>
          <w:p w14:paraId="2F8FB54D" w14:textId="77777777" w:rsidR="006E6003" w:rsidRDefault="006E6003" w:rsidP="00604232">
            <w:pPr>
              <w:spacing w:before="51"/>
              <w:rPr>
                <w:rFonts w:eastAsia="Calibri"/>
                <w:sz w:val="32"/>
                <w:szCs w:val="32"/>
              </w:rPr>
            </w:pPr>
          </w:p>
        </w:tc>
        <w:tc>
          <w:tcPr>
            <w:tcW w:w="1806" w:type="dxa"/>
          </w:tcPr>
          <w:p w14:paraId="372B2ABB" w14:textId="77777777" w:rsidR="006E6003" w:rsidRDefault="006E6003" w:rsidP="00604232">
            <w:pPr>
              <w:spacing w:before="51"/>
              <w:rPr>
                <w:rFonts w:eastAsia="Calibri"/>
                <w:sz w:val="32"/>
                <w:szCs w:val="32"/>
              </w:rPr>
            </w:pPr>
          </w:p>
        </w:tc>
        <w:tc>
          <w:tcPr>
            <w:tcW w:w="2346" w:type="dxa"/>
          </w:tcPr>
          <w:p w14:paraId="0E132705" w14:textId="77777777" w:rsidR="006E6003" w:rsidRDefault="006E6003" w:rsidP="00604232">
            <w:pPr>
              <w:spacing w:before="51"/>
              <w:rPr>
                <w:rFonts w:eastAsia="Calibri"/>
                <w:sz w:val="32"/>
                <w:szCs w:val="32"/>
              </w:rPr>
            </w:pPr>
          </w:p>
        </w:tc>
        <w:tc>
          <w:tcPr>
            <w:tcW w:w="2724" w:type="dxa"/>
          </w:tcPr>
          <w:p w14:paraId="0FCCB18D" w14:textId="77777777" w:rsidR="006E6003" w:rsidRDefault="006E6003" w:rsidP="00604232">
            <w:pPr>
              <w:spacing w:before="51"/>
              <w:rPr>
                <w:rFonts w:eastAsia="Calibri"/>
                <w:sz w:val="32"/>
                <w:szCs w:val="32"/>
              </w:rPr>
            </w:pPr>
          </w:p>
        </w:tc>
        <w:tc>
          <w:tcPr>
            <w:tcW w:w="4260" w:type="dxa"/>
          </w:tcPr>
          <w:p w14:paraId="3AC433AF" w14:textId="77777777" w:rsidR="006E6003" w:rsidRDefault="006E6003" w:rsidP="00604232">
            <w:pPr>
              <w:spacing w:before="51"/>
              <w:rPr>
                <w:rFonts w:eastAsia="Calibri"/>
                <w:sz w:val="32"/>
                <w:szCs w:val="32"/>
              </w:rPr>
            </w:pPr>
          </w:p>
          <w:p w14:paraId="13FF82AA" w14:textId="77777777" w:rsidR="006E6003" w:rsidRDefault="006E6003" w:rsidP="00604232">
            <w:pPr>
              <w:spacing w:before="51"/>
              <w:rPr>
                <w:rFonts w:eastAsia="Calibri"/>
                <w:sz w:val="32"/>
                <w:szCs w:val="32"/>
              </w:rPr>
            </w:pPr>
          </w:p>
        </w:tc>
      </w:tr>
      <w:tr w:rsidR="006E6003" w14:paraId="157BC786" w14:textId="77777777" w:rsidTr="006E6003">
        <w:tc>
          <w:tcPr>
            <w:tcW w:w="1006" w:type="dxa"/>
          </w:tcPr>
          <w:p w14:paraId="7869ECC2" w14:textId="77777777" w:rsidR="006E6003" w:rsidRDefault="006E6003" w:rsidP="00604232">
            <w:pPr>
              <w:spacing w:before="51"/>
              <w:rPr>
                <w:rFonts w:eastAsia="Calibri"/>
                <w:sz w:val="32"/>
                <w:szCs w:val="32"/>
              </w:rPr>
            </w:pPr>
          </w:p>
        </w:tc>
        <w:tc>
          <w:tcPr>
            <w:tcW w:w="1642" w:type="dxa"/>
          </w:tcPr>
          <w:p w14:paraId="12ACBF66" w14:textId="77777777" w:rsidR="006E6003" w:rsidRDefault="006E6003" w:rsidP="00604232">
            <w:pPr>
              <w:spacing w:before="51"/>
              <w:rPr>
                <w:rFonts w:eastAsia="Calibri"/>
                <w:sz w:val="32"/>
                <w:szCs w:val="32"/>
              </w:rPr>
            </w:pPr>
          </w:p>
        </w:tc>
        <w:tc>
          <w:tcPr>
            <w:tcW w:w="1100" w:type="dxa"/>
          </w:tcPr>
          <w:p w14:paraId="08375558" w14:textId="77777777" w:rsidR="006E6003" w:rsidRDefault="006E6003" w:rsidP="00604232">
            <w:pPr>
              <w:spacing w:before="51"/>
              <w:rPr>
                <w:rFonts w:eastAsia="Calibri"/>
                <w:sz w:val="32"/>
                <w:szCs w:val="32"/>
              </w:rPr>
            </w:pPr>
          </w:p>
        </w:tc>
        <w:tc>
          <w:tcPr>
            <w:tcW w:w="1806" w:type="dxa"/>
          </w:tcPr>
          <w:p w14:paraId="4DD1C7AA" w14:textId="77777777" w:rsidR="006E6003" w:rsidRDefault="006E6003" w:rsidP="00604232">
            <w:pPr>
              <w:spacing w:before="51"/>
              <w:rPr>
                <w:rFonts w:eastAsia="Calibri"/>
                <w:sz w:val="32"/>
                <w:szCs w:val="32"/>
              </w:rPr>
            </w:pPr>
          </w:p>
        </w:tc>
        <w:tc>
          <w:tcPr>
            <w:tcW w:w="2346" w:type="dxa"/>
          </w:tcPr>
          <w:p w14:paraId="03E5B587" w14:textId="77777777" w:rsidR="006E6003" w:rsidRDefault="006E6003" w:rsidP="00604232">
            <w:pPr>
              <w:spacing w:before="51"/>
              <w:rPr>
                <w:rFonts w:eastAsia="Calibri"/>
                <w:sz w:val="32"/>
                <w:szCs w:val="32"/>
              </w:rPr>
            </w:pPr>
          </w:p>
        </w:tc>
        <w:tc>
          <w:tcPr>
            <w:tcW w:w="2724" w:type="dxa"/>
          </w:tcPr>
          <w:p w14:paraId="1E71BDAF" w14:textId="77777777" w:rsidR="006E6003" w:rsidRDefault="006E6003" w:rsidP="00604232">
            <w:pPr>
              <w:spacing w:before="51"/>
              <w:rPr>
                <w:rFonts w:eastAsia="Calibri"/>
                <w:sz w:val="32"/>
                <w:szCs w:val="32"/>
              </w:rPr>
            </w:pPr>
          </w:p>
        </w:tc>
        <w:tc>
          <w:tcPr>
            <w:tcW w:w="4260" w:type="dxa"/>
          </w:tcPr>
          <w:p w14:paraId="0C869A8D" w14:textId="77777777" w:rsidR="006E6003" w:rsidRDefault="006E6003" w:rsidP="00604232">
            <w:pPr>
              <w:spacing w:before="51"/>
              <w:rPr>
                <w:rFonts w:eastAsia="Calibri"/>
                <w:sz w:val="32"/>
                <w:szCs w:val="32"/>
              </w:rPr>
            </w:pPr>
          </w:p>
          <w:p w14:paraId="22E3BAA3" w14:textId="77777777" w:rsidR="006E6003" w:rsidRDefault="006E6003" w:rsidP="00604232">
            <w:pPr>
              <w:spacing w:before="51"/>
              <w:rPr>
                <w:rFonts w:eastAsia="Calibri"/>
                <w:sz w:val="32"/>
                <w:szCs w:val="32"/>
              </w:rPr>
            </w:pPr>
          </w:p>
        </w:tc>
      </w:tr>
    </w:tbl>
    <w:p w14:paraId="48A21E05" w14:textId="77777777" w:rsidR="00DE4D37" w:rsidRDefault="00DE4D37" w:rsidP="00DE4D37">
      <w:pPr>
        <w:spacing w:before="51"/>
        <w:ind w:left="220"/>
        <w:rPr>
          <w:rFonts w:eastAsia="Calibri"/>
          <w:szCs w:val="24"/>
        </w:rPr>
      </w:pPr>
      <w:r w:rsidRPr="00680DE0">
        <w:rPr>
          <w:rFonts w:eastAsia="Calibri"/>
          <w:b/>
          <w:szCs w:val="24"/>
        </w:rPr>
        <w:t>Symptoms *</w:t>
      </w:r>
      <w:r w:rsidRPr="00556FC3">
        <w:rPr>
          <w:rFonts w:eastAsia="Calibri"/>
          <w:szCs w:val="24"/>
        </w:rPr>
        <w:t xml:space="preserve"> T =</w:t>
      </w:r>
      <w:r>
        <w:rPr>
          <w:rFonts w:eastAsia="Calibri"/>
          <w:szCs w:val="24"/>
        </w:rPr>
        <w:t xml:space="preserve"> </w:t>
      </w:r>
      <w:r w:rsidRPr="00556FC3">
        <w:rPr>
          <w:rFonts w:eastAsia="Calibri"/>
          <w:szCs w:val="24"/>
        </w:rPr>
        <w:t>Temp (&gt;</w:t>
      </w:r>
      <w:r>
        <w:rPr>
          <w:rFonts w:eastAsia="Calibri"/>
          <w:szCs w:val="24"/>
        </w:rPr>
        <w:t>=</w:t>
      </w:r>
      <w:r w:rsidRPr="00556FC3">
        <w:rPr>
          <w:rFonts w:eastAsia="Calibri"/>
          <w:szCs w:val="24"/>
        </w:rPr>
        <w:t xml:space="preserve">37.8 C), C = Cough, </w:t>
      </w:r>
      <w:r>
        <w:rPr>
          <w:rFonts w:eastAsia="Calibri"/>
          <w:szCs w:val="24"/>
        </w:rPr>
        <w:t>D</w:t>
      </w:r>
      <w:r w:rsidRPr="00556FC3">
        <w:rPr>
          <w:rFonts w:eastAsia="Calibri"/>
          <w:szCs w:val="24"/>
        </w:rPr>
        <w:t xml:space="preserve"> = </w:t>
      </w:r>
      <w:r>
        <w:rPr>
          <w:rFonts w:eastAsia="Calibri"/>
          <w:szCs w:val="24"/>
        </w:rPr>
        <w:t>Diarrhoea</w:t>
      </w:r>
      <w:r w:rsidRPr="00556FC3">
        <w:rPr>
          <w:rFonts w:eastAsia="Calibri"/>
          <w:szCs w:val="24"/>
        </w:rPr>
        <w:t xml:space="preserve">, </w:t>
      </w:r>
      <w:r>
        <w:rPr>
          <w:rFonts w:eastAsia="Calibri"/>
          <w:szCs w:val="24"/>
        </w:rPr>
        <w:t>V = Vomiting, ST = Sore Throat, H = Headache, N = Nausea, LST = Loss of smell/taste, Other</w:t>
      </w:r>
    </w:p>
    <w:p w14:paraId="0E668474" w14:textId="77777777" w:rsidR="00DE4D37" w:rsidRDefault="00DE4D37" w:rsidP="00DE4D37">
      <w:pPr>
        <w:spacing w:before="51"/>
        <w:ind w:left="220"/>
        <w:rPr>
          <w:rFonts w:eastAsia="Calibri"/>
          <w:b/>
          <w:szCs w:val="24"/>
        </w:rPr>
      </w:pPr>
      <w:r>
        <w:rPr>
          <w:rFonts w:eastAsia="Calibri"/>
          <w:b/>
          <w:szCs w:val="24"/>
        </w:rPr>
        <w:t>** Only required if social distancing could not be observed</w:t>
      </w:r>
    </w:p>
    <w:p w14:paraId="0DF4196E" w14:textId="77777777" w:rsidR="00DE4D37" w:rsidRDefault="00DE4D37">
      <w:pPr>
        <w:spacing w:after="26" w:line="270" w:lineRule="auto"/>
        <w:ind w:left="-5" w:right="207"/>
        <w:sectPr w:rsidR="00DE4D37" w:rsidSect="006E0A37">
          <w:pgSz w:w="16838" w:h="11904" w:orient="landscape"/>
          <w:pgMar w:top="1440" w:right="1440" w:bottom="1440" w:left="1440" w:header="283" w:footer="283" w:gutter="0"/>
          <w:cols w:space="720"/>
          <w:titlePg/>
          <w:docGrid w:linePitch="326"/>
        </w:sectPr>
      </w:pPr>
    </w:p>
    <w:p w14:paraId="688048C8" w14:textId="77777777" w:rsidR="00D85C0C" w:rsidRDefault="001F7FA8" w:rsidP="009F5895">
      <w:pPr>
        <w:pStyle w:val="Heading1"/>
        <w:numPr>
          <w:ilvl w:val="0"/>
          <w:numId w:val="0"/>
        </w:numPr>
      </w:pPr>
      <w:bookmarkStart w:id="69" w:name="_Toc72509766"/>
      <w:r>
        <w:lastRenderedPageBreak/>
        <w:t xml:space="preserve">Appendix 3: </w:t>
      </w:r>
      <w:r w:rsidR="00D85C0C">
        <w:t>S</w:t>
      </w:r>
      <w:r>
        <w:t>eeking consent to share personal in</w:t>
      </w:r>
      <w:r w:rsidR="00D85C0C">
        <w:t>formation with</w:t>
      </w:r>
      <w:r>
        <w:t xml:space="preserve"> Cumbria County Council</w:t>
      </w:r>
      <w:bookmarkEnd w:id="69"/>
      <w:r>
        <w:t xml:space="preserve"> </w:t>
      </w:r>
    </w:p>
    <w:p w14:paraId="1C7506DC" w14:textId="77777777" w:rsidR="00DE4D37" w:rsidRPr="00783B75" w:rsidRDefault="00DE4D37" w:rsidP="00DE4D37">
      <w:pPr>
        <w:ind w:left="0" w:firstLine="0"/>
        <w:rPr>
          <w:rFonts w:eastAsia="Calibri"/>
          <w:szCs w:val="24"/>
        </w:rPr>
      </w:pPr>
    </w:p>
    <w:p w14:paraId="5094F678" w14:textId="77777777" w:rsidR="00DE4D37" w:rsidRPr="00DE4D37" w:rsidRDefault="00DE4D37" w:rsidP="00DE4D37">
      <w:pPr>
        <w:spacing w:after="0" w:line="276" w:lineRule="auto"/>
        <w:ind w:left="10"/>
        <w:jc w:val="both"/>
        <w:rPr>
          <w:rFonts w:asciiTheme="minorHAnsi" w:eastAsia="Calibri" w:hAnsiTheme="minorHAnsi" w:cstheme="minorHAnsi"/>
          <w:szCs w:val="24"/>
        </w:rPr>
      </w:pPr>
      <w:r w:rsidRPr="00DE4D37">
        <w:rPr>
          <w:rFonts w:asciiTheme="minorHAnsi" w:eastAsia="Calibri" w:hAnsiTheme="minorHAnsi" w:cstheme="minorHAnsi"/>
          <w:szCs w:val="24"/>
        </w:rPr>
        <w:t>The Public Health team at Cumbria County Council has developed local COVID-19 Outbreak Control arrangements, which covers educational settings.</w:t>
      </w:r>
    </w:p>
    <w:p w14:paraId="7DC03D8B" w14:textId="77777777" w:rsidR="00DE4D37" w:rsidRPr="00DE4D37" w:rsidRDefault="00DE4D37" w:rsidP="00DE4D37">
      <w:pPr>
        <w:spacing w:after="0" w:line="276" w:lineRule="auto"/>
        <w:ind w:left="10"/>
        <w:jc w:val="both"/>
        <w:rPr>
          <w:rFonts w:asciiTheme="minorHAnsi" w:eastAsia="Calibri" w:hAnsiTheme="minorHAnsi" w:cstheme="minorHAnsi"/>
          <w:szCs w:val="24"/>
        </w:rPr>
      </w:pPr>
    </w:p>
    <w:p w14:paraId="53060989" w14:textId="77777777" w:rsidR="00DE4D37" w:rsidRPr="00DE4D37" w:rsidRDefault="00DE4D37" w:rsidP="00DE4D37">
      <w:pPr>
        <w:spacing w:after="0" w:line="276" w:lineRule="auto"/>
        <w:ind w:left="10"/>
        <w:jc w:val="both"/>
        <w:rPr>
          <w:rFonts w:asciiTheme="minorHAnsi" w:eastAsia="Calibri" w:hAnsiTheme="minorHAnsi" w:cstheme="minorHAnsi"/>
          <w:szCs w:val="24"/>
        </w:rPr>
      </w:pPr>
      <w:r w:rsidRPr="00DE4D37">
        <w:rPr>
          <w:rFonts w:asciiTheme="minorHAnsi" w:eastAsia="Calibri" w:hAnsiTheme="minorHAnsi" w:cstheme="minorHAnsi"/>
          <w:szCs w:val="24"/>
        </w:rPr>
        <w:t xml:space="preserve">Head Teachers and other setting leaders should contact the Cumbria County Council COVID-19 Call Centre on 0800 783 1968 with details </w:t>
      </w:r>
      <w:r w:rsidR="00221ED7">
        <w:rPr>
          <w:rFonts w:asciiTheme="minorHAnsi" w:eastAsia="Calibri" w:hAnsiTheme="minorHAnsi" w:cstheme="minorHAnsi"/>
          <w:szCs w:val="24"/>
        </w:rPr>
        <w:t xml:space="preserve">of any positive cases related to their setting. </w:t>
      </w:r>
      <w:r w:rsidRPr="00DE4D37">
        <w:rPr>
          <w:rFonts w:asciiTheme="minorHAnsi" w:eastAsia="Calibri" w:hAnsiTheme="minorHAnsi" w:cstheme="minorHAnsi"/>
          <w:szCs w:val="24"/>
        </w:rPr>
        <w:t xml:space="preserve">This information is then used to support settings, staff and families with advice, carry out contact tracing if required, and manage possible outbreaks. </w:t>
      </w:r>
    </w:p>
    <w:p w14:paraId="29A8B958" w14:textId="77777777" w:rsidR="00DE4D37" w:rsidRPr="00DE4D37" w:rsidRDefault="00DE4D37" w:rsidP="00DE4D37">
      <w:pPr>
        <w:spacing w:after="0" w:line="276" w:lineRule="auto"/>
        <w:ind w:left="10"/>
        <w:jc w:val="both"/>
        <w:rPr>
          <w:rFonts w:asciiTheme="minorHAnsi" w:eastAsia="Calibri" w:hAnsiTheme="minorHAnsi" w:cstheme="minorHAnsi"/>
          <w:szCs w:val="24"/>
        </w:rPr>
      </w:pPr>
    </w:p>
    <w:p w14:paraId="48DB2003" w14:textId="77777777" w:rsidR="00DE4D37" w:rsidRPr="00DE4D37" w:rsidRDefault="00DE4D37" w:rsidP="00DE4D37">
      <w:pPr>
        <w:spacing w:after="0" w:line="276" w:lineRule="auto"/>
        <w:ind w:left="10"/>
        <w:jc w:val="both"/>
        <w:rPr>
          <w:rFonts w:asciiTheme="minorHAnsi" w:eastAsia="Calibri" w:hAnsiTheme="minorHAnsi" w:cstheme="minorHAnsi"/>
          <w:szCs w:val="24"/>
        </w:rPr>
      </w:pPr>
      <w:r w:rsidRPr="00DE4D37">
        <w:rPr>
          <w:rFonts w:asciiTheme="minorHAnsi" w:eastAsia="Calibri" w:hAnsiTheme="minorHAnsi" w:cstheme="minorHAnsi"/>
          <w:szCs w:val="24"/>
        </w:rPr>
        <w:t>Before contacting the call centre, it is important that the parent/carer has given consent for details to be shared. Consent can be requested at the time, but please consider proactively varying/updating your consent arrangements to specifically mention data sharing for the purposes of COVID-19.</w:t>
      </w:r>
    </w:p>
    <w:p w14:paraId="1967F207" w14:textId="77777777" w:rsidR="00DE4D37" w:rsidRPr="00DE4D37" w:rsidRDefault="00DE4D37" w:rsidP="00DE4D37">
      <w:pPr>
        <w:spacing w:after="0" w:line="276" w:lineRule="auto"/>
        <w:ind w:left="10"/>
        <w:jc w:val="both"/>
        <w:rPr>
          <w:rFonts w:asciiTheme="minorHAnsi" w:eastAsia="Calibri" w:hAnsiTheme="minorHAnsi" w:cstheme="minorHAnsi"/>
          <w:szCs w:val="24"/>
        </w:rPr>
      </w:pPr>
    </w:p>
    <w:p w14:paraId="43BCAF57" w14:textId="77777777" w:rsidR="00DE4D37" w:rsidRPr="00DE4D37" w:rsidRDefault="00DE4D37" w:rsidP="00DE4D37">
      <w:pPr>
        <w:spacing w:after="0" w:line="276" w:lineRule="auto"/>
        <w:ind w:left="10"/>
        <w:jc w:val="both"/>
        <w:rPr>
          <w:rFonts w:asciiTheme="minorHAnsi" w:eastAsia="Calibri" w:hAnsiTheme="minorHAnsi" w:cstheme="minorHAnsi"/>
          <w:szCs w:val="24"/>
        </w:rPr>
      </w:pPr>
      <w:r w:rsidRPr="00DE4D37">
        <w:rPr>
          <w:rFonts w:asciiTheme="minorHAnsi" w:eastAsia="Calibri" w:hAnsiTheme="minorHAnsi" w:cstheme="minorHAnsi"/>
          <w:szCs w:val="24"/>
        </w:rPr>
        <w:t>If you would like to contact parents specifically in relation to COVID-19 data sharing consent, we suggest using the following wording on the next page.</w:t>
      </w:r>
    </w:p>
    <w:p w14:paraId="389F6A4F" w14:textId="77777777" w:rsidR="00DE4D37" w:rsidRPr="00DE4D37" w:rsidRDefault="00DE4D37" w:rsidP="00DE4D37">
      <w:pPr>
        <w:spacing w:after="0" w:line="276" w:lineRule="auto"/>
        <w:ind w:left="10"/>
        <w:jc w:val="both"/>
        <w:rPr>
          <w:rFonts w:asciiTheme="minorHAnsi" w:eastAsia="Calibri" w:hAnsiTheme="minorHAnsi" w:cstheme="minorHAnsi"/>
          <w:szCs w:val="24"/>
        </w:rPr>
      </w:pPr>
    </w:p>
    <w:p w14:paraId="56BE1A09" w14:textId="77777777" w:rsidR="00DE4D37" w:rsidRPr="00DE4D37" w:rsidRDefault="00DE4D37" w:rsidP="00DE4D37">
      <w:pPr>
        <w:spacing w:after="0" w:line="276" w:lineRule="auto"/>
        <w:ind w:left="10"/>
        <w:jc w:val="both"/>
        <w:rPr>
          <w:rFonts w:asciiTheme="minorHAnsi" w:eastAsia="Calibri" w:hAnsiTheme="minorHAnsi" w:cstheme="minorHAnsi"/>
          <w:szCs w:val="24"/>
        </w:rPr>
      </w:pPr>
      <w:r w:rsidRPr="00DE4D37">
        <w:rPr>
          <w:rFonts w:asciiTheme="minorHAnsi" w:eastAsia="Calibri" w:hAnsiTheme="minorHAnsi" w:cstheme="minorHAnsi"/>
          <w:szCs w:val="24"/>
        </w:rPr>
        <w:t xml:space="preserve">Test results: It is up to each individual setting to decide whether or not to request written proof of a test result when a child has been tested. Parents and carers are not obliged to disclose this information, but you can ask for it. </w:t>
      </w:r>
    </w:p>
    <w:p w14:paraId="55F9B418" w14:textId="77777777" w:rsidR="00DE4D37" w:rsidRPr="00DE4D37" w:rsidRDefault="00DE4D37" w:rsidP="00DE4D37">
      <w:pPr>
        <w:spacing w:after="0" w:line="276" w:lineRule="auto"/>
        <w:ind w:left="10"/>
        <w:jc w:val="both"/>
        <w:rPr>
          <w:rFonts w:asciiTheme="minorHAnsi" w:eastAsia="Calibri" w:hAnsiTheme="minorHAnsi" w:cstheme="minorHAnsi"/>
          <w:szCs w:val="24"/>
        </w:rPr>
      </w:pPr>
    </w:p>
    <w:p w14:paraId="677EDAFA" w14:textId="2518FA4A" w:rsidR="00DE4D37" w:rsidRPr="00783B75" w:rsidRDefault="00DE4D37" w:rsidP="00DE4D37">
      <w:pPr>
        <w:spacing w:after="0" w:line="276" w:lineRule="auto"/>
        <w:ind w:left="10"/>
        <w:jc w:val="both"/>
        <w:rPr>
          <w:rFonts w:eastAsia="Calibri"/>
          <w:szCs w:val="24"/>
        </w:rPr>
      </w:pPr>
      <w:r w:rsidRPr="00DE4D37">
        <w:rPr>
          <w:rFonts w:asciiTheme="minorHAnsi" w:eastAsia="Calibri" w:hAnsiTheme="minorHAnsi" w:cstheme="minorHAnsi"/>
          <w:szCs w:val="24"/>
        </w:rPr>
        <w:t xml:space="preserve">If you have any queries, please email </w:t>
      </w:r>
      <w:hyperlink r:id="rId84" w:history="1">
        <w:r w:rsidR="005D2F60" w:rsidRPr="00366123">
          <w:rPr>
            <w:rStyle w:val="Hyperlink"/>
            <w:rFonts w:asciiTheme="minorHAnsi" w:eastAsia="Calibri" w:hAnsiTheme="minorHAnsi" w:cstheme="minorHAnsi"/>
            <w:szCs w:val="24"/>
          </w:rPr>
          <w:t>EducationIPC@cumbria.gov.uk</w:t>
        </w:r>
      </w:hyperlink>
      <w:r w:rsidRPr="00783B75">
        <w:rPr>
          <w:rFonts w:eastAsia="Calibri"/>
          <w:szCs w:val="24"/>
        </w:rPr>
        <w:t xml:space="preserve"> </w:t>
      </w:r>
    </w:p>
    <w:p w14:paraId="08A395FF" w14:textId="77777777" w:rsidR="00DE4D37" w:rsidRDefault="00DE4D37">
      <w:pPr>
        <w:spacing w:after="130" w:line="270" w:lineRule="auto"/>
        <w:ind w:left="-5" w:right="207"/>
        <w:rPr>
          <w:color w:val="98002E"/>
        </w:rPr>
      </w:pPr>
    </w:p>
    <w:p w14:paraId="06BDFDB4" w14:textId="77777777" w:rsidR="00DE4D37" w:rsidRDefault="00DE4D37">
      <w:pPr>
        <w:spacing w:after="130" w:line="270" w:lineRule="auto"/>
        <w:ind w:left="-5" w:right="207"/>
        <w:rPr>
          <w:color w:val="98002E"/>
        </w:rPr>
      </w:pPr>
    </w:p>
    <w:p w14:paraId="41BAA05B" w14:textId="77777777" w:rsidR="00DE4D37" w:rsidRDefault="00DE4D37">
      <w:pPr>
        <w:spacing w:after="130" w:line="270" w:lineRule="auto"/>
        <w:ind w:left="-5" w:right="207"/>
        <w:rPr>
          <w:color w:val="98002E"/>
        </w:rPr>
      </w:pPr>
    </w:p>
    <w:p w14:paraId="2FA6A537" w14:textId="77777777" w:rsidR="00DE4D37" w:rsidRDefault="00DE4D37">
      <w:pPr>
        <w:spacing w:after="130" w:line="270" w:lineRule="auto"/>
        <w:ind w:left="-5" w:right="207"/>
        <w:rPr>
          <w:color w:val="98002E"/>
        </w:rPr>
      </w:pPr>
    </w:p>
    <w:p w14:paraId="271D06E0" w14:textId="77777777" w:rsidR="00DE4D37" w:rsidRDefault="00DE4D37">
      <w:pPr>
        <w:spacing w:after="130" w:line="270" w:lineRule="auto"/>
        <w:ind w:left="-5" w:right="207"/>
        <w:rPr>
          <w:color w:val="98002E"/>
        </w:rPr>
      </w:pPr>
    </w:p>
    <w:p w14:paraId="1F9D7553" w14:textId="77777777" w:rsidR="00DE4D37" w:rsidRDefault="00DE4D37">
      <w:pPr>
        <w:spacing w:after="130" w:line="270" w:lineRule="auto"/>
        <w:ind w:left="-5" w:right="207"/>
        <w:rPr>
          <w:color w:val="98002E"/>
        </w:rPr>
      </w:pPr>
    </w:p>
    <w:p w14:paraId="76AAC299" w14:textId="77777777" w:rsidR="00DE4D37" w:rsidRDefault="00DE4D37">
      <w:pPr>
        <w:spacing w:after="130" w:line="270" w:lineRule="auto"/>
        <w:ind w:left="-5" w:right="207"/>
        <w:rPr>
          <w:color w:val="98002E"/>
        </w:rPr>
      </w:pPr>
    </w:p>
    <w:p w14:paraId="0FF8526F" w14:textId="77777777" w:rsidR="00DE4D37" w:rsidRDefault="00DE4D37">
      <w:pPr>
        <w:spacing w:after="130" w:line="270" w:lineRule="auto"/>
        <w:ind w:left="-5" w:right="207"/>
        <w:rPr>
          <w:color w:val="98002E"/>
        </w:rPr>
      </w:pPr>
    </w:p>
    <w:p w14:paraId="447F20B3" w14:textId="77777777" w:rsidR="003B0F7C" w:rsidRDefault="003B0F7C">
      <w:pPr>
        <w:spacing w:after="130" w:line="270" w:lineRule="auto"/>
        <w:ind w:left="-5" w:right="207"/>
        <w:rPr>
          <w:color w:val="98002E"/>
        </w:rPr>
      </w:pPr>
    </w:p>
    <w:p w14:paraId="5C164B97" w14:textId="77777777" w:rsidR="00DE4D37" w:rsidRDefault="00DE4D37">
      <w:pPr>
        <w:spacing w:after="130" w:line="270" w:lineRule="auto"/>
        <w:ind w:left="-5" w:right="207"/>
        <w:rPr>
          <w:color w:val="98002E"/>
        </w:rPr>
      </w:pPr>
    </w:p>
    <w:p w14:paraId="5E5ED484" w14:textId="77777777" w:rsidR="00DE4D37" w:rsidRDefault="00DE4D37">
      <w:pPr>
        <w:spacing w:after="130" w:line="270" w:lineRule="auto"/>
        <w:ind w:left="-5" w:right="207"/>
        <w:rPr>
          <w:color w:val="98002E"/>
        </w:rPr>
      </w:pPr>
    </w:p>
    <w:p w14:paraId="770BC509" w14:textId="77777777" w:rsidR="00DE4D37" w:rsidRDefault="00DE4D37">
      <w:pPr>
        <w:spacing w:after="130" w:line="270" w:lineRule="auto"/>
        <w:ind w:left="-5" w:right="207"/>
        <w:rPr>
          <w:color w:val="98002E"/>
        </w:rPr>
      </w:pPr>
    </w:p>
    <w:p w14:paraId="1992D87E" w14:textId="77777777" w:rsidR="00DE4D37" w:rsidRDefault="00DE4D37">
      <w:pPr>
        <w:spacing w:after="130" w:line="270" w:lineRule="auto"/>
        <w:ind w:left="-5" w:right="207"/>
        <w:rPr>
          <w:color w:val="98002E"/>
        </w:rPr>
      </w:pPr>
    </w:p>
    <w:p w14:paraId="318814BE" w14:textId="77777777" w:rsidR="00DE4D37" w:rsidRPr="00DE4D37" w:rsidRDefault="00DE4D37" w:rsidP="00DE4D37">
      <w:pPr>
        <w:spacing w:after="0"/>
        <w:ind w:left="0"/>
        <w:rPr>
          <w:rFonts w:asciiTheme="minorHAnsi" w:eastAsia="Calibri" w:hAnsiTheme="minorHAnsi" w:cstheme="minorHAnsi"/>
          <w:b/>
          <w:szCs w:val="24"/>
        </w:rPr>
      </w:pPr>
      <w:r w:rsidRPr="00DE4D37">
        <w:rPr>
          <w:rFonts w:asciiTheme="minorHAnsi" w:eastAsia="Calibri" w:hAnsiTheme="minorHAnsi" w:cstheme="minorHAnsi"/>
          <w:b/>
          <w:szCs w:val="24"/>
        </w:rPr>
        <w:lastRenderedPageBreak/>
        <w:t>COVID-19: Consent to share information if your child tests positive for COVID-19</w:t>
      </w:r>
    </w:p>
    <w:p w14:paraId="4C9094FD" w14:textId="77777777" w:rsidR="00DE4D37" w:rsidRPr="00DE4D37" w:rsidRDefault="00DE4D37" w:rsidP="00DE4D37">
      <w:pPr>
        <w:spacing w:after="0"/>
        <w:ind w:left="0"/>
        <w:rPr>
          <w:rFonts w:asciiTheme="minorHAnsi" w:eastAsia="Calibri" w:hAnsiTheme="minorHAnsi" w:cstheme="minorHAnsi"/>
          <w:szCs w:val="24"/>
        </w:rPr>
      </w:pPr>
    </w:p>
    <w:p w14:paraId="61B09130" w14:textId="77777777" w:rsidR="00DE4D37" w:rsidRPr="00DE4D37" w:rsidRDefault="00DE4D37" w:rsidP="00DE4D37">
      <w:pPr>
        <w:spacing w:after="0"/>
        <w:ind w:left="0"/>
        <w:rPr>
          <w:rFonts w:asciiTheme="minorHAnsi" w:eastAsia="Calibri" w:hAnsiTheme="minorHAnsi" w:cstheme="minorHAnsi"/>
          <w:szCs w:val="24"/>
        </w:rPr>
      </w:pPr>
      <w:r w:rsidRPr="00DE4D37">
        <w:rPr>
          <w:rFonts w:asciiTheme="minorHAnsi" w:eastAsia="Calibri" w:hAnsiTheme="minorHAnsi" w:cstheme="minorHAnsi"/>
          <w:szCs w:val="24"/>
        </w:rPr>
        <w:t>If your child tests positive for COVID-19 we have been asked to inform the Cumbria County Council COVID-19 call centre. This information will be used to help:</w:t>
      </w:r>
    </w:p>
    <w:p w14:paraId="4DBED220" w14:textId="77777777" w:rsidR="00DE4D37" w:rsidRPr="00DE4D37" w:rsidRDefault="00DE4D37" w:rsidP="00DE4D37">
      <w:pPr>
        <w:spacing w:after="0"/>
        <w:ind w:left="0"/>
        <w:rPr>
          <w:rFonts w:asciiTheme="minorHAnsi" w:eastAsia="Calibri" w:hAnsiTheme="minorHAnsi" w:cstheme="minorHAnsi"/>
          <w:szCs w:val="24"/>
        </w:rPr>
      </w:pPr>
    </w:p>
    <w:p w14:paraId="2C9000D9" w14:textId="77777777" w:rsidR="00DE4D37" w:rsidRPr="00DE4D37" w:rsidRDefault="00DE4D37" w:rsidP="00272F44">
      <w:pPr>
        <w:numPr>
          <w:ilvl w:val="0"/>
          <w:numId w:val="15"/>
        </w:numPr>
        <w:spacing w:after="0" w:line="240" w:lineRule="auto"/>
        <w:ind w:left="0"/>
        <w:rPr>
          <w:rFonts w:asciiTheme="minorHAnsi" w:eastAsia="Calibri" w:hAnsiTheme="minorHAnsi" w:cstheme="minorHAnsi"/>
          <w:szCs w:val="24"/>
        </w:rPr>
      </w:pPr>
      <w:r w:rsidRPr="00DE4D37">
        <w:rPr>
          <w:rFonts w:asciiTheme="minorHAnsi" w:eastAsia="Calibri" w:hAnsiTheme="minorHAnsi" w:cstheme="minorHAnsi"/>
          <w:szCs w:val="24"/>
        </w:rPr>
        <w:t xml:space="preserve">Support us and you with advice and information </w:t>
      </w:r>
    </w:p>
    <w:p w14:paraId="2B7D5BE6" w14:textId="77777777" w:rsidR="00DE4D37" w:rsidRPr="00DE4D37" w:rsidRDefault="00DE4D37" w:rsidP="00272F44">
      <w:pPr>
        <w:numPr>
          <w:ilvl w:val="0"/>
          <w:numId w:val="15"/>
        </w:numPr>
        <w:spacing w:after="0" w:line="240" w:lineRule="auto"/>
        <w:ind w:left="0"/>
        <w:rPr>
          <w:rFonts w:asciiTheme="minorHAnsi" w:eastAsia="Calibri" w:hAnsiTheme="minorHAnsi" w:cstheme="minorHAnsi"/>
          <w:szCs w:val="24"/>
        </w:rPr>
      </w:pPr>
      <w:r w:rsidRPr="00DE4D37">
        <w:rPr>
          <w:rFonts w:asciiTheme="minorHAnsi" w:eastAsia="Calibri" w:hAnsiTheme="minorHAnsi" w:cstheme="minorHAnsi"/>
          <w:szCs w:val="24"/>
        </w:rPr>
        <w:t>Contact you to identify possible close contacts (if a test result is positive)</w:t>
      </w:r>
    </w:p>
    <w:p w14:paraId="033B62F2" w14:textId="77777777" w:rsidR="00DE4D37" w:rsidRPr="00DE4D37" w:rsidRDefault="00DE4D37" w:rsidP="00272F44">
      <w:pPr>
        <w:numPr>
          <w:ilvl w:val="0"/>
          <w:numId w:val="15"/>
        </w:numPr>
        <w:spacing w:after="0" w:line="240" w:lineRule="auto"/>
        <w:ind w:left="0"/>
        <w:rPr>
          <w:rFonts w:asciiTheme="minorHAnsi" w:eastAsia="Calibri" w:hAnsiTheme="minorHAnsi" w:cstheme="minorHAnsi"/>
          <w:szCs w:val="24"/>
        </w:rPr>
      </w:pPr>
      <w:r w:rsidRPr="00DE4D37">
        <w:rPr>
          <w:rFonts w:asciiTheme="minorHAnsi" w:eastAsia="Calibri" w:hAnsiTheme="minorHAnsi" w:cstheme="minorHAnsi"/>
          <w:szCs w:val="24"/>
        </w:rPr>
        <w:t xml:space="preserve">Prevent wider spread of the virus </w:t>
      </w:r>
    </w:p>
    <w:p w14:paraId="184F8FF8" w14:textId="77777777" w:rsidR="00DE4D37" w:rsidRPr="00DE4D37" w:rsidRDefault="00DE4D37" w:rsidP="00DE4D37">
      <w:pPr>
        <w:spacing w:after="0"/>
        <w:ind w:left="0"/>
        <w:rPr>
          <w:rFonts w:asciiTheme="minorHAnsi" w:eastAsia="Calibri" w:hAnsiTheme="minorHAnsi" w:cstheme="minorHAnsi"/>
          <w:szCs w:val="24"/>
        </w:rPr>
      </w:pPr>
    </w:p>
    <w:p w14:paraId="3F52DD76" w14:textId="77777777" w:rsidR="00DE4D37" w:rsidRPr="00DE4D37" w:rsidRDefault="00DE4D37" w:rsidP="00DE4D37">
      <w:pPr>
        <w:spacing w:after="0"/>
        <w:ind w:left="0"/>
        <w:rPr>
          <w:rFonts w:asciiTheme="minorHAnsi" w:eastAsia="Calibri" w:hAnsiTheme="minorHAnsi" w:cstheme="minorHAnsi"/>
          <w:szCs w:val="24"/>
        </w:rPr>
      </w:pPr>
      <w:r w:rsidRPr="00DE4D37">
        <w:rPr>
          <w:rFonts w:asciiTheme="minorHAnsi" w:eastAsia="Calibri" w:hAnsiTheme="minorHAnsi" w:cstheme="minorHAnsi"/>
          <w:szCs w:val="24"/>
        </w:rPr>
        <w:t>This support is coordinated across a range of teams. Therefore these details may be shared with Environmental Health teams in District Councils, the Public Health team at Cumbria County Council and the Local Health Protection Team at Public Health England / National Institute for Health Protection.</w:t>
      </w:r>
    </w:p>
    <w:p w14:paraId="6906C378" w14:textId="77777777" w:rsidR="00DE4D37" w:rsidRPr="00DE4D37" w:rsidRDefault="00DE4D37" w:rsidP="00DE4D37">
      <w:pPr>
        <w:spacing w:after="0"/>
        <w:ind w:left="0"/>
        <w:rPr>
          <w:rFonts w:asciiTheme="minorHAnsi" w:eastAsia="Calibri" w:hAnsiTheme="minorHAnsi" w:cstheme="minorHAnsi"/>
          <w:szCs w:val="24"/>
        </w:rPr>
      </w:pPr>
    </w:p>
    <w:p w14:paraId="4385B6FF" w14:textId="77777777" w:rsidR="00DE4D37" w:rsidRPr="00DE4D37" w:rsidRDefault="00DE4D37" w:rsidP="00DE4D37">
      <w:pPr>
        <w:spacing w:after="0"/>
        <w:ind w:left="0"/>
        <w:rPr>
          <w:rFonts w:asciiTheme="minorHAnsi" w:eastAsia="Calibri" w:hAnsiTheme="minorHAnsi" w:cstheme="minorHAnsi"/>
          <w:szCs w:val="24"/>
        </w:rPr>
      </w:pPr>
      <w:r w:rsidRPr="00DE4D37">
        <w:rPr>
          <w:rFonts w:asciiTheme="minorHAnsi" w:eastAsia="Calibri" w:hAnsiTheme="minorHAnsi" w:cstheme="minorHAnsi"/>
          <w:szCs w:val="24"/>
        </w:rPr>
        <w:t xml:space="preserve">The call centre will ask us to provide the following details about your child: </w:t>
      </w:r>
    </w:p>
    <w:p w14:paraId="7BCA3DC2" w14:textId="77777777" w:rsidR="00DE4D37" w:rsidRPr="00DE4D37" w:rsidRDefault="00DE4D37" w:rsidP="00DE4D37">
      <w:pPr>
        <w:spacing w:after="0"/>
        <w:ind w:left="0"/>
        <w:rPr>
          <w:rFonts w:asciiTheme="minorHAnsi" w:eastAsia="Calibri" w:hAnsiTheme="minorHAnsi" w:cstheme="minorHAnsi"/>
          <w:szCs w:val="24"/>
        </w:rPr>
      </w:pPr>
    </w:p>
    <w:p w14:paraId="18B0359D" w14:textId="77777777" w:rsidR="00DE4D37" w:rsidRPr="00DE4D37" w:rsidRDefault="00DE4D37" w:rsidP="00272F44">
      <w:pPr>
        <w:numPr>
          <w:ilvl w:val="0"/>
          <w:numId w:val="16"/>
        </w:numPr>
        <w:spacing w:after="0" w:line="240" w:lineRule="auto"/>
        <w:ind w:left="0"/>
        <w:rPr>
          <w:rFonts w:asciiTheme="minorHAnsi" w:eastAsia="Calibri" w:hAnsiTheme="minorHAnsi" w:cstheme="minorHAnsi"/>
          <w:szCs w:val="24"/>
        </w:rPr>
      </w:pPr>
      <w:r w:rsidRPr="00DE4D37">
        <w:rPr>
          <w:rFonts w:asciiTheme="minorHAnsi" w:eastAsia="Calibri" w:hAnsiTheme="minorHAnsi" w:cstheme="minorHAnsi"/>
          <w:szCs w:val="24"/>
        </w:rPr>
        <w:t xml:space="preserve">Name </w:t>
      </w:r>
    </w:p>
    <w:p w14:paraId="3B057E82" w14:textId="77777777" w:rsidR="00DE4D37" w:rsidRPr="00DE4D37" w:rsidRDefault="00DE4D37" w:rsidP="00272F44">
      <w:pPr>
        <w:numPr>
          <w:ilvl w:val="0"/>
          <w:numId w:val="16"/>
        </w:numPr>
        <w:spacing w:after="0" w:line="240" w:lineRule="auto"/>
        <w:ind w:left="0"/>
        <w:rPr>
          <w:rFonts w:asciiTheme="minorHAnsi" w:eastAsia="Calibri" w:hAnsiTheme="minorHAnsi" w:cstheme="minorHAnsi"/>
          <w:szCs w:val="24"/>
        </w:rPr>
      </w:pPr>
      <w:r w:rsidRPr="00DE4D37">
        <w:rPr>
          <w:rFonts w:asciiTheme="minorHAnsi" w:eastAsia="Calibri" w:hAnsiTheme="minorHAnsi" w:cstheme="minorHAnsi"/>
          <w:szCs w:val="24"/>
        </w:rPr>
        <w:t xml:space="preserve">Date of Birth </w:t>
      </w:r>
    </w:p>
    <w:p w14:paraId="5CD31D16" w14:textId="77777777" w:rsidR="00DE4D37" w:rsidRPr="00DE4D37" w:rsidRDefault="00DE4D37" w:rsidP="00272F44">
      <w:pPr>
        <w:numPr>
          <w:ilvl w:val="0"/>
          <w:numId w:val="16"/>
        </w:numPr>
        <w:spacing w:after="0" w:line="240" w:lineRule="auto"/>
        <w:ind w:left="0"/>
        <w:rPr>
          <w:rFonts w:asciiTheme="minorHAnsi" w:eastAsia="Calibri" w:hAnsiTheme="minorHAnsi" w:cstheme="minorHAnsi"/>
          <w:szCs w:val="24"/>
        </w:rPr>
      </w:pPr>
      <w:r w:rsidRPr="00DE4D37">
        <w:rPr>
          <w:rFonts w:asciiTheme="minorHAnsi" w:eastAsia="Calibri" w:hAnsiTheme="minorHAnsi" w:cstheme="minorHAnsi"/>
          <w:szCs w:val="24"/>
        </w:rPr>
        <w:t xml:space="preserve">Address and parent/carers contact telephone number </w:t>
      </w:r>
    </w:p>
    <w:p w14:paraId="2A0FC95C" w14:textId="77777777" w:rsidR="00DE4D37" w:rsidRPr="00DE4D37" w:rsidRDefault="00DE4D37" w:rsidP="00272F44">
      <w:pPr>
        <w:numPr>
          <w:ilvl w:val="0"/>
          <w:numId w:val="16"/>
        </w:numPr>
        <w:spacing w:after="0" w:line="240" w:lineRule="auto"/>
        <w:ind w:left="0"/>
        <w:rPr>
          <w:rFonts w:asciiTheme="minorHAnsi" w:eastAsia="Calibri" w:hAnsiTheme="minorHAnsi" w:cstheme="minorHAnsi"/>
          <w:szCs w:val="24"/>
        </w:rPr>
      </w:pPr>
      <w:r w:rsidRPr="00DE4D37">
        <w:rPr>
          <w:rFonts w:asciiTheme="minorHAnsi" w:eastAsia="Calibri" w:hAnsiTheme="minorHAnsi" w:cstheme="minorHAnsi"/>
          <w:szCs w:val="24"/>
        </w:rPr>
        <w:t>Symptoms and the date the symptoms started, date of test</w:t>
      </w:r>
    </w:p>
    <w:p w14:paraId="3AAC8545" w14:textId="77777777" w:rsidR="00DE4D37" w:rsidRPr="00DE4D37" w:rsidRDefault="00DE4D37" w:rsidP="00272F44">
      <w:pPr>
        <w:numPr>
          <w:ilvl w:val="0"/>
          <w:numId w:val="16"/>
        </w:numPr>
        <w:spacing w:after="0" w:line="240" w:lineRule="auto"/>
        <w:ind w:left="0"/>
        <w:rPr>
          <w:rFonts w:asciiTheme="minorHAnsi" w:eastAsia="Calibri" w:hAnsiTheme="minorHAnsi" w:cstheme="minorHAnsi"/>
          <w:szCs w:val="24"/>
        </w:rPr>
      </w:pPr>
      <w:r w:rsidRPr="00DE4D37">
        <w:rPr>
          <w:rFonts w:asciiTheme="minorHAnsi" w:eastAsia="Calibri" w:hAnsiTheme="minorHAnsi" w:cstheme="minorHAnsi"/>
          <w:szCs w:val="24"/>
        </w:rPr>
        <w:t>When the individual was last in the school setting</w:t>
      </w:r>
    </w:p>
    <w:p w14:paraId="07818069" w14:textId="77777777" w:rsidR="00DE4D37" w:rsidRPr="00DE4D37" w:rsidRDefault="00DE4D37" w:rsidP="00DE4D37">
      <w:pPr>
        <w:spacing w:after="0"/>
        <w:ind w:left="0"/>
        <w:rPr>
          <w:rFonts w:asciiTheme="minorHAnsi" w:eastAsia="Calibri" w:hAnsiTheme="minorHAnsi" w:cstheme="minorHAnsi"/>
          <w:szCs w:val="24"/>
        </w:rPr>
      </w:pPr>
    </w:p>
    <w:p w14:paraId="0E27F58B" w14:textId="77777777" w:rsidR="00DE4D37" w:rsidRPr="00DE4D37" w:rsidRDefault="00DE4D37" w:rsidP="00DE4D37">
      <w:pPr>
        <w:spacing w:after="0"/>
        <w:ind w:left="0"/>
        <w:rPr>
          <w:rFonts w:asciiTheme="minorHAnsi" w:eastAsia="Calibri" w:hAnsiTheme="minorHAnsi" w:cstheme="minorHAnsi"/>
          <w:szCs w:val="24"/>
        </w:rPr>
      </w:pPr>
      <w:r w:rsidRPr="00DE4D37">
        <w:rPr>
          <w:rFonts w:asciiTheme="minorHAnsi" w:eastAsia="Calibri" w:hAnsiTheme="minorHAnsi" w:cstheme="minorHAnsi"/>
          <w:szCs w:val="24"/>
        </w:rPr>
        <w:t>If you are happy to give consent for details to be shared, please complete the section below and return it to school</w:t>
      </w:r>
    </w:p>
    <w:p w14:paraId="2E038E38" w14:textId="77777777" w:rsidR="00DE4D37" w:rsidRPr="00DE4D37" w:rsidRDefault="00DE4D37" w:rsidP="00DE4D37">
      <w:pPr>
        <w:pBdr>
          <w:bottom w:val="single" w:sz="12" w:space="1" w:color="auto"/>
        </w:pBdr>
        <w:spacing w:after="0"/>
        <w:ind w:left="0"/>
        <w:rPr>
          <w:rFonts w:asciiTheme="minorHAnsi" w:eastAsia="Calibri" w:hAnsiTheme="minorHAnsi" w:cstheme="minorHAnsi"/>
          <w:szCs w:val="24"/>
        </w:rPr>
      </w:pPr>
    </w:p>
    <w:p w14:paraId="5973C113" w14:textId="77777777" w:rsidR="00DE4D37" w:rsidRPr="00DE4D37" w:rsidRDefault="00DE4D37" w:rsidP="00DE4D37">
      <w:pPr>
        <w:spacing w:after="0"/>
        <w:ind w:left="0"/>
        <w:rPr>
          <w:rFonts w:asciiTheme="minorHAnsi" w:eastAsia="Calibri" w:hAnsiTheme="minorHAnsi" w:cstheme="minorHAnsi"/>
          <w:szCs w:val="24"/>
        </w:rPr>
      </w:pPr>
    </w:p>
    <w:p w14:paraId="48C2E1B9" w14:textId="77777777" w:rsidR="00DE4D37" w:rsidRPr="00DE4D37" w:rsidRDefault="00DE4D37" w:rsidP="00DE4D37">
      <w:pPr>
        <w:spacing w:after="0"/>
        <w:ind w:left="0"/>
        <w:rPr>
          <w:rFonts w:asciiTheme="minorHAnsi" w:eastAsia="Calibri" w:hAnsiTheme="minorHAnsi" w:cstheme="minorHAnsi"/>
          <w:szCs w:val="24"/>
        </w:rPr>
      </w:pPr>
    </w:p>
    <w:p w14:paraId="775A5EA7" w14:textId="77777777" w:rsidR="00DE4D37" w:rsidRPr="00DE4D37" w:rsidRDefault="00DE4D37" w:rsidP="00DE4D37">
      <w:pPr>
        <w:spacing w:after="0"/>
        <w:ind w:left="0"/>
        <w:rPr>
          <w:rFonts w:asciiTheme="minorHAnsi" w:eastAsia="Calibri" w:hAnsiTheme="minorHAnsi" w:cstheme="minorHAnsi"/>
          <w:szCs w:val="24"/>
        </w:rPr>
      </w:pPr>
      <w:r w:rsidRPr="00DE4D37">
        <w:rPr>
          <w:rFonts w:asciiTheme="minorHAnsi" w:eastAsia="Calibri" w:hAnsiTheme="minorHAnsi" w:cstheme="minorHAnsi"/>
          <w:szCs w:val="24"/>
        </w:rPr>
        <w:t>Name of Child: _______________________________________________________</w:t>
      </w:r>
    </w:p>
    <w:p w14:paraId="60EE34D0" w14:textId="77777777" w:rsidR="00DE4D37" w:rsidRPr="00DE4D37" w:rsidRDefault="00DE4D37" w:rsidP="00DE4D37">
      <w:pPr>
        <w:spacing w:after="0"/>
        <w:ind w:left="0"/>
        <w:rPr>
          <w:rFonts w:asciiTheme="minorHAnsi" w:eastAsia="Calibri" w:hAnsiTheme="minorHAnsi" w:cstheme="minorHAnsi"/>
          <w:szCs w:val="24"/>
        </w:rPr>
      </w:pPr>
    </w:p>
    <w:p w14:paraId="2D6CEB0D" w14:textId="77777777" w:rsidR="00DE4D37" w:rsidRPr="00DE4D37" w:rsidRDefault="00DE4D37" w:rsidP="00DE4D37">
      <w:pPr>
        <w:spacing w:after="0"/>
        <w:ind w:left="0"/>
        <w:rPr>
          <w:rFonts w:asciiTheme="minorHAnsi" w:eastAsia="Calibri" w:hAnsiTheme="minorHAnsi" w:cstheme="minorHAnsi"/>
          <w:szCs w:val="24"/>
        </w:rPr>
      </w:pPr>
      <w:r w:rsidRPr="00DE4D37">
        <w:rPr>
          <w:rFonts w:asciiTheme="minorHAnsi" w:eastAsia="Calibri" w:hAnsiTheme="minorHAnsi" w:cstheme="minorHAnsi"/>
          <w:szCs w:val="24"/>
        </w:rPr>
        <w:t>Child’s Date of Birth: __________________________________________________</w:t>
      </w:r>
    </w:p>
    <w:p w14:paraId="4682233F" w14:textId="77777777" w:rsidR="00DE4D37" w:rsidRPr="00DE4D37" w:rsidRDefault="00DE4D37" w:rsidP="00DE4D37">
      <w:pPr>
        <w:spacing w:after="0"/>
        <w:ind w:left="0"/>
        <w:rPr>
          <w:rFonts w:asciiTheme="minorHAnsi" w:eastAsia="Calibri" w:hAnsiTheme="minorHAnsi" w:cstheme="minorHAnsi"/>
          <w:szCs w:val="24"/>
        </w:rPr>
      </w:pPr>
    </w:p>
    <w:p w14:paraId="098EF358" w14:textId="77777777" w:rsidR="00DE4D37" w:rsidRPr="00DE4D37" w:rsidRDefault="00DE4D37" w:rsidP="00DE4D37">
      <w:pPr>
        <w:spacing w:after="0"/>
        <w:ind w:left="0"/>
        <w:rPr>
          <w:rFonts w:asciiTheme="minorHAnsi" w:eastAsia="Calibri" w:hAnsiTheme="minorHAnsi" w:cstheme="minorHAnsi"/>
          <w:szCs w:val="24"/>
        </w:rPr>
      </w:pPr>
      <w:r w:rsidRPr="00DE4D37">
        <w:rPr>
          <w:rFonts w:asciiTheme="minorHAnsi" w:eastAsia="Calibri" w:hAnsiTheme="minorHAnsi" w:cstheme="minorHAnsi"/>
          <w:szCs w:val="24"/>
        </w:rPr>
        <w:t>In the event that my child tests positive for COVID-19, I consent to details about my child (and my contact details) being shared with Cumbria County Council and partner organisations supporting the management of COVID-19.</w:t>
      </w:r>
    </w:p>
    <w:p w14:paraId="4C1A2713" w14:textId="77777777" w:rsidR="00DE4D37" w:rsidRPr="00DE4D37" w:rsidRDefault="00DE4D37" w:rsidP="00DE4D37">
      <w:pPr>
        <w:spacing w:after="0"/>
        <w:ind w:left="0"/>
        <w:rPr>
          <w:rFonts w:asciiTheme="minorHAnsi" w:eastAsia="Calibri" w:hAnsiTheme="minorHAnsi" w:cstheme="minorHAnsi"/>
          <w:szCs w:val="24"/>
        </w:rPr>
      </w:pPr>
    </w:p>
    <w:p w14:paraId="2259CEE8" w14:textId="77777777" w:rsidR="00DE4D37" w:rsidRPr="00DE4D37" w:rsidRDefault="00DE4D37" w:rsidP="00DE4D37">
      <w:pPr>
        <w:spacing w:after="0"/>
        <w:ind w:left="0"/>
        <w:rPr>
          <w:rFonts w:asciiTheme="minorHAnsi" w:eastAsia="Calibri" w:hAnsiTheme="minorHAnsi" w:cstheme="minorHAnsi"/>
          <w:szCs w:val="24"/>
        </w:rPr>
      </w:pPr>
    </w:p>
    <w:p w14:paraId="6A636D4D" w14:textId="77777777" w:rsidR="00DE4D37" w:rsidRPr="00DE4D37" w:rsidRDefault="00DE4D37" w:rsidP="00DE4D37">
      <w:pPr>
        <w:spacing w:after="0"/>
        <w:ind w:left="0"/>
        <w:rPr>
          <w:rFonts w:asciiTheme="minorHAnsi" w:eastAsia="Calibri" w:hAnsiTheme="minorHAnsi" w:cstheme="minorHAnsi"/>
          <w:szCs w:val="24"/>
        </w:rPr>
      </w:pPr>
      <w:r w:rsidRPr="00DE4D37">
        <w:rPr>
          <w:rFonts w:asciiTheme="minorHAnsi" w:eastAsia="Calibri" w:hAnsiTheme="minorHAnsi" w:cstheme="minorHAnsi"/>
          <w:szCs w:val="24"/>
        </w:rPr>
        <w:t>Signed: _____________________________________________________________</w:t>
      </w:r>
    </w:p>
    <w:p w14:paraId="036506B5" w14:textId="77777777" w:rsidR="00DE4D37" w:rsidRPr="00DE4D37" w:rsidRDefault="00DE4D37" w:rsidP="00DE4D37">
      <w:pPr>
        <w:spacing w:after="0"/>
        <w:ind w:left="0"/>
        <w:rPr>
          <w:rFonts w:asciiTheme="minorHAnsi" w:eastAsia="Calibri" w:hAnsiTheme="minorHAnsi" w:cstheme="minorHAnsi"/>
          <w:szCs w:val="24"/>
        </w:rPr>
      </w:pPr>
    </w:p>
    <w:p w14:paraId="55BEF82A" w14:textId="77777777" w:rsidR="00DE4D37" w:rsidRPr="00DE4D37" w:rsidRDefault="00DE4D37" w:rsidP="00DE4D37">
      <w:pPr>
        <w:spacing w:after="0"/>
        <w:ind w:left="0"/>
        <w:rPr>
          <w:rFonts w:asciiTheme="minorHAnsi" w:eastAsia="Calibri" w:hAnsiTheme="minorHAnsi" w:cstheme="minorHAnsi"/>
          <w:szCs w:val="24"/>
        </w:rPr>
      </w:pPr>
      <w:r w:rsidRPr="00DE4D37">
        <w:rPr>
          <w:rFonts w:asciiTheme="minorHAnsi" w:eastAsia="Calibri" w:hAnsiTheme="minorHAnsi" w:cstheme="minorHAnsi"/>
          <w:szCs w:val="24"/>
        </w:rPr>
        <w:t>Print Name: _________________________________________________________</w:t>
      </w:r>
    </w:p>
    <w:p w14:paraId="1A4335C2" w14:textId="77777777" w:rsidR="00DE4D37" w:rsidRPr="00DE4D37" w:rsidRDefault="00DE4D37" w:rsidP="00DE4D37">
      <w:pPr>
        <w:spacing w:after="0"/>
        <w:ind w:left="0"/>
        <w:rPr>
          <w:rFonts w:asciiTheme="minorHAnsi" w:eastAsia="Calibri" w:hAnsiTheme="minorHAnsi" w:cstheme="minorHAnsi"/>
          <w:szCs w:val="24"/>
        </w:rPr>
      </w:pPr>
    </w:p>
    <w:p w14:paraId="1F72066E" w14:textId="77777777" w:rsidR="00DE4D37" w:rsidRPr="00DE4D37" w:rsidRDefault="00DE4D37" w:rsidP="00DE4D37">
      <w:pPr>
        <w:spacing w:after="0"/>
        <w:ind w:left="0"/>
        <w:rPr>
          <w:rFonts w:asciiTheme="minorHAnsi" w:eastAsia="Calibri" w:hAnsiTheme="minorHAnsi" w:cstheme="minorHAnsi"/>
          <w:szCs w:val="24"/>
        </w:rPr>
      </w:pPr>
      <w:r w:rsidRPr="00DE4D37">
        <w:rPr>
          <w:rFonts w:asciiTheme="minorHAnsi" w:eastAsia="Calibri" w:hAnsiTheme="minorHAnsi" w:cstheme="minorHAnsi"/>
          <w:szCs w:val="24"/>
        </w:rPr>
        <w:t>Date:_______________________________________________________________</w:t>
      </w:r>
    </w:p>
    <w:p w14:paraId="38F626AE" w14:textId="77777777" w:rsidR="00017327" w:rsidRDefault="00017327" w:rsidP="009F5895">
      <w:pPr>
        <w:pStyle w:val="Heading1"/>
        <w:numPr>
          <w:ilvl w:val="0"/>
          <w:numId w:val="0"/>
        </w:numPr>
        <w:ind w:left="432" w:hanging="432"/>
      </w:pPr>
      <w:bookmarkStart w:id="70" w:name="_Toc69979027"/>
      <w:bookmarkStart w:id="71" w:name="_Toc69979204"/>
      <w:bookmarkStart w:id="72" w:name="_Toc72509767"/>
      <w:r w:rsidRPr="008604EC">
        <w:lastRenderedPageBreak/>
        <w:t xml:space="preserve">Appendix </w:t>
      </w:r>
      <w:r>
        <w:t>4</w:t>
      </w:r>
      <w:r w:rsidRPr="008604EC">
        <w:t>:</w:t>
      </w:r>
      <w:r>
        <w:t xml:space="preserve"> Information required when reporting a positive case</w:t>
      </w:r>
      <w:bookmarkEnd w:id="70"/>
      <w:bookmarkEnd w:id="71"/>
      <w:bookmarkEnd w:id="72"/>
      <w:r>
        <w:t xml:space="preserve"> </w:t>
      </w:r>
    </w:p>
    <w:p w14:paraId="5636BB93" w14:textId="77777777" w:rsidR="00017327" w:rsidRDefault="00017327" w:rsidP="00017327">
      <w:pPr>
        <w:ind w:left="10"/>
      </w:pPr>
    </w:p>
    <w:p w14:paraId="0CC6D27E" w14:textId="77777777" w:rsidR="00017327" w:rsidRPr="00017327" w:rsidRDefault="00017327" w:rsidP="00017327">
      <w:pPr>
        <w:spacing w:line="276" w:lineRule="auto"/>
        <w:ind w:left="10"/>
        <w:jc w:val="both"/>
        <w:rPr>
          <w:rFonts w:asciiTheme="minorHAnsi" w:hAnsiTheme="minorHAnsi"/>
        </w:rPr>
      </w:pPr>
      <w:r w:rsidRPr="00017327">
        <w:rPr>
          <w:rFonts w:asciiTheme="minorHAnsi" w:hAnsiTheme="minorHAnsi"/>
        </w:rPr>
        <w:t>When speaking to the call centre or education IPC team, please have the following information available:</w:t>
      </w:r>
    </w:p>
    <w:p w14:paraId="4285E851" w14:textId="77777777" w:rsidR="00017327" w:rsidRPr="00017327" w:rsidRDefault="00017327" w:rsidP="00017327">
      <w:pPr>
        <w:spacing w:line="276" w:lineRule="auto"/>
        <w:ind w:left="10"/>
        <w:jc w:val="both"/>
        <w:rPr>
          <w:rFonts w:asciiTheme="minorHAnsi" w:hAnsiTheme="minorHAnsi"/>
        </w:rPr>
      </w:pPr>
    </w:p>
    <w:tbl>
      <w:tblPr>
        <w:tblStyle w:val="TableGrid0"/>
        <w:tblW w:w="0" w:type="auto"/>
        <w:tblInd w:w="190" w:type="dxa"/>
        <w:tblLook w:val="04A0" w:firstRow="1" w:lastRow="0" w:firstColumn="1" w:lastColumn="0" w:noHBand="0" w:noVBand="1"/>
      </w:tblPr>
      <w:tblGrid>
        <w:gridCol w:w="3114"/>
        <w:gridCol w:w="5561"/>
      </w:tblGrid>
      <w:tr w:rsidR="00017327" w:rsidRPr="00017327" w14:paraId="4A068062" w14:textId="77777777" w:rsidTr="00453CC8">
        <w:trPr>
          <w:trHeight w:val="567"/>
        </w:trPr>
        <w:tc>
          <w:tcPr>
            <w:tcW w:w="3114" w:type="dxa"/>
            <w:vAlign w:val="center"/>
          </w:tcPr>
          <w:p w14:paraId="262E3C46" w14:textId="77777777" w:rsidR="00017327" w:rsidRPr="00017327" w:rsidRDefault="00017327" w:rsidP="00453CC8">
            <w:pPr>
              <w:ind w:left="10"/>
              <w:rPr>
                <w:rFonts w:asciiTheme="minorHAnsi" w:hAnsiTheme="minorHAnsi"/>
                <w:b/>
              </w:rPr>
            </w:pPr>
            <w:r w:rsidRPr="00017327">
              <w:rPr>
                <w:rFonts w:asciiTheme="minorHAnsi" w:hAnsiTheme="minorHAnsi"/>
                <w:b/>
              </w:rPr>
              <w:t>Setting details</w:t>
            </w:r>
          </w:p>
        </w:tc>
        <w:tc>
          <w:tcPr>
            <w:tcW w:w="5561" w:type="dxa"/>
            <w:vAlign w:val="center"/>
          </w:tcPr>
          <w:p w14:paraId="56CB22E5" w14:textId="77777777" w:rsidR="00017327" w:rsidRPr="00017327" w:rsidRDefault="00017327" w:rsidP="00453CC8">
            <w:pPr>
              <w:ind w:left="10"/>
              <w:rPr>
                <w:rFonts w:asciiTheme="minorHAnsi" w:hAnsiTheme="minorHAnsi"/>
              </w:rPr>
            </w:pPr>
            <w:r w:rsidRPr="00017327">
              <w:rPr>
                <w:rFonts w:asciiTheme="minorHAnsi" w:hAnsiTheme="minorHAnsi"/>
              </w:rPr>
              <w:t>DfE number</w:t>
            </w:r>
          </w:p>
        </w:tc>
      </w:tr>
      <w:tr w:rsidR="00017327" w:rsidRPr="00017327" w14:paraId="1958A843" w14:textId="77777777" w:rsidTr="00453CC8">
        <w:trPr>
          <w:trHeight w:val="567"/>
        </w:trPr>
        <w:tc>
          <w:tcPr>
            <w:tcW w:w="3114" w:type="dxa"/>
            <w:vMerge w:val="restart"/>
            <w:vAlign w:val="center"/>
          </w:tcPr>
          <w:p w14:paraId="76781D98" w14:textId="77777777" w:rsidR="00017327" w:rsidRPr="00017327" w:rsidRDefault="00017327" w:rsidP="00453CC8">
            <w:pPr>
              <w:ind w:left="10"/>
              <w:rPr>
                <w:rFonts w:asciiTheme="minorHAnsi" w:hAnsiTheme="minorHAnsi"/>
                <w:b/>
              </w:rPr>
            </w:pPr>
            <w:r w:rsidRPr="00017327">
              <w:rPr>
                <w:rFonts w:asciiTheme="minorHAnsi" w:hAnsiTheme="minorHAnsi"/>
                <w:b/>
              </w:rPr>
              <w:t>Case details</w:t>
            </w:r>
          </w:p>
        </w:tc>
        <w:tc>
          <w:tcPr>
            <w:tcW w:w="5561" w:type="dxa"/>
            <w:vAlign w:val="center"/>
          </w:tcPr>
          <w:p w14:paraId="791442EE" w14:textId="77777777" w:rsidR="00017327" w:rsidRPr="00017327" w:rsidRDefault="00017327" w:rsidP="00453CC8">
            <w:pPr>
              <w:ind w:left="10"/>
              <w:rPr>
                <w:rFonts w:asciiTheme="minorHAnsi" w:hAnsiTheme="minorHAnsi"/>
              </w:rPr>
            </w:pPr>
            <w:r w:rsidRPr="00017327">
              <w:rPr>
                <w:rFonts w:asciiTheme="minorHAnsi" w:hAnsiTheme="minorHAnsi"/>
              </w:rPr>
              <w:t>Full name</w:t>
            </w:r>
          </w:p>
        </w:tc>
      </w:tr>
      <w:tr w:rsidR="00017327" w:rsidRPr="00017327" w14:paraId="5240B6B1" w14:textId="77777777" w:rsidTr="00453CC8">
        <w:trPr>
          <w:trHeight w:val="567"/>
        </w:trPr>
        <w:tc>
          <w:tcPr>
            <w:tcW w:w="3114" w:type="dxa"/>
            <w:vMerge/>
            <w:vAlign w:val="center"/>
          </w:tcPr>
          <w:p w14:paraId="793BD94B" w14:textId="77777777" w:rsidR="00017327" w:rsidRPr="00017327" w:rsidRDefault="00017327" w:rsidP="00453CC8">
            <w:pPr>
              <w:ind w:left="10"/>
              <w:rPr>
                <w:rFonts w:asciiTheme="minorHAnsi" w:hAnsiTheme="minorHAnsi"/>
                <w:b/>
              </w:rPr>
            </w:pPr>
          </w:p>
        </w:tc>
        <w:tc>
          <w:tcPr>
            <w:tcW w:w="5561" w:type="dxa"/>
            <w:vAlign w:val="center"/>
          </w:tcPr>
          <w:p w14:paraId="080C12FA" w14:textId="77777777" w:rsidR="00017327" w:rsidRPr="00017327" w:rsidRDefault="00017327" w:rsidP="00453CC8">
            <w:pPr>
              <w:ind w:left="10"/>
              <w:rPr>
                <w:rFonts w:asciiTheme="minorHAnsi" w:hAnsiTheme="minorHAnsi"/>
              </w:rPr>
            </w:pPr>
            <w:r w:rsidRPr="00017327">
              <w:rPr>
                <w:rFonts w:asciiTheme="minorHAnsi" w:hAnsiTheme="minorHAnsi"/>
              </w:rPr>
              <w:t>Date of Birth</w:t>
            </w:r>
          </w:p>
        </w:tc>
      </w:tr>
      <w:tr w:rsidR="00017327" w:rsidRPr="00017327" w14:paraId="127A2793" w14:textId="77777777" w:rsidTr="00453CC8">
        <w:trPr>
          <w:trHeight w:val="567"/>
        </w:trPr>
        <w:tc>
          <w:tcPr>
            <w:tcW w:w="3114" w:type="dxa"/>
            <w:vMerge/>
            <w:vAlign w:val="center"/>
          </w:tcPr>
          <w:p w14:paraId="17AD9525" w14:textId="77777777" w:rsidR="00017327" w:rsidRPr="00017327" w:rsidRDefault="00017327" w:rsidP="00453CC8">
            <w:pPr>
              <w:ind w:left="10"/>
              <w:rPr>
                <w:rFonts w:asciiTheme="minorHAnsi" w:hAnsiTheme="minorHAnsi"/>
                <w:b/>
              </w:rPr>
            </w:pPr>
          </w:p>
        </w:tc>
        <w:tc>
          <w:tcPr>
            <w:tcW w:w="5561" w:type="dxa"/>
            <w:vAlign w:val="center"/>
          </w:tcPr>
          <w:p w14:paraId="793F750B" w14:textId="77777777" w:rsidR="00017327" w:rsidRPr="00017327" w:rsidRDefault="00017327" w:rsidP="00453CC8">
            <w:pPr>
              <w:ind w:left="10"/>
              <w:rPr>
                <w:rFonts w:asciiTheme="minorHAnsi" w:hAnsiTheme="minorHAnsi"/>
              </w:rPr>
            </w:pPr>
            <w:r w:rsidRPr="00017327">
              <w:rPr>
                <w:rFonts w:asciiTheme="minorHAnsi" w:hAnsiTheme="minorHAnsi"/>
              </w:rPr>
              <w:t>Address</w:t>
            </w:r>
          </w:p>
        </w:tc>
      </w:tr>
      <w:tr w:rsidR="00017327" w:rsidRPr="00017327" w14:paraId="64B668C2" w14:textId="77777777" w:rsidTr="00453CC8">
        <w:trPr>
          <w:trHeight w:val="567"/>
        </w:trPr>
        <w:tc>
          <w:tcPr>
            <w:tcW w:w="3114" w:type="dxa"/>
            <w:vMerge/>
            <w:vAlign w:val="center"/>
          </w:tcPr>
          <w:p w14:paraId="734D008D" w14:textId="77777777" w:rsidR="00017327" w:rsidRPr="00017327" w:rsidRDefault="00017327" w:rsidP="00453CC8">
            <w:pPr>
              <w:ind w:left="10"/>
              <w:rPr>
                <w:rFonts w:asciiTheme="minorHAnsi" w:hAnsiTheme="minorHAnsi"/>
                <w:b/>
              </w:rPr>
            </w:pPr>
          </w:p>
        </w:tc>
        <w:tc>
          <w:tcPr>
            <w:tcW w:w="5561" w:type="dxa"/>
            <w:vAlign w:val="center"/>
          </w:tcPr>
          <w:p w14:paraId="6C1B0C5E" w14:textId="77777777" w:rsidR="00017327" w:rsidRPr="00017327" w:rsidRDefault="00017327" w:rsidP="00453CC8">
            <w:pPr>
              <w:ind w:left="10"/>
              <w:rPr>
                <w:rFonts w:asciiTheme="minorHAnsi" w:hAnsiTheme="minorHAnsi"/>
              </w:rPr>
            </w:pPr>
            <w:r w:rsidRPr="00017327">
              <w:rPr>
                <w:rFonts w:asciiTheme="minorHAnsi" w:hAnsiTheme="minorHAnsi"/>
              </w:rPr>
              <w:t>Role (pupil, teacher, catering staff etc.)</w:t>
            </w:r>
          </w:p>
        </w:tc>
      </w:tr>
      <w:tr w:rsidR="00017327" w:rsidRPr="00017327" w14:paraId="1760174C" w14:textId="77777777" w:rsidTr="00453CC8">
        <w:trPr>
          <w:trHeight w:val="567"/>
        </w:trPr>
        <w:tc>
          <w:tcPr>
            <w:tcW w:w="3114" w:type="dxa"/>
            <w:vMerge w:val="restart"/>
            <w:vAlign w:val="center"/>
          </w:tcPr>
          <w:p w14:paraId="44DDC8FF" w14:textId="77777777" w:rsidR="00017327" w:rsidRPr="00017327" w:rsidRDefault="00017327" w:rsidP="00453CC8">
            <w:pPr>
              <w:ind w:left="10"/>
              <w:rPr>
                <w:rFonts w:asciiTheme="minorHAnsi" w:hAnsiTheme="minorHAnsi"/>
                <w:b/>
              </w:rPr>
            </w:pPr>
            <w:r w:rsidRPr="00017327">
              <w:rPr>
                <w:rFonts w:asciiTheme="minorHAnsi" w:hAnsiTheme="minorHAnsi"/>
                <w:b/>
              </w:rPr>
              <w:t>Test details</w:t>
            </w:r>
          </w:p>
        </w:tc>
        <w:tc>
          <w:tcPr>
            <w:tcW w:w="5561" w:type="dxa"/>
            <w:vAlign w:val="center"/>
          </w:tcPr>
          <w:p w14:paraId="0B74B568" w14:textId="54B3C079" w:rsidR="00017327" w:rsidRPr="00017327" w:rsidRDefault="00017327" w:rsidP="00037E43">
            <w:pPr>
              <w:ind w:left="10"/>
              <w:rPr>
                <w:rFonts w:asciiTheme="minorHAnsi" w:hAnsiTheme="minorHAnsi"/>
              </w:rPr>
            </w:pPr>
            <w:r w:rsidRPr="00017327">
              <w:rPr>
                <w:rFonts w:asciiTheme="minorHAnsi" w:hAnsiTheme="minorHAnsi"/>
              </w:rPr>
              <w:t>Type of test (PCR or LF</w:t>
            </w:r>
            <w:r w:rsidR="00037E43">
              <w:rPr>
                <w:rFonts w:asciiTheme="minorHAnsi" w:hAnsiTheme="minorHAnsi"/>
              </w:rPr>
              <w:t>D</w:t>
            </w:r>
            <w:r w:rsidRPr="00017327">
              <w:rPr>
                <w:rFonts w:asciiTheme="minorHAnsi" w:hAnsiTheme="minorHAnsi"/>
              </w:rPr>
              <w:t>)</w:t>
            </w:r>
          </w:p>
        </w:tc>
      </w:tr>
      <w:tr w:rsidR="00017327" w:rsidRPr="00017327" w14:paraId="1D55822C" w14:textId="77777777" w:rsidTr="00453CC8">
        <w:trPr>
          <w:trHeight w:val="567"/>
        </w:trPr>
        <w:tc>
          <w:tcPr>
            <w:tcW w:w="3114" w:type="dxa"/>
            <w:vMerge/>
            <w:vAlign w:val="center"/>
          </w:tcPr>
          <w:p w14:paraId="5C6A8125" w14:textId="77777777" w:rsidR="00017327" w:rsidRPr="00017327" w:rsidRDefault="00017327" w:rsidP="00453CC8">
            <w:pPr>
              <w:ind w:left="10"/>
              <w:rPr>
                <w:rFonts w:asciiTheme="minorHAnsi" w:hAnsiTheme="minorHAnsi"/>
                <w:b/>
              </w:rPr>
            </w:pPr>
          </w:p>
        </w:tc>
        <w:tc>
          <w:tcPr>
            <w:tcW w:w="5561" w:type="dxa"/>
            <w:vAlign w:val="center"/>
          </w:tcPr>
          <w:p w14:paraId="7CE94DAB" w14:textId="77777777" w:rsidR="00017327" w:rsidRPr="00017327" w:rsidRDefault="00017327" w:rsidP="00453CC8">
            <w:pPr>
              <w:ind w:left="10"/>
              <w:rPr>
                <w:rFonts w:asciiTheme="minorHAnsi" w:hAnsiTheme="minorHAnsi"/>
              </w:rPr>
            </w:pPr>
            <w:r w:rsidRPr="00017327">
              <w:rPr>
                <w:rFonts w:asciiTheme="minorHAnsi" w:hAnsiTheme="minorHAnsi"/>
              </w:rPr>
              <w:t>Date of test</w:t>
            </w:r>
          </w:p>
        </w:tc>
      </w:tr>
      <w:tr w:rsidR="00017327" w:rsidRPr="00017327" w14:paraId="6D7B177F" w14:textId="77777777" w:rsidTr="00453CC8">
        <w:trPr>
          <w:trHeight w:val="567"/>
        </w:trPr>
        <w:tc>
          <w:tcPr>
            <w:tcW w:w="3114" w:type="dxa"/>
            <w:vMerge w:val="restart"/>
            <w:vAlign w:val="center"/>
          </w:tcPr>
          <w:p w14:paraId="746F9EEF" w14:textId="77777777" w:rsidR="00017327" w:rsidRPr="00017327" w:rsidRDefault="00017327" w:rsidP="00453CC8">
            <w:pPr>
              <w:ind w:left="10"/>
              <w:rPr>
                <w:rFonts w:asciiTheme="minorHAnsi" w:hAnsiTheme="minorHAnsi"/>
                <w:b/>
              </w:rPr>
            </w:pPr>
            <w:r w:rsidRPr="00017327">
              <w:rPr>
                <w:rFonts w:asciiTheme="minorHAnsi" w:hAnsiTheme="minorHAnsi"/>
                <w:b/>
              </w:rPr>
              <w:t>Symptom details</w:t>
            </w:r>
          </w:p>
        </w:tc>
        <w:tc>
          <w:tcPr>
            <w:tcW w:w="5561" w:type="dxa"/>
            <w:vAlign w:val="center"/>
          </w:tcPr>
          <w:p w14:paraId="79312591" w14:textId="77777777" w:rsidR="00017327" w:rsidRPr="00017327" w:rsidRDefault="00017327" w:rsidP="00453CC8">
            <w:pPr>
              <w:ind w:left="10"/>
              <w:rPr>
                <w:rFonts w:asciiTheme="minorHAnsi" w:hAnsiTheme="minorHAnsi"/>
              </w:rPr>
            </w:pPr>
            <w:r w:rsidRPr="00017327">
              <w:rPr>
                <w:rFonts w:asciiTheme="minorHAnsi" w:hAnsiTheme="minorHAnsi"/>
              </w:rPr>
              <w:t>Type of symptoms if applicable</w:t>
            </w:r>
          </w:p>
        </w:tc>
      </w:tr>
      <w:tr w:rsidR="00017327" w:rsidRPr="00017327" w14:paraId="5783F19A" w14:textId="77777777" w:rsidTr="00453CC8">
        <w:trPr>
          <w:trHeight w:val="567"/>
        </w:trPr>
        <w:tc>
          <w:tcPr>
            <w:tcW w:w="3114" w:type="dxa"/>
            <w:vMerge/>
            <w:vAlign w:val="center"/>
          </w:tcPr>
          <w:p w14:paraId="26414BAA" w14:textId="77777777" w:rsidR="00017327" w:rsidRPr="00017327" w:rsidRDefault="00017327" w:rsidP="00453CC8">
            <w:pPr>
              <w:ind w:left="10"/>
              <w:rPr>
                <w:rFonts w:asciiTheme="minorHAnsi" w:hAnsiTheme="minorHAnsi"/>
                <w:b/>
              </w:rPr>
            </w:pPr>
          </w:p>
        </w:tc>
        <w:tc>
          <w:tcPr>
            <w:tcW w:w="5561" w:type="dxa"/>
            <w:vAlign w:val="center"/>
          </w:tcPr>
          <w:p w14:paraId="32007B38" w14:textId="77777777" w:rsidR="00017327" w:rsidRPr="00017327" w:rsidRDefault="00017327" w:rsidP="00453CC8">
            <w:pPr>
              <w:ind w:left="10"/>
              <w:rPr>
                <w:rFonts w:asciiTheme="minorHAnsi" w:hAnsiTheme="minorHAnsi"/>
              </w:rPr>
            </w:pPr>
            <w:r w:rsidRPr="00017327">
              <w:rPr>
                <w:rFonts w:asciiTheme="minorHAnsi" w:hAnsiTheme="minorHAnsi"/>
              </w:rPr>
              <w:t>Date of symptom onset if applicable</w:t>
            </w:r>
          </w:p>
        </w:tc>
      </w:tr>
      <w:tr w:rsidR="00017327" w:rsidRPr="00017327" w14:paraId="1161117C" w14:textId="77777777" w:rsidTr="00453CC8">
        <w:trPr>
          <w:trHeight w:val="567"/>
        </w:trPr>
        <w:tc>
          <w:tcPr>
            <w:tcW w:w="3114" w:type="dxa"/>
            <w:vMerge w:val="restart"/>
            <w:vAlign w:val="center"/>
          </w:tcPr>
          <w:p w14:paraId="7BD88E1D" w14:textId="77777777" w:rsidR="00017327" w:rsidRPr="00017327" w:rsidRDefault="00017327" w:rsidP="00453CC8">
            <w:pPr>
              <w:ind w:left="10"/>
              <w:rPr>
                <w:rFonts w:asciiTheme="minorHAnsi" w:hAnsiTheme="minorHAnsi"/>
                <w:b/>
              </w:rPr>
            </w:pPr>
            <w:r w:rsidRPr="00017327">
              <w:rPr>
                <w:rFonts w:asciiTheme="minorHAnsi" w:hAnsiTheme="minorHAnsi"/>
                <w:b/>
              </w:rPr>
              <w:t>Potential contacts</w:t>
            </w:r>
          </w:p>
        </w:tc>
        <w:tc>
          <w:tcPr>
            <w:tcW w:w="5561" w:type="dxa"/>
            <w:vAlign w:val="center"/>
          </w:tcPr>
          <w:p w14:paraId="3DD0E153" w14:textId="77777777" w:rsidR="00017327" w:rsidRPr="00017327" w:rsidRDefault="00017327" w:rsidP="00453CC8">
            <w:pPr>
              <w:ind w:left="0" w:firstLine="0"/>
              <w:rPr>
                <w:rFonts w:asciiTheme="minorHAnsi" w:hAnsiTheme="minorHAnsi"/>
              </w:rPr>
            </w:pPr>
            <w:r w:rsidRPr="00017327">
              <w:rPr>
                <w:rFonts w:asciiTheme="minorHAnsi" w:hAnsiTheme="minorHAnsi"/>
              </w:rPr>
              <w:t xml:space="preserve">Date when last in setting </w:t>
            </w:r>
          </w:p>
        </w:tc>
      </w:tr>
      <w:tr w:rsidR="00017327" w:rsidRPr="00017327" w14:paraId="739EAAF2" w14:textId="77777777" w:rsidTr="00453CC8">
        <w:trPr>
          <w:trHeight w:val="567"/>
        </w:trPr>
        <w:tc>
          <w:tcPr>
            <w:tcW w:w="3114" w:type="dxa"/>
            <w:vMerge/>
            <w:vAlign w:val="center"/>
          </w:tcPr>
          <w:p w14:paraId="53E87DD7" w14:textId="77777777" w:rsidR="00017327" w:rsidRPr="00017327" w:rsidRDefault="00017327" w:rsidP="00453CC8">
            <w:pPr>
              <w:ind w:left="10"/>
              <w:rPr>
                <w:rFonts w:asciiTheme="minorHAnsi" w:hAnsiTheme="minorHAnsi"/>
                <w:b/>
              </w:rPr>
            </w:pPr>
          </w:p>
        </w:tc>
        <w:tc>
          <w:tcPr>
            <w:tcW w:w="5561" w:type="dxa"/>
            <w:vAlign w:val="center"/>
          </w:tcPr>
          <w:p w14:paraId="19307900" w14:textId="77777777" w:rsidR="00017327" w:rsidRPr="00017327" w:rsidRDefault="00017327" w:rsidP="00453CC8">
            <w:pPr>
              <w:ind w:left="10"/>
              <w:rPr>
                <w:rFonts w:asciiTheme="minorHAnsi" w:hAnsiTheme="minorHAnsi"/>
              </w:rPr>
            </w:pPr>
            <w:r w:rsidRPr="00017327">
              <w:rPr>
                <w:rFonts w:asciiTheme="minorHAnsi" w:hAnsiTheme="minorHAnsi"/>
              </w:rPr>
              <w:t>Number of close contacts identified</w:t>
            </w:r>
          </w:p>
        </w:tc>
      </w:tr>
      <w:tr w:rsidR="00017327" w:rsidRPr="00017327" w14:paraId="0D4D0C8C" w14:textId="77777777" w:rsidTr="00453CC8">
        <w:trPr>
          <w:trHeight w:val="567"/>
        </w:trPr>
        <w:tc>
          <w:tcPr>
            <w:tcW w:w="3114" w:type="dxa"/>
            <w:vMerge/>
            <w:vAlign w:val="center"/>
          </w:tcPr>
          <w:p w14:paraId="2910FDBA" w14:textId="77777777" w:rsidR="00017327" w:rsidRPr="00017327" w:rsidRDefault="00017327" w:rsidP="00453CC8">
            <w:pPr>
              <w:ind w:left="10"/>
              <w:rPr>
                <w:rFonts w:asciiTheme="minorHAnsi" w:hAnsiTheme="minorHAnsi"/>
                <w:b/>
              </w:rPr>
            </w:pPr>
          </w:p>
        </w:tc>
        <w:tc>
          <w:tcPr>
            <w:tcW w:w="5561" w:type="dxa"/>
            <w:vAlign w:val="center"/>
          </w:tcPr>
          <w:p w14:paraId="0BE28D22" w14:textId="77777777" w:rsidR="00017327" w:rsidRPr="00017327" w:rsidRDefault="00017327" w:rsidP="00453CC8">
            <w:pPr>
              <w:ind w:left="10"/>
              <w:rPr>
                <w:rFonts w:asciiTheme="minorHAnsi" w:hAnsiTheme="minorHAnsi"/>
              </w:rPr>
            </w:pPr>
            <w:r w:rsidRPr="00017327">
              <w:rPr>
                <w:rFonts w:asciiTheme="minorHAnsi" w:hAnsiTheme="minorHAnsi"/>
              </w:rPr>
              <w:t>Number of bubbles affected</w:t>
            </w:r>
          </w:p>
        </w:tc>
      </w:tr>
      <w:tr w:rsidR="00017327" w:rsidRPr="00017327" w14:paraId="02E438A1" w14:textId="77777777" w:rsidTr="00453CC8">
        <w:trPr>
          <w:trHeight w:val="567"/>
        </w:trPr>
        <w:tc>
          <w:tcPr>
            <w:tcW w:w="3114" w:type="dxa"/>
            <w:vMerge/>
            <w:vAlign w:val="center"/>
          </w:tcPr>
          <w:p w14:paraId="5FE71D5E" w14:textId="77777777" w:rsidR="00017327" w:rsidRPr="00017327" w:rsidRDefault="00017327" w:rsidP="00453CC8">
            <w:pPr>
              <w:ind w:left="10"/>
              <w:rPr>
                <w:rFonts w:asciiTheme="minorHAnsi" w:hAnsiTheme="minorHAnsi"/>
                <w:b/>
              </w:rPr>
            </w:pPr>
          </w:p>
        </w:tc>
        <w:tc>
          <w:tcPr>
            <w:tcW w:w="5561" w:type="dxa"/>
            <w:vAlign w:val="center"/>
          </w:tcPr>
          <w:p w14:paraId="405E7611" w14:textId="77777777" w:rsidR="00017327" w:rsidRPr="00017327" w:rsidRDefault="00017327" w:rsidP="00453CC8">
            <w:pPr>
              <w:ind w:left="10"/>
              <w:rPr>
                <w:rFonts w:asciiTheme="minorHAnsi" w:hAnsiTheme="minorHAnsi"/>
              </w:rPr>
            </w:pPr>
            <w:r w:rsidRPr="00017327">
              <w:rPr>
                <w:rFonts w:asciiTheme="minorHAnsi" w:hAnsiTheme="minorHAnsi"/>
              </w:rPr>
              <w:t>Total number of cases in setting</w:t>
            </w:r>
          </w:p>
        </w:tc>
      </w:tr>
      <w:tr w:rsidR="00017327" w:rsidRPr="00017327" w14:paraId="03C227DB" w14:textId="77777777" w:rsidTr="00453CC8">
        <w:trPr>
          <w:trHeight w:val="567"/>
        </w:trPr>
        <w:tc>
          <w:tcPr>
            <w:tcW w:w="3114" w:type="dxa"/>
            <w:vMerge w:val="restart"/>
            <w:vAlign w:val="center"/>
          </w:tcPr>
          <w:p w14:paraId="085D32C9" w14:textId="77777777" w:rsidR="00017327" w:rsidRPr="00017327" w:rsidRDefault="00017327" w:rsidP="00453CC8">
            <w:pPr>
              <w:ind w:left="10"/>
              <w:rPr>
                <w:rFonts w:asciiTheme="minorHAnsi" w:hAnsiTheme="minorHAnsi"/>
                <w:b/>
              </w:rPr>
            </w:pPr>
            <w:r w:rsidRPr="00017327">
              <w:rPr>
                <w:rFonts w:asciiTheme="minorHAnsi" w:hAnsiTheme="minorHAnsi"/>
                <w:b/>
              </w:rPr>
              <w:t>Vaccination details</w:t>
            </w:r>
          </w:p>
        </w:tc>
        <w:tc>
          <w:tcPr>
            <w:tcW w:w="5561" w:type="dxa"/>
            <w:vAlign w:val="center"/>
          </w:tcPr>
          <w:p w14:paraId="7A7208A2" w14:textId="77777777" w:rsidR="00017327" w:rsidRPr="00017327" w:rsidRDefault="00017327" w:rsidP="00453CC8">
            <w:pPr>
              <w:ind w:left="10"/>
              <w:rPr>
                <w:rFonts w:asciiTheme="minorHAnsi" w:hAnsiTheme="minorHAnsi"/>
              </w:rPr>
            </w:pPr>
            <w:r w:rsidRPr="00017327">
              <w:rPr>
                <w:rFonts w:asciiTheme="minorHAnsi" w:hAnsiTheme="minorHAnsi"/>
              </w:rPr>
              <w:t>Has the case been vaccinated?</w:t>
            </w:r>
          </w:p>
        </w:tc>
      </w:tr>
      <w:tr w:rsidR="00017327" w:rsidRPr="00017327" w14:paraId="46297B90" w14:textId="77777777" w:rsidTr="00453CC8">
        <w:trPr>
          <w:trHeight w:val="567"/>
        </w:trPr>
        <w:tc>
          <w:tcPr>
            <w:tcW w:w="3114" w:type="dxa"/>
            <w:vMerge/>
            <w:vAlign w:val="center"/>
          </w:tcPr>
          <w:p w14:paraId="4A7FAE3C" w14:textId="77777777" w:rsidR="00017327" w:rsidRPr="00017327" w:rsidRDefault="00017327" w:rsidP="00453CC8">
            <w:pPr>
              <w:ind w:left="10"/>
              <w:rPr>
                <w:rFonts w:asciiTheme="minorHAnsi" w:hAnsiTheme="minorHAnsi"/>
              </w:rPr>
            </w:pPr>
          </w:p>
        </w:tc>
        <w:tc>
          <w:tcPr>
            <w:tcW w:w="5561" w:type="dxa"/>
            <w:vAlign w:val="center"/>
          </w:tcPr>
          <w:p w14:paraId="1F4C1E0C" w14:textId="77777777" w:rsidR="00017327" w:rsidRPr="00017327" w:rsidRDefault="00017327" w:rsidP="00453CC8">
            <w:pPr>
              <w:ind w:left="10"/>
              <w:rPr>
                <w:rFonts w:asciiTheme="minorHAnsi" w:hAnsiTheme="minorHAnsi"/>
              </w:rPr>
            </w:pPr>
            <w:r w:rsidRPr="00017327">
              <w:rPr>
                <w:rFonts w:asciiTheme="minorHAnsi" w:hAnsiTheme="minorHAnsi"/>
              </w:rPr>
              <w:t>Brand of vaccine</w:t>
            </w:r>
          </w:p>
        </w:tc>
      </w:tr>
      <w:tr w:rsidR="00017327" w:rsidRPr="00017327" w14:paraId="40604395" w14:textId="77777777" w:rsidTr="00453CC8">
        <w:trPr>
          <w:trHeight w:val="567"/>
        </w:trPr>
        <w:tc>
          <w:tcPr>
            <w:tcW w:w="3114" w:type="dxa"/>
            <w:vMerge/>
            <w:vAlign w:val="center"/>
          </w:tcPr>
          <w:p w14:paraId="40762EE9" w14:textId="77777777" w:rsidR="00017327" w:rsidRPr="00017327" w:rsidRDefault="00017327" w:rsidP="00453CC8">
            <w:pPr>
              <w:ind w:left="10"/>
              <w:rPr>
                <w:rFonts w:asciiTheme="minorHAnsi" w:hAnsiTheme="minorHAnsi"/>
              </w:rPr>
            </w:pPr>
          </w:p>
        </w:tc>
        <w:tc>
          <w:tcPr>
            <w:tcW w:w="5561" w:type="dxa"/>
            <w:vAlign w:val="center"/>
          </w:tcPr>
          <w:p w14:paraId="10F27431" w14:textId="77777777" w:rsidR="00017327" w:rsidRPr="00017327" w:rsidRDefault="00017327" w:rsidP="00453CC8">
            <w:pPr>
              <w:ind w:left="10"/>
              <w:rPr>
                <w:rFonts w:asciiTheme="minorHAnsi" w:hAnsiTheme="minorHAnsi"/>
              </w:rPr>
            </w:pPr>
            <w:r w:rsidRPr="00017327">
              <w:rPr>
                <w:rFonts w:asciiTheme="minorHAnsi" w:hAnsiTheme="minorHAnsi"/>
              </w:rPr>
              <w:t>Number of doses</w:t>
            </w:r>
          </w:p>
        </w:tc>
      </w:tr>
      <w:tr w:rsidR="00017327" w:rsidRPr="00017327" w14:paraId="064B86F1" w14:textId="77777777" w:rsidTr="00453CC8">
        <w:trPr>
          <w:trHeight w:val="567"/>
        </w:trPr>
        <w:tc>
          <w:tcPr>
            <w:tcW w:w="3114" w:type="dxa"/>
            <w:vMerge/>
            <w:vAlign w:val="center"/>
          </w:tcPr>
          <w:p w14:paraId="480D856B" w14:textId="77777777" w:rsidR="00017327" w:rsidRPr="00017327" w:rsidRDefault="00017327" w:rsidP="00453CC8">
            <w:pPr>
              <w:ind w:left="10"/>
              <w:rPr>
                <w:rFonts w:asciiTheme="minorHAnsi" w:hAnsiTheme="minorHAnsi"/>
              </w:rPr>
            </w:pPr>
          </w:p>
        </w:tc>
        <w:tc>
          <w:tcPr>
            <w:tcW w:w="5561" w:type="dxa"/>
            <w:vAlign w:val="center"/>
          </w:tcPr>
          <w:p w14:paraId="49C42EFD" w14:textId="77777777" w:rsidR="00017327" w:rsidRPr="00017327" w:rsidRDefault="00017327" w:rsidP="00453CC8">
            <w:pPr>
              <w:ind w:left="10"/>
              <w:rPr>
                <w:rFonts w:asciiTheme="minorHAnsi" w:hAnsiTheme="minorHAnsi"/>
              </w:rPr>
            </w:pPr>
            <w:r w:rsidRPr="00017327">
              <w:rPr>
                <w:rFonts w:asciiTheme="minorHAnsi" w:hAnsiTheme="minorHAnsi"/>
              </w:rPr>
              <w:t>Date of second dose if applicable</w:t>
            </w:r>
          </w:p>
        </w:tc>
      </w:tr>
    </w:tbl>
    <w:p w14:paraId="259D4138" w14:textId="5D99D9DA" w:rsidR="00DE4D37" w:rsidRDefault="00DE4D37" w:rsidP="00DE4D37"/>
    <w:p w14:paraId="724763EC" w14:textId="60E8BE82" w:rsidR="00017327" w:rsidRDefault="00017327" w:rsidP="00DE4D37"/>
    <w:p w14:paraId="5BE15AB1" w14:textId="2D44CDD1" w:rsidR="00017327" w:rsidRDefault="00017327" w:rsidP="00DE4D37"/>
    <w:p w14:paraId="43989149" w14:textId="43657EA1" w:rsidR="00365D62" w:rsidRDefault="00365D62" w:rsidP="00DE4D37"/>
    <w:p w14:paraId="27B7C80C" w14:textId="77777777" w:rsidR="00365D62" w:rsidRPr="00DE4D37" w:rsidRDefault="00365D62" w:rsidP="00DE4D37"/>
    <w:p w14:paraId="1CDBCD19" w14:textId="6651E7AD" w:rsidR="00D85C0C" w:rsidRDefault="00017327" w:rsidP="009F5895">
      <w:pPr>
        <w:pStyle w:val="Heading1"/>
        <w:numPr>
          <w:ilvl w:val="0"/>
          <w:numId w:val="0"/>
        </w:numPr>
      </w:pPr>
      <w:bookmarkStart w:id="73" w:name="_Toc72509768"/>
      <w:r>
        <w:lastRenderedPageBreak/>
        <w:t>Appendix 5</w:t>
      </w:r>
      <w:r w:rsidR="00D85C0C">
        <w:t>: Letter templates for c</w:t>
      </w:r>
      <w:r w:rsidR="00E63A1E">
        <w:t xml:space="preserve">ommunication with </w:t>
      </w:r>
      <w:r w:rsidR="00D85C0C">
        <w:t>parents/carers</w:t>
      </w:r>
      <w:bookmarkEnd w:id="73"/>
    </w:p>
    <w:p w14:paraId="3758040F" w14:textId="77777777" w:rsidR="00791321" w:rsidRDefault="00791321" w:rsidP="009F5895">
      <w:pPr>
        <w:pStyle w:val="Heading2"/>
        <w:numPr>
          <w:ilvl w:val="0"/>
          <w:numId w:val="0"/>
        </w:numPr>
        <w:ind w:left="576" w:hanging="576"/>
      </w:pPr>
    </w:p>
    <w:p w14:paraId="46A09455" w14:textId="77777777" w:rsidR="00A565BE" w:rsidRPr="00A565BE" w:rsidRDefault="00A565BE" w:rsidP="00A565BE"/>
    <w:tbl>
      <w:tblPr>
        <w:tblStyle w:val="TableGrid2"/>
        <w:tblW w:w="8647" w:type="dxa"/>
        <w:tblInd w:w="137" w:type="dxa"/>
        <w:tblLook w:val="04A0" w:firstRow="1" w:lastRow="0" w:firstColumn="1" w:lastColumn="0" w:noHBand="0" w:noVBand="1"/>
      </w:tblPr>
      <w:tblGrid>
        <w:gridCol w:w="6662"/>
        <w:gridCol w:w="1985"/>
      </w:tblGrid>
      <w:tr w:rsidR="00846196" w:rsidRPr="00CE23F8" w14:paraId="47B5411B" w14:textId="77777777" w:rsidTr="00A230C3">
        <w:trPr>
          <w:trHeight w:val="567"/>
        </w:trPr>
        <w:tc>
          <w:tcPr>
            <w:tcW w:w="6662" w:type="dxa"/>
            <w:vAlign w:val="center"/>
          </w:tcPr>
          <w:p w14:paraId="19675567" w14:textId="13A06977" w:rsidR="00846196" w:rsidRPr="00E73CC8" w:rsidRDefault="00A230C3" w:rsidP="00E87601">
            <w:pPr>
              <w:pStyle w:val="NoSpacing"/>
              <w:ind w:left="0" w:firstLine="0"/>
              <w:jc w:val="center"/>
              <w:rPr>
                <w:rFonts w:asciiTheme="minorHAnsi" w:hAnsiTheme="minorHAnsi" w:cstheme="minorHAnsi"/>
                <w:b/>
              </w:rPr>
            </w:pPr>
            <w:r>
              <w:rPr>
                <w:rFonts w:asciiTheme="minorHAnsi" w:hAnsiTheme="minorHAnsi" w:cstheme="minorHAnsi"/>
                <w:b/>
              </w:rPr>
              <w:t>Scenario</w:t>
            </w:r>
          </w:p>
        </w:tc>
        <w:tc>
          <w:tcPr>
            <w:tcW w:w="1985" w:type="dxa"/>
            <w:vAlign w:val="center"/>
          </w:tcPr>
          <w:p w14:paraId="2C43FFB3" w14:textId="77777777" w:rsidR="00846196" w:rsidRPr="00E73CC8" w:rsidRDefault="00E73CC8" w:rsidP="00E87601">
            <w:pPr>
              <w:pStyle w:val="NoSpacing"/>
              <w:ind w:left="10"/>
              <w:jc w:val="center"/>
              <w:rPr>
                <w:rFonts w:asciiTheme="minorHAnsi" w:hAnsiTheme="minorHAnsi" w:cstheme="minorHAnsi"/>
                <w:b/>
              </w:rPr>
            </w:pPr>
            <w:r w:rsidRPr="00E73CC8">
              <w:rPr>
                <w:rFonts w:asciiTheme="minorHAnsi" w:hAnsiTheme="minorHAnsi" w:cstheme="minorHAnsi"/>
                <w:b/>
              </w:rPr>
              <w:t>Document</w:t>
            </w:r>
          </w:p>
        </w:tc>
      </w:tr>
      <w:tr w:rsidR="00846196" w:rsidRPr="00CE23F8" w14:paraId="155D82FE" w14:textId="77777777" w:rsidTr="00A230C3">
        <w:trPr>
          <w:trHeight w:val="850"/>
        </w:trPr>
        <w:tc>
          <w:tcPr>
            <w:tcW w:w="6662" w:type="dxa"/>
            <w:vAlign w:val="center"/>
          </w:tcPr>
          <w:p w14:paraId="0F8F82CD" w14:textId="77777777" w:rsidR="00846196" w:rsidRPr="00CE23F8" w:rsidRDefault="00846196" w:rsidP="00326910">
            <w:pPr>
              <w:pStyle w:val="NoSpacing"/>
              <w:ind w:left="10"/>
              <w:rPr>
                <w:rFonts w:asciiTheme="minorHAnsi" w:hAnsiTheme="minorHAnsi" w:cstheme="minorHAnsi"/>
              </w:rPr>
            </w:pPr>
            <w:r w:rsidRPr="00CE23F8">
              <w:rPr>
                <w:rFonts w:asciiTheme="minorHAnsi" w:hAnsiTheme="minorHAnsi" w:cstheme="minorHAnsi"/>
              </w:rPr>
              <w:t xml:space="preserve">Child has suspected symptoms </w:t>
            </w:r>
            <w:r w:rsidR="00326910">
              <w:rPr>
                <w:rFonts w:asciiTheme="minorHAnsi" w:hAnsiTheme="minorHAnsi" w:cstheme="minorHAnsi"/>
              </w:rPr>
              <w:t>of COVID-19</w:t>
            </w:r>
          </w:p>
        </w:tc>
        <w:bookmarkStart w:id="74" w:name="_MON_1682321385"/>
        <w:bookmarkEnd w:id="74"/>
        <w:tc>
          <w:tcPr>
            <w:tcW w:w="1985" w:type="dxa"/>
            <w:vAlign w:val="center"/>
          </w:tcPr>
          <w:p w14:paraId="0F99ABB9" w14:textId="3C915562" w:rsidR="00846196" w:rsidRPr="00CE23F8" w:rsidRDefault="00E87601" w:rsidP="00326910">
            <w:pPr>
              <w:pStyle w:val="NoSpacing"/>
              <w:ind w:left="10"/>
              <w:jc w:val="center"/>
              <w:rPr>
                <w:rFonts w:asciiTheme="minorHAnsi" w:hAnsiTheme="minorHAnsi" w:cstheme="minorHAnsi"/>
              </w:rPr>
            </w:pPr>
            <w:r>
              <w:rPr>
                <w:rFonts w:asciiTheme="minorHAnsi" w:hAnsiTheme="minorHAnsi" w:cstheme="minorHAnsi"/>
                <w:lang w:eastAsia="en-GB"/>
              </w:rPr>
              <w:object w:dxaOrig="1508" w:dyaOrig="983" w14:anchorId="2E856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85" o:title=""/>
                </v:shape>
                <o:OLEObject Type="Embed" ProgID="Word.Document.12" ShapeID="_x0000_i1025" DrawAspect="Icon" ObjectID="_1683380994" r:id="rId86">
                  <o:FieldCodes>\s</o:FieldCodes>
                </o:OLEObject>
              </w:object>
            </w:r>
          </w:p>
        </w:tc>
      </w:tr>
      <w:tr w:rsidR="00846196" w:rsidRPr="00CE23F8" w14:paraId="2CCA5680" w14:textId="77777777" w:rsidTr="00A230C3">
        <w:trPr>
          <w:trHeight w:val="850"/>
        </w:trPr>
        <w:tc>
          <w:tcPr>
            <w:tcW w:w="6662" w:type="dxa"/>
            <w:vAlign w:val="center"/>
          </w:tcPr>
          <w:p w14:paraId="3F771940" w14:textId="77777777" w:rsidR="00846196" w:rsidRPr="00CE23F8" w:rsidRDefault="00846196" w:rsidP="00326910">
            <w:pPr>
              <w:pStyle w:val="NoSpacing"/>
              <w:ind w:left="10"/>
              <w:rPr>
                <w:rFonts w:asciiTheme="minorHAnsi" w:hAnsiTheme="minorHAnsi" w:cstheme="minorHAnsi"/>
              </w:rPr>
            </w:pPr>
            <w:bookmarkStart w:id="75" w:name="_Hlk70085144"/>
            <w:r w:rsidRPr="00CE23F8">
              <w:rPr>
                <w:rFonts w:asciiTheme="minorHAnsi" w:hAnsiTheme="minorHAnsi" w:cstheme="minorHAnsi"/>
              </w:rPr>
              <w:t xml:space="preserve">Child has tested positive </w:t>
            </w:r>
            <w:r w:rsidR="00326910">
              <w:rPr>
                <w:rFonts w:asciiTheme="minorHAnsi" w:hAnsiTheme="minorHAnsi" w:cstheme="minorHAnsi"/>
              </w:rPr>
              <w:t>for COVID-19</w:t>
            </w:r>
            <w:bookmarkEnd w:id="75"/>
          </w:p>
        </w:tc>
        <w:bookmarkStart w:id="76" w:name="_MON_1682321438"/>
        <w:bookmarkEnd w:id="76"/>
        <w:tc>
          <w:tcPr>
            <w:tcW w:w="1985" w:type="dxa"/>
            <w:vAlign w:val="center"/>
          </w:tcPr>
          <w:p w14:paraId="571070F5" w14:textId="024E6FDB" w:rsidR="00846196" w:rsidRPr="00CE23F8" w:rsidRDefault="00E87601" w:rsidP="00326910">
            <w:pPr>
              <w:pStyle w:val="NoSpacing"/>
              <w:ind w:left="10"/>
              <w:jc w:val="center"/>
              <w:rPr>
                <w:rFonts w:asciiTheme="minorHAnsi" w:hAnsiTheme="minorHAnsi" w:cstheme="minorHAnsi"/>
              </w:rPr>
            </w:pPr>
            <w:r>
              <w:rPr>
                <w:rFonts w:asciiTheme="minorHAnsi" w:hAnsiTheme="minorHAnsi" w:cstheme="minorHAnsi"/>
                <w:lang w:eastAsia="en-GB"/>
              </w:rPr>
              <w:object w:dxaOrig="1508" w:dyaOrig="983" w14:anchorId="1625C77A">
                <v:shape id="_x0000_i1026" type="#_x0000_t75" style="width:75.6pt;height:49.2pt" o:ole="">
                  <v:imagedata r:id="rId87" o:title=""/>
                </v:shape>
                <o:OLEObject Type="Embed" ProgID="Word.Document.12" ShapeID="_x0000_i1026" DrawAspect="Icon" ObjectID="_1683380995" r:id="rId88">
                  <o:FieldCodes>\s</o:FieldCodes>
                </o:OLEObject>
              </w:object>
            </w:r>
          </w:p>
        </w:tc>
      </w:tr>
      <w:tr w:rsidR="00846196" w:rsidRPr="00CE23F8" w14:paraId="027A24F0" w14:textId="77777777" w:rsidTr="00A230C3">
        <w:trPr>
          <w:trHeight w:val="850"/>
        </w:trPr>
        <w:tc>
          <w:tcPr>
            <w:tcW w:w="6662" w:type="dxa"/>
            <w:vAlign w:val="center"/>
          </w:tcPr>
          <w:p w14:paraId="69652AC3" w14:textId="77777777" w:rsidR="00846196" w:rsidRPr="00CE23F8" w:rsidRDefault="00846196" w:rsidP="00CE23F8">
            <w:pPr>
              <w:pStyle w:val="NoSpacing"/>
              <w:ind w:left="10"/>
              <w:rPr>
                <w:rFonts w:asciiTheme="minorHAnsi" w:hAnsiTheme="minorHAnsi" w:cstheme="minorHAnsi"/>
              </w:rPr>
            </w:pPr>
          </w:p>
          <w:p w14:paraId="692678DE" w14:textId="77777777" w:rsidR="00846196" w:rsidRPr="00CE23F8" w:rsidRDefault="00326910" w:rsidP="00CE23F8">
            <w:pPr>
              <w:pStyle w:val="NoSpacing"/>
              <w:ind w:left="10"/>
              <w:rPr>
                <w:rFonts w:asciiTheme="minorHAnsi" w:hAnsiTheme="minorHAnsi" w:cstheme="minorHAnsi"/>
              </w:rPr>
            </w:pPr>
            <w:bookmarkStart w:id="77" w:name="_Hlk70086084"/>
            <w:r>
              <w:rPr>
                <w:rFonts w:asciiTheme="minorHAnsi" w:hAnsiTheme="minorHAnsi" w:cstheme="minorHAnsi"/>
              </w:rPr>
              <w:t>Child is c</w:t>
            </w:r>
            <w:r w:rsidR="00846196" w:rsidRPr="00CE23F8">
              <w:rPr>
                <w:rFonts w:asciiTheme="minorHAnsi" w:hAnsiTheme="minorHAnsi" w:cstheme="minorHAnsi"/>
              </w:rPr>
              <w:t>lose contact of a</w:t>
            </w:r>
            <w:r>
              <w:rPr>
                <w:rFonts w:asciiTheme="minorHAnsi" w:hAnsiTheme="minorHAnsi" w:cstheme="minorHAnsi"/>
              </w:rPr>
              <w:t xml:space="preserve"> suspected case</w:t>
            </w:r>
            <w:r w:rsidR="00846196" w:rsidRPr="00CE23F8">
              <w:rPr>
                <w:rFonts w:asciiTheme="minorHAnsi" w:hAnsiTheme="minorHAnsi" w:cstheme="minorHAnsi"/>
              </w:rPr>
              <w:t xml:space="preserve"> </w:t>
            </w:r>
            <w:r>
              <w:rPr>
                <w:rFonts w:asciiTheme="minorHAnsi" w:hAnsiTheme="minorHAnsi" w:cstheme="minorHAnsi"/>
              </w:rPr>
              <w:t>(positive LFD test)</w:t>
            </w:r>
          </w:p>
          <w:bookmarkEnd w:id="77"/>
          <w:p w14:paraId="03F7CA6C" w14:textId="77777777" w:rsidR="00846196" w:rsidRPr="00CE23F8" w:rsidRDefault="00846196" w:rsidP="00CE23F8">
            <w:pPr>
              <w:pStyle w:val="NoSpacing"/>
              <w:ind w:left="10"/>
              <w:rPr>
                <w:rFonts w:asciiTheme="minorHAnsi" w:hAnsiTheme="minorHAnsi" w:cstheme="minorHAnsi"/>
              </w:rPr>
            </w:pPr>
          </w:p>
        </w:tc>
        <w:bookmarkStart w:id="78" w:name="_MON_1682321486"/>
        <w:bookmarkEnd w:id="78"/>
        <w:tc>
          <w:tcPr>
            <w:tcW w:w="1985" w:type="dxa"/>
            <w:vAlign w:val="center"/>
          </w:tcPr>
          <w:p w14:paraId="541D48AE" w14:textId="62C1DAF4" w:rsidR="00846196" w:rsidRPr="00CE23F8" w:rsidRDefault="00E87601" w:rsidP="00A230C3">
            <w:pPr>
              <w:pStyle w:val="NoSpacing"/>
              <w:ind w:left="0" w:firstLine="0"/>
              <w:rPr>
                <w:rFonts w:asciiTheme="minorHAnsi" w:hAnsiTheme="minorHAnsi" w:cstheme="minorHAnsi"/>
              </w:rPr>
            </w:pPr>
            <w:r>
              <w:rPr>
                <w:rFonts w:asciiTheme="minorHAnsi" w:hAnsiTheme="minorHAnsi" w:cstheme="minorHAnsi"/>
                <w:lang w:eastAsia="en-GB"/>
              </w:rPr>
              <w:object w:dxaOrig="1508" w:dyaOrig="983" w14:anchorId="41F9B1E9">
                <v:shape id="_x0000_i1027" type="#_x0000_t75" style="width:75.6pt;height:49.2pt" o:ole="">
                  <v:imagedata r:id="rId89" o:title=""/>
                </v:shape>
                <o:OLEObject Type="Embed" ProgID="Word.Document.12" ShapeID="_x0000_i1027" DrawAspect="Icon" ObjectID="_1683380996" r:id="rId90">
                  <o:FieldCodes>\s</o:FieldCodes>
                </o:OLEObject>
              </w:object>
            </w:r>
          </w:p>
        </w:tc>
      </w:tr>
      <w:tr w:rsidR="00846196" w:rsidRPr="00CE23F8" w14:paraId="73EB4ED7" w14:textId="77777777" w:rsidTr="00A230C3">
        <w:trPr>
          <w:trHeight w:val="850"/>
        </w:trPr>
        <w:tc>
          <w:tcPr>
            <w:tcW w:w="6662" w:type="dxa"/>
            <w:vAlign w:val="center"/>
          </w:tcPr>
          <w:p w14:paraId="22E7C9FB" w14:textId="77777777" w:rsidR="00846196" w:rsidRPr="00CE23F8" w:rsidRDefault="00846196" w:rsidP="00326910">
            <w:pPr>
              <w:pStyle w:val="NoSpacing"/>
              <w:ind w:left="10"/>
              <w:rPr>
                <w:rFonts w:asciiTheme="minorHAnsi" w:hAnsiTheme="minorHAnsi" w:cstheme="minorHAnsi"/>
              </w:rPr>
            </w:pPr>
            <w:bookmarkStart w:id="79" w:name="_Hlk70086617"/>
            <w:r w:rsidRPr="00CE23F8">
              <w:rPr>
                <w:rFonts w:asciiTheme="minorHAnsi" w:hAnsiTheme="minorHAnsi" w:cstheme="minorHAnsi"/>
              </w:rPr>
              <w:t>Child is a close</w:t>
            </w:r>
            <w:r w:rsidR="00326910">
              <w:rPr>
                <w:rFonts w:asciiTheme="minorHAnsi" w:hAnsiTheme="minorHAnsi" w:cstheme="minorHAnsi"/>
              </w:rPr>
              <w:t xml:space="preserve"> contact of a confirmed case of COVID-19</w:t>
            </w:r>
            <w:bookmarkEnd w:id="79"/>
          </w:p>
        </w:tc>
        <w:bookmarkStart w:id="80" w:name="_MON_1682321517"/>
        <w:bookmarkEnd w:id="80"/>
        <w:tc>
          <w:tcPr>
            <w:tcW w:w="1985" w:type="dxa"/>
            <w:vAlign w:val="center"/>
          </w:tcPr>
          <w:p w14:paraId="313C5DE8" w14:textId="1C69C64F" w:rsidR="00846196" w:rsidRPr="00CE23F8" w:rsidRDefault="00E87601" w:rsidP="00E87601">
            <w:pPr>
              <w:pStyle w:val="NoSpacing"/>
              <w:ind w:left="10"/>
              <w:jc w:val="center"/>
              <w:rPr>
                <w:rFonts w:asciiTheme="minorHAnsi" w:hAnsiTheme="minorHAnsi" w:cstheme="minorHAnsi"/>
              </w:rPr>
            </w:pPr>
            <w:r>
              <w:rPr>
                <w:rFonts w:asciiTheme="minorHAnsi" w:hAnsiTheme="minorHAnsi" w:cstheme="minorHAnsi"/>
                <w:lang w:eastAsia="en-GB"/>
              </w:rPr>
              <w:object w:dxaOrig="1508" w:dyaOrig="983" w14:anchorId="5FF6D682">
                <v:shape id="_x0000_i1028" type="#_x0000_t75" style="width:75.6pt;height:49.2pt" o:ole="">
                  <v:imagedata r:id="rId91" o:title=""/>
                </v:shape>
                <o:OLEObject Type="Embed" ProgID="Word.Document.12" ShapeID="_x0000_i1028" DrawAspect="Icon" ObjectID="_1683380997" r:id="rId92">
                  <o:FieldCodes>\s</o:FieldCodes>
                </o:OLEObject>
              </w:object>
            </w:r>
          </w:p>
        </w:tc>
      </w:tr>
      <w:tr w:rsidR="00846196" w:rsidRPr="00CE23F8" w14:paraId="4853B540" w14:textId="77777777" w:rsidTr="00A230C3">
        <w:trPr>
          <w:trHeight w:val="850"/>
        </w:trPr>
        <w:tc>
          <w:tcPr>
            <w:tcW w:w="6662" w:type="dxa"/>
            <w:vAlign w:val="center"/>
          </w:tcPr>
          <w:p w14:paraId="253C8BD6" w14:textId="77777777" w:rsidR="00846196" w:rsidRPr="00CE23F8" w:rsidRDefault="00846196" w:rsidP="00326910">
            <w:pPr>
              <w:pStyle w:val="NoSpacing"/>
              <w:ind w:left="10"/>
              <w:rPr>
                <w:rFonts w:asciiTheme="minorHAnsi" w:hAnsiTheme="minorHAnsi" w:cstheme="minorHAnsi"/>
              </w:rPr>
            </w:pPr>
            <w:r w:rsidRPr="00CE23F8">
              <w:rPr>
                <w:rFonts w:asciiTheme="minorHAnsi" w:hAnsiTheme="minorHAnsi" w:cstheme="minorHAnsi"/>
              </w:rPr>
              <w:t>Bubble closure due to outbreak</w:t>
            </w:r>
          </w:p>
        </w:tc>
        <w:bookmarkStart w:id="81" w:name="_MON_1682321548"/>
        <w:bookmarkEnd w:id="81"/>
        <w:tc>
          <w:tcPr>
            <w:tcW w:w="1985" w:type="dxa"/>
            <w:vAlign w:val="center"/>
          </w:tcPr>
          <w:p w14:paraId="1ECD62CB" w14:textId="38EA9A0E" w:rsidR="00846196" w:rsidRPr="00CE23F8" w:rsidRDefault="00E87601" w:rsidP="00326910">
            <w:pPr>
              <w:pStyle w:val="NoSpacing"/>
              <w:ind w:left="10"/>
              <w:jc w:val="center"/>
              <w:rPr>
                <w:rFonts w:asciiTheme="minorHAnsi" w:hAnsiTheme="minorHAnsi" w:cstheme="minorHAnsi"/>
              </w:rPr>
            </w:pPr>
            <w:r>
              <w:rPr>
                <w:rFonts w:asciiTheme="minorHAnsi" w:hAnsiTheme="minorHAnsi" w:cstheme="minorHAnsi"/>
                <w:lang w:eastAsia="en-GB"/>
              </w:rPr>
              <w:object w:dxaOrig="1508" w:dyaOrig="983" w14:anchorId="20E98045">
                <v:shape id="_x0000_i1029" type="#_x0000_t75" style="width:75.6pt;height:49.2pt" o:ole="">
                  <v:imagedata r:id="rId93" o:title=""/>
                </v:shape>
                <o:OLEObject Type="Embed" ProgID="Word.Document.12" ShapeID="_x0000_i1029" DrawAspect="Icon" ObjectID="_1683380998" r:id="rId94">
                  <o:FieldCodes>\s</o:FieldCodes>
                </o:OLEObject>
              </w:object>
            </w:r>
          </w:p>
        </w:tc>
      </w:tr>
      <w:tr w:rsidR="00846196" w:rsidRPr="00CE23F8" w14:paraId="4FB2C6F7" w14:textId="77777777" w:rsidTr="00A230C3">
        <w:trPr>
          <w:trHeight w:val="850"/>
        </w:trPr>
        <w:tc>
          <w:tcPr>
            <w:tcW w:w="6662" w:type="dxa"/>
            <w:vAlign w:val="center"/>
          </w:tcPr>
          <w:p w14:paraId="4E5D383C" w14:textId="77777777" w:rsidR="00846196" w:rsidRPr="00CE23F8" w:rsidRDefault="00846196" w:rsidP="00326910">
            <w:pPr>
              <w:pStyle w:val="NoSpacing"/>
              <w:ind w:left="10"/>
              <w:rPr>
                <w:rFonts w:asciiTheme="minorHAnsi" w:hAnsiTheme="minorHAnsi" w:cstheme="minorHAnsi"/>
              </w:rPr>
            </w:pPr>
            <w:r w:rsidRPr="00CE23F8">
              <w:rPr>
                <w:rFonts w:asciiTheme="minorHAnsi" w:hAnsiTheme="minorHAnsi" w:cstheme="minorHAnsi"/>
              </w:rPr>
              <w:t xml:space="preserve">Whole school closure </w:t>
            </w:r>
            <w:r w:rsidR="00326910">
              <w:rPr>
                <w:rFonts w:asciiTheme="minorHAnsi" w:hAnsiTheme="minorHAnsi" w:cstheme="minorHAnsi"/>
              </w:rPr>
              <w:t xml:space="preserve">due to </w:t>
            </w:r>
            <w:r w:rsidRPr="00CE23F8">
              <w:rPr>
                <w:rFonts w:asciiTheme="minorHAnsi" w:hAnsiTheme="minorHAnsi" w:cstheme="minorHAnsi"/>
              </w:rPr>
              <w:t>outbreak</w:t>
            </w:r>
          </w:p>
        </w:tc>
        <w:bookmarkStart w:id="82" w:name="_MON_1682321579"/>
        <w:bookmarkEnd w:id="82"/>
        <w:tc>
          <w:tcPr>
            <w:tcW w:w="1985" w:type="dxa"/>
            <w:vAlign w:val="center"/>
          </w:tcPr>
          <w:p w14:paraId="6943236C" w14:textId="59F15504" w:rsidR="00846196" w:rsidRPr="00CE23F8" w:rsidRDefault="00E87601" w:rsidP="00326910">
            <w:pPr>
              <w:pStyle w:val="NoSpacing"/>
              <w:ind w:left="10"/>
              <w:jc w:val="center"/>
              <w:rPr>
                <w:rFonts w:asciiTheme="minorHAnsi" w:hAnsiTheme="minorHAnsi" w:cstheme="minorHAnsi"/>
              </w:rPr>
            </w:pPr>
            <w:r>
              <w:rPr>
                <w:rFonts w:asciiTheme="minorHAnsi" w:hAnsiTheme="minorHAnsi" w:cstheme="minorHAnsi"/>
                <w:lang w:eastAsia="en-GB"/>
              </w:rPr>
              <w:object w:dxaOrig="1508" w:dyaOrig="983" w14:anchorId="1A576946">
                <v:shape id="_x0000_i1030" type="#_x0000_t75" style="width:75.6pt;height:49.2pt" o:ole="">
                  <v:imagedata r:id="rId95" o:title=""/>
                </v:shape>
                <o:OLEObject Type="Embed" ProgID="Word.Document.12" ShapeID="_x0000_i1030" DrawAspect="Icon" ObjectID="_1683380999" r:id="rId96">
                  <o:FieldCodes>\s</o:FieldCodes>
                </o:OLEObject>
              </w:object>
            </w:r>
          </w:p>
        </w:tc>
      </w:tr>
    </w:tbl>
    <w:p w14:paraId="1887DEAE" w14:textId="77777777" w:rsidR="00791321" w:rsidRPr="00791321" w:rsidRDefault="00791321" w:rsidP="00791321"/>
    <w:p w14:paraId="6DCFA6A0" w14:textId="4503B1B6" w:rsidR="00791321" w:rsidRDefault="00791321" w:rsidP="009F5895">
      <w:pPr>
        <w:pStyle w:val="Heading2"/>
        <w:numPr>
          <w:ilvl w:val="0"/>
          <w:numId w:val="0"/>
        </w:numPr>
        <w:ind w:left="576" w:hanging="576"/>
      </w:pPr>
    </w:p>
    <w:p w14:paraId="52382928" w14:textId="77777777" w:rsidR="00791321" w:rsidRPr="00791321" w:rsidRDefault="00791321" w:rsidP="00791321">
      <w:pPr>
        <w:ind w:left="0" w:firstLine="0"/>
      </w:pPr>
    </w:p>
    <w:sectPr w:rsidR="00791321" w:rsidRPr="00791321" w:rsidSect="001F5D7C">
      <w:pgSz w:w="11904" w:h="16838"/>
      <w:pgMar w:top="1440" w:right="1440" w:bottom="1440" w:left="1440"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7541E" w14:textId="77777777" w:rsidR="00153BC4" w:rsidRDefault="00153BC4">
      <w:pPr>
        <w:spacing w:after="0" w:line="240" w:lineRule="auto"/>
      </w:pPr>
      <w:r>
        <w:separator/>
      </w:r>
    </w:p>
  </w:endnote>
  <w:endnote w:type="continuationSeparator" w:id="0">
    <w:p w14:paraId="0D1EA8A6" w14:textId="77777777" w:rsidR="00153BC4" w:rsidRDefault="00153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10CE9" w14:textId="77777777" w:rsidR="00153BC4" w:rsidRDefault="00153BC4">
    <w:pPr>
      <w:spacing w:after="0" w:line="259" w:lineRule="auto"/>
      <w:ind w:left="0" w:right="363"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6416191"/>
      <w:docPartObj>
        <w:docPartGallery w:val="Page Numbers (Bottom of Page)"/>
        <w:docPartUnique/>
      </w:docPartObj>
    </w:sdtPr>
    <w:sdtEndPr>
      <w:rPr>
        <w:noProof/>
      </w:rPr>
    </w:sdtEndPr>
    <w:sdtContent>
      <w:p w14:paraId="2F7859B7" w14:textId="1A79B5AF" w:rsidR="00153BC4" w:rsidRDefault="00153BC4">
        <w:pPr>
          <w:pStyle w:val="Footer"/>
          <w:jc w:val="right"/>
        </w:pPr>
        <w:r>
          <w:fldChar w:fldCharType="begin"/>
        </w:r>
        <w:r>
          <w:instrText xml:space="preserve"> PAGE   \* MERGEFORMAT </w:instrText>
        </w:r>
        <w:r>
          <w:fldChar w:fldCharType="separate"/>
        </w:r>
        <w:r w:rsidR="00960CE5">
          <w:rPr>
            <w:noProof/>
          </w:rPr>
          <w:t>1</w:t>
        </w:r>
        <w:r>
          <w:rPr>
            <w:noProof/>
          </w:rPr>
          <w:fldChar w:fldCharType="end"/>
        </w:r>
      </w:p>
    </w:sdtContent>
  </w:sdt>
  <w:p w14:paraId="37168C2F" w14:textId="77777777" w:rsidR="00153BC4" w:rsidRDefault="00153BC4">
    <w:pPr>
      <w:spacing w:after="0" w:line="259" w:lineRule="auto"/>
      <w:ind w:left="0" w:right="363"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4910084"/>
      <w:docPartObj>
        <w:docPartGallery w:val="Page Numbers (Bottom of Page)"/>
        <w:docPartUnique/>
      </w:docPartObj>
    </w:sdtPr>
    <w:sdtEndPr>
      <w:rPr>
        <w:noProof/>
      </w:rPr>
    </w:sdtEndPr>
    <w:sdtContent>
      <w:p w14:paraId="3FDE7C58" w14:textId="479833F3" w:rsidR="00153BC4" w:rsidRDefault="00153BC4">
        <w:pPr>
          <w:pStyle w:val="Footer"/>
          <w:jc w:val="right"/>
        </w:pPr>
        <w:r>
          <w:fldChar w:fldCharType="begin"/>
        </w:r>
        <w:r>
          <w:instrText xml:space="preserve"> PAGE   \* MERGEFORMAT </w:instrText>
        </w:r>
        <w:r>
          <w:fldChar w:fldCharType="separate"/>
        </w:r>
        <w:r w:rsidR="00960CE5">
          <w:rPr>
            <w:noProof/>
          </w:rPr>
          <w:t>0</w:t>
        </w:r>
        <w:r>
          <w:rPr>
            <w:noProof/>
          </w:rPr>
          <w:fldChar w:fldCharType="end"/>
        </w:r>
      </w:p>
    </w:sdtContent>
  </w:sdt>
  <w:p w14:paraId="55550B51" w14:textId="77777777" w:rsidR="00153BC4" w:rsidRDefault="00153BC4">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B96B6" w14:textId="77777777" w:rsidR="00153BC4" w:rsidRDefault="00153BC4">
    <w:pPr>
      <w:spacing w:after="0" w:line="259" w:lineRule="auto"/>
      <w:ind w:left="37" w:firstLine="0"/>
      <w:jc w:val="center"/>
    </w:pPr>
    <w:r>
      <w:fldChar w:fldCharType="begin"/>
    </w:r>
    <w:r>
      <w:instrText xml:space="preserve"> PAGE   \* MERGEFORMAT </w:instrText>
    </w:r>
    <w:r>
      <w:fldChar w:fldCharType="separate"/>
    </w:r>
    <w:r>
      <w:rPr>
        <w:sz w:val="20"/>
      </w:rPr>
      <w:t>21</w:t>
    </w:r>
    <w:r>
      <w:rPr>
        <w:sz w:val="20"/>
      </w:rPr>
      <w:fldChar w:fldCharType="end"/>
    </w:r>
    <w:r>
      <w:rPr>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4379484"/>
      <w:docPartObj>
        <w:docPartGallery w:val="Page Numbers (Bottom of Page)"/>
        <w:docPartUnique/>
      </w:docPartObj>
    </w:sdtPr>
    <w:sdtEndPr>
      <w:rPr>
        <w:noProof/>
      </w:rPr>
    </w:sdtEndPr>
    <w:sdtContent>
      <w:p w14:paraId="6FFB9E08" w14:textId="01EEA23E" w:rsidR="00153BC4" w:rsidRDefault="00153BC4">
        <w:pPr>
          <w:pStyle w:val="Footer"/>
          <w:jc w:val="right"/>
        </w:pPr>
        <w:r>
          <w:fldChar w:fldCharType="begin"/>
        </w:r>
        <w:r>
          <w:instrText xml:space="preserve"> PAGE   \* MERGEFORMAT </w:instrText>
        </w:r>
        <w:r>
          <w:fldChar w:fldCharType="separate"/>
        </w:r>
        <w:r w:rsidR="00960CE5">
          <w:rPr>
            <w:noProof/>
          </w:rPr>
          <w:t>20</w:t>
        </w:r>
        <w:r>
          <w:rPr>
            <w:noProof/>
          </w:rPr>
          <w:fldChar w:fldCharType="end"/>
        </w:r>
      </w:p>
    </w:sdtContent>
  </w:sdt>
  <w:p w14:paraId="22EA92BE" w14:textId="77777777" w:rsidR="00153BC4" w:rsidRDefault="00153BC4">
    <w:pPr>
      <w:spacing w:after="0" w:line="259" w:lineRule="auto"/>
      <w:ind w:left="37" w:firstLine="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8053145"/>
      <w:docPartObj>
        <w:docPartGallery w:val="Page Numbers (Bottom of Page)"/>
        <w:docPartUnique/>
      </w:docPartObj>
    </w:sdtPr>
    <w:sdtEndPr>
      <w:rPr>
        <w:noProof/>
      </w:rPr>
    </w:sdtEndPr>
    <w:sdtContent>
      <w:p w14:paraId="1D9906E5" w14:textId="2CBFFAED" w:rsidR="00153BC4" w:rsidRDefault="00153BC4">
        <w:pPr>
          <w:pStyle w:val="Footer"/>
          <w:jc w:val="right"/>
        </w:pPr>
        <w:r>
          <w:fldChar w:fldCharType="begin"/>
        </w:r>
        <w:r>
          <w:instrText xml:space="preserve"> PAGE   \* MERGEFORMAT </w:instrText>
        </w:r>
        <w:r>
          <w:fldChar w:fldCharType="separate"/>
        </w:r>
        <w:r w:rsidR="00960CE5">
          <w:rPr>
            <w:noProof/>
          </w:rPr>
          <w:t>16</w:t>
        </w:r>
        <w:r>
          <w:rPr>
            <w:noProof/>
          </w:rPr>
          <w:fldChar w:fldCharType="end"/>
        </w:r>
      </w:p>
    </w:sdtContent>
  </w:sdt>
  <w:p w14:paraId="12AA4BB2" w14:textId="77777777" w:rsidR="00153BC4" w:rsidRDefault="00153BC4">
    <w:pPr>
      <w:spacing w:after="0" w:line="259" w:lineRule="auto"/>
      <w:ind w:left="37"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95C30" w14:textId="77777777" w:rsidR="00153BC4" w:rsidRDefault="00153BC4">
      <w:pPr>
        <w:spacing w:after="0" w:line="240" w:lineRule="auto"/>
      </w:pPr>
      <w:r>
        <w:separator/>
      </w:r>
    </w:p>
  </w:footnote>
  <w:footnote w:type="continuationSeparator" w:id="0">
    <w:p w14:paraId="684CFD23" w14:textId="77777777" w:rsidR="00153BC4" w:rsidRDefault="00153B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76E2"/>
    <w:multiLevelType w:val="multilevel"/>
    <w:tmpl w:val="7CD2E4A4"/>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abstractNum w:abstractNumId="1" w15:restartNumberingAfterBreak="0">
    <w:nsid w:val="09E41759"/>
    <w:multiLevelType w:val="hybridMultilevel"/>
    <w:tmpl w:val="4B184FD0"/>
    <w:lvl w:ilvl="0" w:tplc="664C0AFC">
      <w:start w:val="1"/>
      <w:numFmt w:val="bullet"/>
      <w:lvlText w:val=""/>
      <w:lvlJc w:val="left"/>
      <w:pPr>
        <w:ind w:left="370" w:hanging="360"/>
      </w:pPr>
      <w:rPr>
        <w:rFonts w:ascii="Symbol" w:hAnsi="Symbol" w:hint="default"/>
        <w:color w:val="auto"/>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2" w15:restartNumberingAfterBreak="0">
    <w:nsid w:val="0E4B10D9"/>
    <w:multiLevelType w:val="hybridMultilevel"/>
    <w:tmpl w:val="F5C6649C"/>
    <w:lvl w:ilvl="0" w:tplc="C1206E7A">
      <w:start w:val="1"/>
      <w:numFmt w:val="bullet"/>
      <w:lvlText w:val="-"/>
      <w:lvlJc w:val="left"/>
      <w:pPr>
        <w:ind w:left="370" w:hanging="360"/>
      </w:pPr>
      <w:rPr>
        <w:rFonts w:ascii="Arial" w:eastAsia="Times New Roman" w:hAnsi="Arial" w:cs="Aria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3" w15:restartNumberingAfterBreak="0">
    <w:nsid w:val="0F736585"/>
    <w:multiLevelType w:val="multilevel"/>
    <w:tmpl w:val="CDCEFCB8"/>
    <w:lvl w:ilvl="0">
      <w:start w:val="1"/>
      <w:numFmt w:val="decimal"/>
      <w:lvlText w:val="%1."/>
      <w:lvlJc w:val="left"/>
      <w:pPr>
        <w:ind w:left="370" w:hanging="360"/>
      </w:pPr>
      <w:rPr>
        <w:rFonts w:hint="default"/>
      </w:rPr>
    </w:lvl>
    <w:lvl w:ilvl="1">
      <w:start w:val="7"/>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1090" w:hanging="108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450" w:hanging="144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810" w:hanging="1800"/>
      </w:pPr>
      <w:rPr>
        <w:rFonts w:hint="default"/>
      </w:rPr>
    </w:lvl>
    <w:lvl w:ilvl="8">
      <w:start w:val="1"/>
      <w:numFmt w:val="decimal"/>
      <w:isLgl/>
      <w:lvlText w:val="%1.%2.%3.%4.%5.%6.%7.%8.%9"/>
      <w:lvlJc w:val="left"/>
      <w:pPr>
        <w:ind w:left="1810" w:hanging="1800"/>
      </w:pPr>
      <w:rPr>
        <w:rFonts w:hint="default"/>
      </w:rPr>
    </w:lvl>
  </w:abstractNum>
  <w:abstractNum w:abstractNumId="4" w15:restartNumberingAfterBreak="0">
    <w:nsid w:val="17B40698"/>
    <w:multiLevelType w:val="hybridMultilevel"/>
    <w:tmpl w:val="42E020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8977FE7"/>
    <w:multiLevelType w:val="hybridMultilevel"/>
    <w:tmpl w:val="0BDA2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4A5BED"/>
    <w:multiLevelType w:val="hybridMultilevel"/>
    <w:tmpl w:val="E6BC6B3A"/>
    <w:lvl w:ilvl="0" w:tplc="E9AACEE8">
      <w:start w:val="1"/>
      <w:numFmt w:val="bullet"/>
      <w:lvlText w:val=""/>
      <w:lvlJc w:val="left"/>
      <w:pPr>
        <w:ind w:left="370" w:hanging="360"/>
      </w:pPr>
      <w:rPr>
        <w:rFonts w:ascii="Symbol" w:hAnsi="Symbol" w:hint="default"/>
        <w:color w:val="000000" w:themeColor="text1"/>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7" w15:restartNumberingAfterBreak="0">
    <w:nsid w:val="1D6012B9"/>
    <w:multiLevelType w:val="hybridMultilevel"/>
    <w:tmpl w:val="280CCD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F62863"/>
    <w:multiLevelType w:val="hybridMultilevel"/>
    <w:tmpl w:val="14045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4B3512"/>
    <w:multiLevelType w:val="hybridMultilevel"/>
    <w:tmpl w:val="80DA9184"/>
    <w:lvl w:ilvl="0" w:tplc="C1206E7A">
      <w:start w:val="1"/>
      <w:numFmt w:val="bullet"/>
      <w:lvlText w:val="-"/>
      <w:lvlJc w:val="left"/>
      <w:pPr>
        <w:ind w:left="370" w:hanging="360"/>
      </w:pPr>
      <w:rPr>
        <w:rFonts w:ascii="Arial" w:eastAsia="Times New Roman" w:hAnsi="Arial" w:cs="Aria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10" w15:restartNumberingAfterBreak="0">
    <w:nsid w:val="26D4517F"/>
    <w:multiLevelType w:val="hybridMultilevel"/>
    <w:tmpl w:val="C3CE2994"/>
    <w:lvl w:ilvl="0" w:tplc="F8A0A956">
      <w:start w:val="1"/>
      <w:numFmt w:val="bullet"/>
      <w:lvlText w:val=""/>
      <w:lvlJc w:val="left"/>
      <w:pPr>
        <w:ind w:left="227" w:hanging="227"/>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243943"/>
    <w:multiLevelType w:val="hybridMultilevel"/>
    <w:tmpl w:val="56BCCAE0"/>
    <w:lvl w:ilvl="0" w:tplc="98BCDD66">
      <w:start w:val="1"/>
      <w:numFmt w:val="bullet"/>
      <w:lvlText w:val=""/>
      <w:lvlJc w:val="left"/>
      <w:pPr>
        <w:ind w:left="370" w:hanging="360"/>
      </w:pPr>
      <w:rPr>
        <w:rFonts w:ascii="Symbol" w:hAnsi="Symbol" w:hint="default"/>
        <w:color w:val="000000" w:themeColor="text1"/>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12" w15:restartNumberingAfterBreak="0">
    <w:nsid w:val="2A7A3518"/>
    <w:multiLevelType w:val="hybridMultilevel"/>
    <w:tmpl w:val="521ED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A451B7"/>
    <w:multiLevelType w:val="multilevel"/>
    <w:tmpl w:val="7CD2E4A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31762691"/>
    <w:multiLevelType w:val="hybridMultilevel"/>
    <w:tmpl w:val="71C61172"/>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15" w15:restartNumberingAfterBreak="0">
    <w:nsid w:val="33E10909"/>
    <w:multiLevelType w:val="hybridMultilevel"/>
    <w:tmpl w:val="59E6379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91E75B1"/>
    <w:multiLevelType w:val="multilevel"/>
    <w:tmpl w:val="18082CD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Arial" w:eastAsia="Times New Roman" w:hAnsi="Arial" w:cs="Arial" w:hint="default"/>
        <w:sz w:val="20"/>
      </w:rPr>
    </w:lvl>
    <w:lvl w:ilvl="2">
      <w:start w:val="24"/>
      <w:numFmt w:val="bullet"/>
      <w:lvlText w:val="-"/>
      <w:lvlJc w:val="left"/>
      <w:pPr>
        <w:ind w:left="1800" w:hanging="360"/>
      </w:pPr>
      <w:rPr>
        <w:rFonts w:ascii="Arial" w:eastAsia="Times New Roman" w:hAnsi="Arial" w:cs="Arial" w:hint="default"/>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3A650220"/>
    <w:multiLevelType w:val="hybridMultilevel"/>
    <w:tmpl w:val="67140062"/>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18" w15:restartNumberingAfterBreak="0">
    <w:nsid w:val="3ED40B38"/>
    <w:multiLevelType w:val="hybridMultilevel"/>
    <w:tmpl w:val="1E82D3C4"/>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19" w15:restartNumberingAfterBreak="0">
    <w:nsid w:val="3FEE3E85"/>
    <w:multiLevelType w:val="multilevel"/>
    <w:tmpl w:val="6C58F72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40D452E4"/>
    <w:multiLevelType w:val="hybridMultilevel"/>
    <w:tmpl w:val="600E8E6A"/>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21" w15:restartNumberingAfterBreak="0">
    <w:nsid w:val="424C0D5D"/>
    <w:multiLevelType w:val="hybridMultilevel"/>
    <w:tmpl w:val="CD4EC2A2"/>
    <w:lvl w:ilvl="0" w:tplc="9EA002B8">
      <w:start w:val="1"/>
      <w:numFmt w:val="bullet"/>
      <w:lvlText w:val=""/>
      <w:lvlJc w:val="left"/>
      <w:pPr>
        <w:ind w:left="227" w:hanging="227"/>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47B782D"/>
    <w:multiLevelType w:val="hybridMultilevel"/>
    <w:tmpl w:val="7FA45E2A"/>
    <w:lvl w:ilvl="0" w:tplc="29A2A33A">
      <w:start w:val="1"/>
      <w:numFmt w:val="bullet"/>
      <w:lvlText w:val=""/>
      <w:lvlJc w:val="left"/>
      <w:pPr>
        <w:ind w:left="227" w:hanging="227"/>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5E763F0"/>
    <w:multiLevelType w:val="multilevel"/>
    <w:tmpl w:val="81FAF836"/>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5EB00C5"/>
    <w:multiLevelType w:val="multilevel"/>
    <w:tmpl w:val="8E3C31AE"/>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D213866"/>
    <w:multiLevelType w:val="multilevel"/>
    <w:tmpl w:val="E8F24BB0"/>
    <w:lvl w:ilvl="0">
      <w:start w:val="1"/>
      <w:numFmt w:val="decimal"/>
      <w:lvlText w:val="%1."/>
      <w:lvlJc w:val="left"/>
      <w:pPr>
        <w:ind w:left="370" w:hanging="360"/>
      </w:pPr>
      <w:rPr>
        <w:rFonts w:hint="default"/>
      </w:rPr>
    </w:lvl>
    <w:lvl w:ilvl="1">
      <w:start w:val="2"/>
      <w:numFmt w:val="decimal"/>
      <w:isLgl/>
      <w:lvlText w:val="%1.%2"/>
      <w:lvlJc w:val="left"/>
      <w:pPr>
        <w:ind w:left="400" w:hanging="39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1090" w:hanging="108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450" w:hanging="144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810" w:hanging="1800"/>
      </w:pPr>
      <w:rPr>
        <w:rFonts w:hint="default"/>
      </w:rPr>
    </w:lvl>
    <w:lvl w:ilvl="8">
      <w:start w:val="1"/>
      <w:numFmt w:val="decimal"/>
      <w:isLgl/>
      <w:lvlText w:val="%1.%2.%3.%4.%5.%6.%7.%8.%9"/>
      <w:lvlJc w:val="left"/>
      <w:pPr>
        <w:ind w:left="1810" w:hanging="1800"/>
      </w:pPr>
      <w:rPr>
        <w:rFonts w:hint="default"/>
      </w:rPr>
    </w:lvl>
  </w:abstractNum>
  <w:abstractNum w:abstractNumId="26" w15:restartNumberingAfterBreak="0">
    <w:nsid w:val="4EF30A22"/>
    <w:multiLevelType w:val="hybridMultilevel"/>
    <w:tmpl w:val="D378514E"/>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27" w15:restartNumberingAfterBreak="0">
    <w:nsid w:val="4F5A0717"/>
    <w:multiLevelType w:val="hybridMultilevel"/>
    <w:tmpl w:val="2E6416D4"/>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28" w15:restartNumberingAfterBreak="0">
    <w:nsid w:val="546165BB"/>
    <w:multiLevelType w:val="hybridMultilevel"/>
    <w:tmpl w:val="1F124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743C8B"/>
    <w:multiLevelType w:val="multilevel"/>
    <w:tmpl w:val="18082CD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Arial" w:eastAsia="Times New Roman" w:hAnsi="Arial" w:cs="Arial" w:hint="default"/>
        <w:sz w:val="20"/>
      </w:rPr>
    </w:lvl>
    <w:lvl w:ilvl="2">
      <w:start w:val="24"/>
      <w:numFmt w:val="bullet"/>
      <w:lvlText w:val="-"/>
      <w:lvlJc w:val="left"/>
      <w:pPr>
        <w:ind w:left="1800" w:hanging="360"/>
      </w:pPr>
      <w:rPr>
        <w:rFonts w:ascii="Arial" w:eastAsia="Times New Roman" w:hAnsi="Arial" w:cs="Arial" w:hint="default"/>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0" w15:restartNumberingAfterBreak="0">
    <w:nsid w:val="59817BF4"/>
    <w:multiLevelType w:val="hybridMultilevel"/>
    <w:tmpl w:val="2DB85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BB15ABD"/>
    <w:multiLevelType w:val="hybridMultilevel"/>
    <w:tmpl w:val="B78AD31C"/>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32" w15:restartNumberingAfterBreak="0">
    <w:nsid w:val="5DB52EF9"/>
    <w:multiLevelType w:val="hybridMultilevel"/>
    <w:tmpl w:val="400A1EC2"/>
    <w:lvl w:ilvl="0" w:tplc="6EDED78E">
      <w:start w:val="1"/>
      <w:numFmt w:val="bullet"/>
      <w:lvlText w:val=""/>
      <w:lvlJc w:val="left"/>
      <w:pPr>
        <w:ind w:left="370" w:hanging="360"/>
      </w:pPr>
      <w:rPr>
        <w:rFonts w:ascii="Symbol" w:hAnsi="Symbol" w:hint="default"/>
        <w:color w:val="auto"/>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33" w15:restartNumberingAfterBreak="0">
    <w:nsid w:val="605868E9"/>
    <w:multiLevelType w:val="hybridMultilevel"/>
    <w:tmpl w:val="FCDC2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3F907E7"/>
    <w:multiLevelType w:val="hybridMultilevel"/>
    <w:tmpl w:val="CBC27B56"/>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35" w15:restartNumberingAfterBreak="0">
    <w:nsid w:val="65B87D86"/>
    <w:multiLevelType w:val="multilevel"/>
    <w:tmpl w:val="6590AC92"/>
    <w:lvl w:ilvl="0">
      <w:start w:val="1"/>
      <w:numFmt w:val="decimal"/>
      <w:lvlText w:val="%1."/>
      <w:lvlJc w:val="left"/>
      <w:pPr>
        <w:tabs>
          <w:tab w:val="num" w:pos="360"/>
        </w:tabs>
        <w:ind w:left="360" w:hanging="360"/>
      </w:pPr>
      <w:rPr>
        <w:rFonts w:hint="default"/>
        <w:sz w:val="24"/>
        <w:szCs w:val="24"/>
      </w:rPr>
    </w:lvl>
    <w:lvl w:ilvl="1">
      <w:start w:val="1"/>
      <w:numFmt w:val="bullet"/>
      <w:lvlText w:val=""/>
      <w:lvlJc w:val="left"/>
      <w:pPr>
        <w:tabs>
          <w:tab w:val="num" w:pos="1080"/>
        </w:tabs>
        <w:ind w:left="1080" w:hanging="360"/>
      </w:pPr>
      <w:rPr>
        <w:rFonts w:ascii="Symbol" w:hAnsi="Symbol" w:hint="default"/>
        <w:sz w:val="20"/>
      </w:rPr>
    </w:lvl>
    <w:lvl w:ilvl="2">
      <w:start w:val="1"/>
      <w:numFmt w:val="decimal"/>
      <w:lvlText w:val="%3."/>
      <w:lvlJc w:val="left"/>
      <w:pPr>
        <w:ind w:left="1800" w:hanging="360"/>
      </w:pPr>
      <w:rPr>
        <w:rFonts w:hint="default"/>
      </w:rPr>
    </w:lvl>
    <w:lvl w:ilvl="3">
      <w:start w:val="1"/>
      <w:numFmt w:val="decimal"/>
      <w:lvlText w:val="%4)"/>
      <w:lvlJc w:val="left"/>
      <w:pPr>
        <w:ind w:left="2520" w:hanging="360"/>
      </w:pPr>
      <w:rPr>
        <w:rFonts w:hint="default"/>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717737E5"/>
    <w:multiLevelType w:val="hybridMultilevel"/>
    <w:tmpl w:val="0D8274BC"/>
    <w:lvl w:ilvl="0" w:tplc="6596A796">
      <w:start w:val="1"/>
      <w:numFmt w:val="bullet"/>
      <w:lvlText w:val=""/>
      <w:lvlJc w:val="left"/>
      <w:pPr>
        <w:ind w:left="370" w:hanging="360"/>
      </w:pPr>
      <w:rPr>
        <w:rFonts w:ascii="Symbol" w:hAnsi="Symbol"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8A67EA"/>
    <w:multiLevelType w:val="multilevel"/>
    <w:tmpl w:val="720E1926"/>
    <w:lvl w:ilvl="0">
      <w:start w:val="3"/>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8" w15:restartNumberingAfterBreak="0">
    <w:nsid w:val="73CE6F61"/>
    <w:multiLevelType w:val="hybridMultilevel"/>
    <w:tmpl w:val="69FA34F4"/>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39" w15:restartNumberingAfterBreak="0">
    <w:nsid w:val="77A266B3"/>
    <w:multiLevelType w:val="hybridMultilevel"/>
    <w:tmpl w:val="948641DC"/>
    <w:lvl w:ilvl="0" w:tplc="060C77C6">
      <w:start w:val="1"/>
      <w:numFmt w:val="bullet"/>
      <w:pStyle w:val="PHEBulletpoints"/>
      <w:lvlText w:val=""/>
      <w:lvlJc w:val="left"/>
      <w:pPr>
        <w:ind w:left="785" w:hanging="360"/>
      </w:pPr>
      <w:rPr>
        <w:rFonts w:ascii="Symbol" w:hAnsi="Symbol" w:hint="default"/>
        <w:color w:val="auto"/>
      </w:rPr>
    </w:lvl>
    <w:lvl w:ilvl="1" w:tplc="08090003">
      <w:start w:val="1"/>
      <w:numFmt w:val="bullet"/>
      <w:lvlText w:val="o"/>
      <w:lvlJc w:val="left"/>
      <w:pPr>
        <w:ind w:left="1920" w:hanging="360"/>
      </w:pPr>
      <w:rPr>
        <w:rFonts w:ascii="Courier New" w:hAnsi="Courier New" w:cs="Courier New" w:hint="default"/>
        <w:color w:val="auto"/>
      </w:rPr>
    </w:lvl>
    <w:lvl w:ilvl="2" w:tplc="66C61230">
      <w:start w:val="1"/>
      <w:numFmt w:val="bullet"/>
      <w:lvlText w:val="o"/>
      <w:lvlJc w:val="left"/>
      <w:pPr>
        <w:ind w:left="2160" w:hanging="360"/>
      </w:pPr>
      <w:rPr>
        <w:rFonts w:ascii="Courier New" w:hAnsi="Courier New" w:hint="default"/>
        <w:color w:val="990033"/>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B52B27"/>
    <w:multiLevelType w:val="hybridMultilevel"/>
    <w:tmpl w:val="3F6C6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034283"/>
    <w:multiLevelType w:val="hybridMultilevel"/>
    <w:tmpl w:val="70D64A16"/>
    <w:lvl w:ilvl="0" w:tplc="9E9A1910">
      <w:start w:val="1"/>
      <w:numFmt w:val="bullet"/>
      <w:lvlText w:val=""/>
      <w:lvlJc w:val="left"/>
      <w:pPr>
        <w:ind w:left="370" w:hanging="360"/>
      </w:pPr>
      <w:rPr>
        <w:rFonts w:ascii="Symbol" w:hAnsi="Symbol" w:hint="default"/>
        <w:color w:val="000000" w:themeColor="text1"/>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num w:numId="1">
    <w:abstractNumId w:val="19"/>
  </w:num>
  <w:num w:numId="2">
    <w:abstractNumId w:val="0"/>
  </w:num>
  <w:num w:numId="3">
    <w:abstractNumId w:val="16"/>
  </w:num>
  <w:num w:numId="4">
    <w:abstractNumId w:val="15"/>
  </w:num>
  <w:num w:numId="5">
    <w:abstractNumId w:val="13"/>
  </w:num>
  <w:num w:numId="6">
    <w:abstractNumId w:val="29"/>
  </w:num>
  <w:num w:numId="7">
    <w:abstractNumId w:val="27"/>
  </w:num>
  <w:num w:numId="8">
    <w:abstractNumId w:val="26"/>
  </w:num>
  <w:num w:numId="9">
    <w:abstractNumId w:val="17"/>
  </w:num>
  <w:num w:numId="10">
    <w:abstractNumId w:val="41"/>
  </w:num>
  <w:num w:numId="11">
    <w:abstractNumId w:val="2"/>
  </w:num>
  <w:num w:numId="12">
    <w:abstractNumId w:val="9"/>
  </w:num>
  <w:num w:numId="13">
    <w:abstractNumId w:val="18"/>
  </w:num>
  <w:num w:numId="14">
    <w:abstractNumId w:val="39"/>
  </w:num>
  <w:num w:numId="15">
    <w:abstractNumId w:val="30"/>
  </w:num>
  <w:num w:numId="16">
    <w:abstractNumId w:val="4"/>
  </w:num>
  <w:num w:numId="17">
    <w:abstractNumId w:val="14"/>
  </w:num>
  <w:num w:numId="18">
    <w:abstractNumId w:val="22"/>
  </w:num>
  <w:num w:numId="19">
    <w:abstractNumId w:val="10"/>
  </w:num>
  <w:num w:numId="20">
    <w:abstractNumId w:val="21"/>
  </w:num>
  <w:num w:numId="21">
    <w:abstractNumId w:val="5"/>
  </w:num>
  <w:num w:numId="22">
    <w:abstractNumId w:val="3"/>
  </w:num>
  <w:num w:numId="23">
    <w:abstractNumId w:val="8"/>
  </w:num>
  <w:num w:numId="24">
    <w:abstractNumId w:val="25"/>
  </w:num>
  <w:num w:numId="25">
    <w:abstractNumId w:val="31"/>
  </w:num>
  <w:num w:numId="26">
    <w:abstractNumId w:val="24"/>
  </w:num>
  <w:num w:numId="27">
    <w:abstractNumId w:val="12"/>
  </w:num>
  <w:num w:numId="28">
    <w:abstractNumId w:val="23"/>
  </w:num>
  <w:num w:numId="29">
    <w:abstractNumId w:val="35"/>
  </w:num>
  <w:num w:numId="30">
    <w:abstractNumId w:val="38"/>
  </w:num>
  <w:num w:numId="31">
    <w:abstractNumId w:val="20"/>
  </w:num>
  <w:num w:numId="32">
    <w:abstractNumId w:val="34"/>
  </w:num>
  <w:num w:numId="33">
    <w:abstractNumId w:val="33"/>
  </w:num>
  <w:num w:numId="34">
    <w:abstractNumId w:val="7"/>
  </w:num>
  <w:num w:numId="35">
    <w:abstractNumId w:val="32"/>
  </w:num>
  <w:num w:numId="36">
    <w:abstractNumId w:val="6"/>
  </w:num>
  <w:num w:numId="37">
    <w:abstractNumId w:val="1"/>
  </w:num>
  <w:num w:numId="38">
    <w:abstractNumId w:val="11"/>
  </w:num>
  <w:num w:numId="39">
    <w:abstractNumId w:val="36"/>
  </w:num>
  <w:num w:numId="40">
    <w:abstractNumId w:val="40"/>
  </w:num>
  <w:num w:numId="41">
    <w:abstractNumId w:val="37"/>
  </w:num>
  <w:num w:numId="42">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5D3"/>
    <w:rsid w:val="00000EAA"/>
    <w:rsid w:val="00004ED1"/>
    <w:rsid w:val="00007866"/>
    <w:rsid w:val="000141A8"/>
    <w:rsid w:val="00016553"/>
    <w:rsid w:val="00017327"/>
    <w:rsid w:val="00022738"/>
    <w:rsid w:val="00031C51"/>
    <w:rsid w:val="00037E43"/>
    <w:rsid w:val="00067398"/>
    <w:rsid w:val="000718DA"/>
    <w:rsid w:val="00093C55"/>
    <w:rsid w:val="00093FE9"/>
    <w:rsid w:val="000B5D71"/>
    <w:rsid w:val="000B70DC"/>
    <w:rsid w:val="000D7E1A"/>
    <w:rsid w:val="000E139D"/>
    <w:rsid w:val="000E3A0B"/>
    <w:rsid w:val="000F7402"/>
    <w:rsid w:val="000F7CAE"/>
    <w:rsid w:val="00133C6B"/>
    <w:rsid w:val="0014675D"/>
    <w:rsid w:val="00146958"/>
    <w:rsid w:val="00147F5B"/>
    <w:rsid w:val="001508B4"/>
    <w:rsid w:val="00153BC4"/>
    <w:rsid w:val="00160CB0"/>
    <w:rsid w:val="00177D75"/>
    <w:rsid w:val="00180783"/>
    <w:rsid w:val="00182D04"/>
    <w:rsid w:val="001849B6"/>
    <w:rsid w:val="0018588B"/>
    <w:rsid w:val="00186B11"/>
    <w:rsid w:val="001B0FDE"/>
    <w:rsid w:val="001B204C"/>
    <w:rsid w:val="001C4E98"/>
    <w:rsid w:val="001D1EB3"/>
    <w:rsid w:val="001E6C04"/>
    <w:rsid w:val="001E7FD5"/>
    <w:rsid w:val="001F0B64"/>
    <w:rsid w:val="001F1FB9"/>
    <w:rsid w:val="001F5D46"/>
    <w:rsid w:val="001F5D7C"/>
    <w:rsid w:val="001F7FA8"/>
    <w:rsid w:val="00202BD9"/>
    <w:rsid w:val="00220184"/>
    <w:rsid w:val="00221ED7"/>
    <w:rsid w:val="00226492"/>
    <w:rsid w:val="002323D7"/>
    <w:rsid w:val="0024478C"/>
    <w:rsid w:val="002579F5"/>
    <w:rsid w:val="0026355C"/>
    <w:rsid w:val="00271A90"/>
    <w:rsid w:val="00271AA0"/>
    <w:rsid w:val="00272F44"/>
    <w:rsid w:val="00275D77"/>
    <w:rsid w:val="00277C9F"/>
    <w:rsid w:val="00281A90"/>
    <w:rsid w:val="00283273"/>
    <w:rsid w:val="00284AA1"/>
    <w:rsid w:val="00291609"/>
    <w:rsid w:val="002A46B5"/>
    <w:rsid w:val="002A7E0D"/>
    <w:rsid w:val="002D17FE"/>
    <w:rsid w:val="002D5762"/>
    <w:rsid w:val="002E1430"/>
    <w:rsid w:val="002E1934"/>
    <w:rsid w:val="002E21DB"/>
    <w:rsid w:val="002E3372"/>
    <w:rsid w:val="002E49BC"/>
    <w:rsid w:val="002E6CD8"/>
    <w:rsid w:val="002F1A96"/>
    <w:rsid w:val="002F60FC"/>
    <w:rsid w:val="002F645F"/>
    <w:rsid w:val="00303978"/>
    <w:rsid w:val="00304304"/>
    <w:rsid w:val="003147B3"/>
    <w:rsid w:val="00324437"/>
    <w:rsid w:val="00326910"/>
    <w:rsid w:val="003374BC"/>
    <w:rsid w:val="0034411A"/>
    <w:rsid w:val="00345C5C"/>
    <w:rsid w:val="003475C0"/>
    <w:rsid w:val="00352BB0"/>
    <w:rsid w:val="0035636B"/>
    <w:rsid w:val="00356F16"/>
    <w:rsid w:val="003573CC"/>
    <w:rsid w:val="00363D2B"/>
    <w:rsid w:val="00365D62"/>
    <w:rsid w:val="0037575D"/>
    <w:rsid w:val="00375A47"/>
    <w:rsid w:val="00392923"/>
    <w:rsid w:val="003954E8"/>
    <w:rsid w:val="00396AAA"/>
    <w:rsid w:val="00397AD3"/>
    <w:rsid w:val="003B0F7C"/>
    <w:rsid w:val="003C1148"/>
    <w:rsid w:val="003C6630"/>
    <w:rsid w:val="003C6E8E"/>
    <w:rsid w:val="003D22B0"/>
    <w:rsid w:val="003D3CFD"/>
    <w:rsid w:val="003D4933"/>
    <w:rsid w:val="003D5FEF"/>
    <w:rsid w:val="003E5AED"/>
    <w:rsid w:val="003F32A7"/>
    <w:rsid w:val="003F6619"/>
    <w:rsid w:val="00434C19"/>
    <w:rsid w:val="0043642B"/>
    <w:rsid w:val="00443402"/>
    <w:rsid w:val="004539A7"/>
    <w:rsid w:val="00453CC8"/>
    <w:rsid w:val="00455608"/>
    <w:rsid w:val="00455AD8"/>
    <w:rsid w:val="00462A9E"/>
    <w:rsid w:val="00472AB2"/>
    <w:rsid w:val="00474F87"/>
    <w:rsid w:val="00485D34"/>
    <w:rsid w:val="00493C81"/>
    <w:rsid w:val="004964E5"/>
    <w:rsid w:val="004B245E"/>
    <w:rsid w:val="004B49FF"/>
    <w:rsid w:val="004B6ACF"/>
    <w:rsid w:val="004D5EE6"/>
    <w:rsid w:val="004E6350"/>
    <w:rsid w:val="004F0FF4"/>
    <w:rsid w:val="004F3E3F"/>
    <w:rsid w:val="004F6793"/>
    <w:rsid w:val="00514E58"/>
    <w:rsid w:val="00530597"/>
    <w:rsid w:val="005432D9"/>
    <w:rsid w:val="00553C21"/>
    <w:rsid w:val="00555381"/>
    <w:rsid w:val="005649CA"/>
    <w:rsid w:val="00566974"/>
    <w:rsid w:val="005737CA"/>
    <w:rsid w:val="00580638"/>
    <w:rsid w:val="005815B7"/>
    <w:rsid w:val="005A1D8D"/>
    <w:rsid w:val="005A3664"/>
    <w:rsid w:val="005B0371"/>
    <w:rsid w:val="005B0AA8"/>
    <w:rsid w:val="005B7F9F"/>
    <w:rsid w:val="005C1606"/>
    <w:rsid w:val="005D0DF4"/>
    <w:rsid w:val="005D2F60"/>
    <w:rsid w:val="005D32A2"/>
    <w:rsid w:val="005E67D8"/>
    <w:rsid w:val="005F0335"/>
    <w:rsid w:val="005F52B8"/>
    <w:rsid w:val="00604232"/>
    <w:rsid w:val="00607D0B"/>
    <w:rsid w:val="00613413"/>
    <w:rsid w:val="00613EC2"/>
    <w:rsid w:val="00614784"/>
    <w:rsid w:val="00617504"/>
    <w:rsid w:val="006226E2"/>
    <w:rsid w:val="00625B6A"/>
    <w:rsid w:val="00627BA2"/>
    <w:rsid w:val="00636E20"/>
    <w:rsid w:val="00637C0E"/>
    <w:rsid w:val="00650885"/>
    <w:rsid w:val="0068310F"/>
    <w:rsid w:val="006921D3"/>
    <w:rsid w:val="006924F1"/>
    <w:rsid w:val="00697DDE"/>
    <w:rsid w:val="006A346D"/>
    <w:rsid w:val="006B5213"/>
    <w:rsid w:val="006D25D2"/>
    <w:rsid w:val="006D657F"/>
    <w:rsid w:val="006E0A37"/>
    <w:rsid w:val="006E1A32"/>
    <w:rsid w:val="006E2FBC"/>
    <w:rsid w:val="006E6003"/>
    <w:rsid w:val="006E7CA3"/>
    <w:rsid w:val="006F2B3A"/>
    <w:rsid w:val="00700994"/>
    <w:rsid w:val="007042CF"/>
    <w:rsid w:val="007206DE"/>
    <w:rsid w:val="00720EC7"/>
    <w:rsid w:val="00722F2D"/>
    <w:rsid w:val="00727903"/>
    <w:rsid w:val="00757CD3"/>
    <w:rsid w:val="00762CC3"/>
    <w:rsid w:val="00767D9E"/>
    <w:rsid w:val="00787519"/>
    <w:rsid w:val="00791321"/>
    <w:rsid w:val="007A0809"/>
    <w:rsid w:val="007A7186"/>
    <w:rsid w:val="007B6DE6"/>
    <w:rsid w:val="007C2B98"/>
    <w:rsid w:val="007D15DE"/>
    <w:rsid w:val="007D29A1"/>
    <w:rsid w:val="007D66C4"/>
    <w:rsid w:val="007E1B57"/>
    <w:rsid w:val="007E5707"/>
    <w:rsid w:val="007F1F3E"/>
    <w:rsid w:val="007F3FDD"/>
    <w:rsid w:val="00801E98"/>
    <w:rsid w:val="008060DB"/>
    <w:rsid w:val="0080798A"/>
    <w:rsid w:val="00813317"/>
    <w:rsid w:val="008178F8"/>
    <w:rsid w:val="008231B5"/>
    <w:rsid w:val="008365A7"/>
    <w:rsid w:val="008376FD"/>
    <w:rsid w:val="0083773F"/>
    <w:rsid w:val="00846196"/>
    <w:rsid w:val="0085124F"/>
    <w:rsid w:val="008A6C07"/>
    <w:rsid w:val="008A7E68"/>
    <w:rsid w:val="008A7EA9"/>
    <w:rsid w:val="008C3875"/>
    <w:rsid w:val="008D0E64"/>
    <w:rsid w:val="008E13E7"/>
    <w:rsid w:val="008E3F76"/>
    <w:rsid w:val="008E71BF"/>
    <w:rsid w:val="00900463"/>
    <w:rsid w:val="00902E10"/>
    <w:rsid w:val="009038D2"/>
    <w:rsid w:val="00917D2C"/>
    <w:rsid w:val="00960CE5"/>
    <w:rsid w:val="00960DC3"/>
    <w:rsid w:val="0096768F"/>
    <w:rsid w:val="0097223B"/>
    <w:rsid w:val="00975307"/>
    <w:rsid w:val="00981380"/>
    <w:rsid w:val="00982DF2"/>
    <w:rsid w:val="00987A62"/>
    <w:rsid w:val="00991121"/>
    <w:rsid w:val="00993CC3"/>
    <w:rsid w:val="00994E74"/>
    <w:rsid w:val="009A0568"/>
    <w:rsid w:val="009A35D3"/>
    <w:rsid w:val="009C5D14"/>
    <w:rsid w:val="009C78B7"/>
    <w:rsid w:val="009D6047"/>
    <w:rsid w:val="009D7944"/>
    <w:rsid w:val="009E249E"/>
    <w:rsid w:val="009E75A3"/>
    <w:rsid w:val="009F5895"/>
    <w:rsid w:val="009F58B9"/>
    <w:rsid w:val="00A134C1"/>
    <w:rsid w:val="00A15545"/>
    <w:rsid w:val="00A15BEF"/>
    <w:rsid w:val="00A230C3"/>
    <w:rsid w:val="00A41195"/>
    <w:rsid w:val="00A42E9A"/>
    <w:rsid w:val="00A43EF4"/>
    <w:rsid w:val="00A565BE"/>
    <w:rsid w:val="00A66ACD"/>
    <w:rsid w:val="00A75251"/>
    <w:rsid w:val="00A966F2"/>
    <w:rsid w:val="00AA0BB8"/>
    <w:rsid w:val="00AC23E6"/>
    <w:rsid w:val="00AC448C"/>
    <w:rsid w:val="00AD0787"/>
    <w:rsid w:val="00AE2685"/>
    <w:rsid w:val="00AE7C14"/>
    <w:rsid w:val="00AF1440"/>
    <w:rsid w:val="00B01ECB"/>
    <w:rsid w:val="00B14937"/>
    <w:rsid w:val="00B22364"/>
    <w:rsid w:val="00B36B84"/>
    <w:rsid w:val="00B421D2"/>
    <w:rsid w:val="00B455C4"/>
    <w:rsid w:val="00B514C1"/>
    <w:rsid w:val="00B523B9"/>
    <w:rsid w:val="00B54FA8"/>
    <w:rsid w:val="00B72347"/>
    <w:rsid w:val="00BA7EA2"/>
    <w:rsid w:val="00BB771D"/>
    <w:rsid w:val="00BD76A3"/>
    <w:rsid w:val="00BE6CA4"/>
    <w:rsid w:val="00BF277F"/>
    <w:rsid w:val="00BF2A75"/>
    <w:rsid w:val="00C0434E"/>
    <w:rsid w:val="00C106EB"/>
    <w:rsid w:val="00C121CB"/>
    <w:rsid w:val="00C21108"/>
    <w:rsid w:val="00C21A90"/>
    <w:rsid w:val="00C27BF2"/>
    <w:rsid w:val="00C27F90"/>
    <w:rsid w:val="00C302B7"/>
    <w:rsid w:val="00C3735D"/>
    <w:rsid w:val="00C55D8A"/>
    <w:rsid w:val="00C906C8"/>
    <w:rsid w:val="00C96A21"/>
    <w:rsid w:val="00CA06F8"/>
    <w:rsid w:val="00CA215E"/>
    <w:rsid w:val="00CB133E"/>
    <w:rsid w:val="00CC017B"/>
    <w:rsid w:val="00CD30B3"/>
    <w:rsid w:val="00CE23F8"/>
    <w:rsid w:val="00CE566D"/>
    <w:rsid w:val="00CF2380"/>
    <w:rsid w:val="00CF7B60"/>
    <w:rsid w:val="00D0139D"/>
    <w:rsid w:val="00D07684"/>
    <w:rsid w:val="00D32ED0"/>
    <w:rsid w:val="00D336FC"/>
    <w:rsid w:val="00D34342"/>
    <w:rsid w:val="00D37127"/>
    <w:rsid w:val="00D54C6C"/>
    <w:rsid w:val="00D62A89"/>
    <w:rsid w:val="00D63D85"/>
    <w:rsid w:val="00D845D5"/>
    <w:rsid w:val="00D85C0C"/>
    <w:rsid w:val="00D937CF"/>
    <w:rsid w:val="00D9413D"/>
    <w:rsid w:val="00D9442F"/>
    <w:rsid w:val="00DC2278"/>
    <w:rsid w:val="00DD0FDC"/>
    <w:rsid w:val="00DD4789"/>
    <w:rsid w:val="00DE4D37"/>
    <w:rsid w:val="00DE7CE2"/>
    <w:rsid w:val="00E10D4B"/>
    <w:rsid w:val="00E11261"/>
    <w:rsid w:val="00E15106"/>
    <w:rsid w:val="00E166C0"/>
    <w:rsid w:val="00E2156F"/>
    <w:rsid w:val="00E24EBF"/>
    <w:rsid w:val="00E309C8"/>
    <w:rsid w:val="00E63A1E"/>
    <w:rsid w:val="00E73CC8"/>
    <w:rsid w:val="00E87601"/>
    <w:rsid w:val="00E93EBC"/>
    <w:rsid w:val="00EC311B"/>
    <w:rsid w:val="00EC7BF5"/>
    <w:rsid w:val="00EE1DDD"/>
    <w:rsid w:val="00EE75C6"/>
    <w:rsid w:val="00F01DDE"/>
    <w:rsid w:val="00F36AFD"/>
    <w:rsid w:val="00F45D58"/>
    <w:rsid w:val="00F60DAF"/>
    <w:rsid w:val="00F72AD5"/>
    <w:rsid w:val="00F96E23"/>
    <w:rsid w:val="00FA0FC0"/>
    <w:rsid w:val="00FA6E05"/>
    <w:rsid w:val="00FB05D1"/>
    <w:rsid w:val="00FB141C"/>
    <w:rsid w:val="00FB5264"/>
    <w:rsid w:val="00FB6615"/>
    <w:rsid w:val="00FC60A7"/>
    <w:rsid w:val="00FD48D9"/>
    <w:rsid w:val="00FE5D23"/>
    <w:rsid w:val="00FF0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77B3434"/>
  <w15:docId w15:val="{266686C3-786F-4048-BD9D-37FDBCBBD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71" w:lineRule="auto"/>
      <w:ind w:left="293" w:hanging="10"/>
    </w:pPr>
    <w:rPr>
      <w:rFonts w:ascii="Arial" w:eastAsia="Arial" w:hAnsi="Arial" w:cs="Arial"/>
      <w:color w:val="000000"/>
      <w:sz w:val="24"/>
    </w:rPr>
  </w:style>
  <w:style w:type="paragraph" w:styleId="Heading1">
    <w:name w:val="heading 1"/>
    <w:next w:val="Normal"/>
    <w:link w:val="Heading1Char"/>
    <w:uiPriority w:val="9"/>
    <w:unhideWhenUsed/>
    <w:qFormat/>
    <w:rsid w:val="00000EAA"/>
    <w:pPr>
      <w:keepNext/>
      <w:keepLines/>
      <w:numPr>
        <w:numId w:val="41"/>
      </w:numPr>
      <w:spacing w:after="2"/>
      <w:jc w:val="both"/>
      <w:outlineLvl w:val="0"/>
    </w:pPr>
    <w:rPr>
      <w:rFonts w:asciiTheme="majorHAnsi" w:eastAsia="Arial" w:hAnsiTheme="majorHAnsi" w:cs="Arial"/>
      <w:color w:val="2E74B5" w:themeColor="accent1" w:themeShade="BF"/>
      <w:sz w:val="32"/>
    </w:rPr>
  </w:style>
  <w:style w:type="paragraph" w:styleId="Heading2">
    <w:name w:val="heading 2"/>
    <w:next w:val="Normal"/>
    <w:link w:val="Heading2Char"/>
    <w:uiPriority w:val="9"/>
    <w:unhideWhenUsed/>
    <w:qFormat/>
    <w:rsid w:val="00C0434E"/>
    <w:pPr>
      <w:keepNext/>
      <w:keepLines/>
      <w:numPr>
        <w:ilvl w:val="1"/>
        <w:numId w:val="41"/>
      </w:numPr>
      <w:spacing w:after="52" w:line="250" w:lineRule="auto"/>
      <w:jc w:val="both"/>
      <w:outlineLvl w:val="1"/>
    </w:pPr>
    <w:rPr>
      <w:rFonts w:asciiTheme="majorHAnsi" w:eastAsia="Arial" w:hAnsiTheme="majorHAnsi" w:cs="Arial"/>
      <w:color w:val="2E74B5" w:themeColor="accent1" w:themeShade="BF"/>
      <w:sz w:val="26"/>
    </w:rPr>
  </w:style>
  <w:style w:type="paragraph" w:styleId="Heading3">
    <w:name w:val="heading 3"/>
    <w:basedOn w:val="Heading2"/>
    <w:next w:val="Normal"/>
    <w:link w:val="Heading3Char"/>
    <w:uiPriority w:val="9"/>
    <w:unhideWhenUsed/>
    <w:qFormat/>
    <w:rsid w:val="00D937CF"/>
    <w:pPr>
      <w:numPr>
        <w:ilvl w:val="2"/>
      </w:numPr>
      <w:outlineLvl w:val="2"/>
    </w:pPr>
    <w:rPr>
      <w:sz w:val="24"/>
      <w:lang w:val="en"/>
    </w:rPr>
  </w:style>
  <w:style w:type="paragraph" w:styleId="Heading4">
    <w:name w:val="heading 4"/>
    <w:basedOn w:val="Normal"/>
    <w:next w:val="Normal"/>
    <w:link w:val="Heading4Char"/>
    <w:uiPriority w:val="9"/>
    <w:semiHidden/>
    <w:unhideWhenUsed/>
    <w:qFormat/>
    <w:rsid w:val="003D5FEF"/>
    <w:pPr>
      <w:keepNext/>
      <w:keepLines/>
      <w:numPr>
        <w:ilvl w:val="3"/>
        <w:numId w:val="4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0434E"/>
    <w:pPr>
      <w:keepNext/>
      <w:keepLines/>
      <w:numPr>
        <w:ilvl w:val="4"/>
        <w:numId w:val="4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0434E"/>
    <w:pPr>
      <w:keepNext/>
      <w:keepLines/>
      <w:numPr>
        <w:ilvl w:val="5"/>
        <w:numId w:val="4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0434E"/>
    <w:pPr>
      <w:keepNext/>
      <w:keepLines/>
      <w:numPr>
        <w:ilvl w:val="6"/>
        <w:numId w:val="4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0434E"/>
    <w:pPr>
      <w:keepNext/>
      <w:keepLines/>
      <w:numPr>
        <w:ilvl w:val="7"/>
        <w:numId w:val="4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0434E"/>
    <w:pPr>
      <w:keepNext/>
      <w:keepLines/>
      <w:numPr>
        <w:ilvl w:val="8"/>
        <w:numId w:val="4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D937CF"/>
    <w:rPr>
      <w:rFonts w:asciiTheme="majorHAnsi" w:eastAsia="Arial" w:hAnsiTheme="majorHAnsi" w:cs="Arial"/>
      <w:color w:val="2E74B5" w:themeColor="accent1" w:themeShade="BF"/>
      <w:sz w:val="24"/>
      <w:lang w:val="en"/>
    </w:rPr>
  </w:style>
  <w:style w:type="character" w:customStyle="1" w:styleId="Heading2Char">
    <w:name w:val="Heading 2 Char"/>
    <w:link w:val="Heading2"/>
    <w:uiPriority w:val="9"/>
    <w:rsid w:val="00C0434E"/>
    <w:rPr>
      <w:rFonts w:asciiTheme="majorHAnsi" w:eastAsia="Arial" w:hAnsiTheme="majorHAnsi" w:cs="Arial"/>
      <w:color w:val="2E74B5" w:themeColor="accent1" w:themeShade="BF"/>
      <w:sz w:val="26"/>
    </w:rPr>
  </w:style>
  <w:style w:type="character" w:customStyle="1" w:styleId="Heading1Char">
    <w:name w:val="Heading 1 Char"/>
    <w:link w:val="Heading1"/>
    <w:uiPriority w:val="9"/>
    <w:rsid w:val="00000EAA"/>
    <w:rPr>
      <w:rFonts w:asciiTheme="majorHAnsi" w:eastAsia="Arial" w:hAnsiTheme="majorHAnsi" w:cs="Arial"/>
      <w:color w:val="2E74B5" w:themeColor="accent1" w:themeShade="BF"/>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itle">
    <w:name w:val="Title"/>
    <w:basedOn w:val="Normal"/>
    <w:next w:val="Normal"/>
    <w:link w:val="TitleChar"/>
    <w:uiPriority w:val="10"/>
    <w:qFormat/>
    <w:rsid w:val="000E3A0B"/>
    <w:pPr>
      <w:spacing w:after="0" w:line="240" w:lineRule="auto"/>
      <w:contextualSpacing/>
    </w:pPr>
    <w:rPr>
      <w:rFonts w:asciiTheme="majorHAnsi" w:eastAsiaTheme="majorEastAsia" w:hAnsiTheme="majorHAnsi" w:cstheme="majorBidi"/>
      <w:color w:val="2E74B5" w:themeColor="accent1" w:themeShade="BF"/>
      <w:spacing w:val="-10"/>
      <w:kern w:val="28"/>
      <w:sz w:val="56"/>
      <w:szCs w:val="56"/>
    </w:rPr>
  </w:style>
  <w:style w:type="character" w:customStyle="1" w:styleId="TitleChar">
    <w:name w:val="Title Char"/>
    <w:basedOn w:val="DefaultParagraphFont"/>
    <w:link w:val="Title"/>
    <w:uiPriority w:val="10"/>
    <w:rsid w:val="000E3A0B"/>
    <w:rPr>
      <w:rFonts w:asciiTheme="majorHAnsi" w:eastAsiaTheme="majorEastAsia" w:hAnsiTheme="majorHAnsi" w:cstheme="majorBidi"/>
      <w:color w:val="2E74B5" w:themeColor="accent1" w:themeShade="BF"/>
      <w:spacing w:val="-10"/>
      <w:kern w:val="28"/>
      <w:sz w:val="56"/>
      <w:szCs w:val="56"/>
    </w:rPr>
  </w:style>
  <w:style w:type="paragraph" w:styleId="Subtitle">
    <w:name w:val="Subtitle"/>
    <w:basedOn w:val="Normal"/>
    <w:next w:val="Normal"/>
    <w:link w:val="SubtitleChar"/>
    <w:uiPriority w:val="11"/>
    <w:qFormat/>
    <w:rsid w:val="000E3A0B"/>
    <w:pPr>
      <w:numPr>
        <w:ilvl w:val="1"/>
      </w:numPr>
      <w:spacing w:after="160"/>
      <w:ind w:left="293" w:hanging="10"/>
    </w:pPr>
    <w:rPr>
      <w:rFonts w:asciiTheme="majorHAnsi" w:eastAsiaTheme="minorEastAsia" w:hAnsiTheme="majorHAnsi" w:cstheme="minorBidi"/>
      <w:color w:val="2E74B5" w:themeColor="accent1" w:themeShade="BF"/>
      <w:spacing w:val="15"/>
      <w:sz w:val="30"/>
    </w:rPr>
  </w:style>
  <w:style w:type="character" w:customStyle="1" w:styleId="SubtitleChar">
    <w:name w:val="Subtitle Char"/>
    <w:basedOn w:val="DefaultParagraphFont"/>
    <w:link w:val="Subtitle"/>
    <w:uiPriority w:val="11"/>
    <w:rsid w:val="000E3A0B"/>
    <w:rPr>
      <w:rFonts w:asciiTheme="majorHAnsi" w:hAnsiTheme="majorHAnsi"/>
      <w:color w:val="2E74B5" w:themeColor="accent1" w:themeShade="BF"/>
      <w:spacing w:val="15"/>
      <w:sz w:val="30"/>
    </w:rPr>
  </w:style>
  <w:style w:type="paragraph" w:styleId="NoSpacing">
    <w:name w:val="No Spacing"/>
    <w:uiPriority w:val="1"/>
    <w:qFormat/>
    <w:rsid w:val="00D85C0C"/>
    <w:pPr>
      <w:spacing w:after="0" w:line="240" w:lineRule="auto"/>
      <w:ind w:left="293" w:hanging="10"/>
    </w:pPr>
    <w:rPr>
      <w:rFonts w:ascii="Arial" w:eastAsia="Arial" w:hAnsi="Arial" w:cs="Arial"/>
      <w:color w:val="000000"/>
      <w:sz w:val="24"/>
    </w:rPr>
  </w:style>
  <w:style w:type="paragraph" w:styleId="Header">
    <w:name w:val="header"/>
    <w:basedOn w:val="Normal"/>
    <w:link w:val="HeaderChar"/>
    <w:uiPriority w:val="99"/>
    <w:unhideWhenUsed/>
    <w:rsid w:val="000E3A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A0B"/>
    <w:rPr>
      <w:rFonts w:ascii="Arial" w:eastAsia="Arial" w:hAnsi="Arial" w:cs="Arial"/>
      <w:color w:val="000000"/>
      <w:sz w:val="24"/>
    </w:rPr>
  </w:style>
  <w:style w:type="paragraph" w:styleId="Footer">
    <w:name w:val="footer"/>
    <w:basedOn w:val="Normal"/>
    <w:link w:val="FooterChar"/>
    <w:uiPriority w:val="99"/>
    <w:unhideWhenUsed/>
    <w:rsid w:val="000E3A0B"/>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0E3A0B"/>
    <w:rPr>
      <w:rFonts w:cs="Times New Roman"/>
      <w:lang w:val="en-US" w:eastAsia="en-US"/>
    </w:rPr>
  </w:style>
  <w:style w:type="table" w:styleId="TableGrid0">
    <w:name w:val="Table Grid"/>
    <w:basedOn w:val="TableNormal"/>
    <w:uiPriority w:val="39"/>
    <w:rsid w:val="0037575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7575D"/>
    <w:rPr>
      <w:color w:val="98002E"/>
      <w:u w:val="none"/>
    </w:rPr>
  </w:style>
  <w:style w:type="paragraph" w:styleId="ListParagraph">
    <w:name w:val="List Paragraph"/>
    <w:basedOn w:val="Normal"/>
    <w:link w:val="ListParagraphChar"/>
    <w:uiPriority w:val="34"/>
    <w:qFormat/>
    <w:rsid w:val="0037575D"/>
    <w:pPr>
      <w:spacing w:after="0" w:line="240" w:lineRule="auto"/>
      <w:ind w:left="720" w:firstLine="0"/>
      <w:contextualSpacing/>
    </w:pPr>
    <w:rPr>
      <w:rFonts w:eastAsia="Times New Roman"/>
      <w:color w:val="auto"/>
      <w:szCs w:val="20"/>
      <w:lang w:eastAsia="en-US"/>
    </w:rPr>
  </w:style>
  <w:style w:type="paragraph" w:customStyle="1" w:styleId="paragraph">
    <w:name w:val="paragraph"/>
    <w:basedOn w:val="Normal"/>
    <w:rsid w:val="0037575D"/>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37575D"/>
  </w:style>
  <w:style w:type="character" w:customStyle="1" w:styleId="eop">
    <w:name w:val="eop"/>
    <w:basedOn w:val="DefaultParagraphFont"/>
    <w:rsid w:val="0037575D"/>
  </w:style>
  <w:style w:type="character" w:styleId="FollowedHyperlink">
    <w:name w:val="FollowedHyperlink"/>
    <w:basedOn w:val="DefaultParagraphFont"/>
    <w:uiPriority w:val="99"/>
    <w:semiHidden/>
    <w:unhideWhenUsed/>
    <w:rsid w:val="0018588B"/>
    <w:rPr>
      <w:color w:val="954F72" w:themeColor="followedHyperlink"/>
      <w:u w:val="single"/>
    </w:rPr>
  </w:style>
  <w:style w:type="character" w:customStyle="1" w:styleId="Heading4Char">
    <w:name w:val="Heading 4 Char"/>
    <w:basedOn w:val="DefaultParagraphFont"/>
    <w:link w:val="Heading4"/>
    <w:uiPriority w:val="9"/>
    <w:semiHidden/>
    <w:rsid w:val="003D5FEF"/>
    <w:rPr>
      <w:rFonts w:asciiTheme="majorHAnsi" w:eastAsiaTheme="majorEastAsia" w:hAnsiTheme="majorHAnsi" w:cstheme="majorBidi"/>
      <w:i/>
      <w:iCs/>
      <w:color w:val="2E74B5" w:themeColor="accent1" w:themeShade="BF"/>
      <w:sz w:val="24"/>
    </w:rPr>
  </w:style>
  <w:style w:type="paragraph" w:styleId="TOCHeading">
    <w:name w:val="TOC Heading"/>
    <w:basedOn w:val="Heading1"/>
    <w:next w:val="Normal"/>
    <w:uiPriority w:val="39"/>
    <w:unhideWhenUsed/>
    <w:qFormat/>
    <w:rsid w:val="003D5FEF"/>
    <w:pPr>
      <w:spacing w:before="240" w:after="0"/>
      <w:ind w:left="0" w:firstLine="0"/>
      <w:jc w:val="left"/>
      <w:outlineLvl w:val="9"/>
    </w:pPr>
    <w:rPr>
      <w:rFonts w:eastAsiaTheme="majorEastAsia" w:cstheme="majorBidi"/>
      <w:szCs w:val="32"/>
      <w:lang w:val="en-US" w:eastAsia="en-US"/>
    </w:rPr>
  </w:style>
  <w:style w:type="paragraph" w:styleId="TOC2">
    <w:name w:val="toc 2"/>
    <w:basedOn w:val="Normal"/>
    <w:next w:val="Normal"/>
    <w:autoRedefine/>
    <w:uiPriority w:val="39"/>
    <w:unhideWhenUsed/>
    <w:rsid w:val="003D5FEF"/>
    <w:pPr>
      <w:spacing w:after="100" w:line="259" w:lineRule="auto"/>
      <w:ind w:left="220" w:firstLine="0"/>
    </w:pPr>
    <w:rPr>
      <w:rFonts w:asciiTheme="minorHAnsi" w:eastAsiaTheme="minorEastAsia" w:hAnsiTheme="minorHAnsi" w:cs="Times New Roman"/>
      <w:color w:val="auto"/>
      <w:sz w:val="22"/>
      <w:lang w:val="en-US" w:eastAsia="en-US"/>
    </w:rPr>
  </w:style>
  <w:style w:type="paragraph" w:styleId="TOC1">
    <w:name w:val="toc 1"/>
    <w:basedOn w:val="Normal"/>
    <w:next w:val="Normal"/>
    <w:autoRedefine/>
    <w:uiPriority w:val="39"/>
    <w:unhideWhenUsed/>
    <w:rsid w:val="00C0434E"/>
    <w:pPr>
      <w:tabs>
        <w:tab w:val="right" w:leader="dot" w:pos="9014"/>
      </w:tabs>
      <w:spacing w:after="100" w:line="259" w:lineRule="auto"/>
      <w:ind w:left="0" w:firstLine="0"/>
    </w:pPr>
    <w:rPr>
      <w:rFonts w:asciiTheme="minorHAnsi" w:eastAsiaTheme="minorEastAsia" w:hAnsiTheme="minorHAnsi" w:cs="Times New Roman"/>
      <w:color w:val="auto"/>
      <w:sz w:val="22"/>
      <w:lang w:val="en-US" w:eastAsia="en-US"/>
    </w:rPr>
  </w:style>
  <w:style w:type="paragraph" w:styleId="TOC3">
    <w:name w:val="toc 3"/>
    <w:basedOn w:val="Normal"/>
    <w:next w:val="Normal"/>
    <w:autoRedefine/>
    <w:uiPriority w:val="39"/>
    <w:unhideWhenUsed/>
    <w:rsid w:val="003D5FEF"/>
    <w:pPr>
      <w:spacing w:after="100" w:line="259" w:lineRule="auto"/>
      <w:ind w:left="440" w:firstLine="0"/>
    </w:pPr>
    <w:rPr>
      <w:rFonts w:asciiTheme="minorHAnsi" w:eastAsiaTheme="minorEastAsia" w:hAnsiTheme="minorHAnsi" w:cs="Times New Roman"/>
      <w:color w:val="auto"/>
      <w:sz w:val="22"/>
      <w:lang w:val="en-US" w:eastAsia="en-US"/>
    </w:rPr>
  </w:style>
  <w:style w:type="paragraph" w:customStyle="1" w:styleId="PHEBulletpoints">
    <w:name w:val="PHE Bullet points"/>
    <w:link w:val="PHEBulletpointsChar"/>
    <w:rsid w:val="00363D2B"/>
    <w:pPr>
      <w:numPr>
        <w:numId w:val="14"/>
      </w:numPr>
      <w:spacing w:after="0" w:line="320" w:lineRule="exact"/>
      <w:ind w:right="794"/>
    </w:pPr>
    <w:rPr>
      <w:rFonts w:ascii="Arial" w:eastAsia="Times New Roman" w:hAnsi="Arial" w:cs="Times New Roman"/>
      <w:sz w:val="24"/>
      <w:szCs w:val="24"/>
      <w:lang w:eastAsia="en-US"/>
    </w:rPr>
  </w:style>
  <w:style w:type="character" w:customStyle="1" w:styleId="PHEBulletpointsChar">
    <w:name w:val="PHE Bullet points Char"/>
    <w:link w:val="PHEBulletpoints"/>
    <w:rsid w:val="00363D2B"/>
    <w:rPr>
      <w:rFonts w:ascii="Arial" w:eastAsia="Times New Roman" w:hAnsi="Arial" w:cs="Times New Roman"/>
      <w:sz w:val="24"/>
      <w:szCs w:val="24"/>
      <w:lang w:eastAsia="en-US"/>
    </w:rPr>
  </w:style>
  <w:style w:type="paragraph" w:customStyle="1" w:styleId="PHESecondaryHeadingTwo">
    <w:name w:val="PHE Secondary Heading Two"/>
    <w:basedOn w:val="Normal"/>
    <w:qFormat/>
    <w:rsid w:val="000718DA"/>
    <w:pPr>
      <w:spacing w:after="360" w:line="360" w:lineRule="exact"/>
      <w:ind w:left="0" w:firstLine="0"/>
    </w:pPr>
    <w:rPr>
      <w:rFonts w:eastAsia="Times New Roman" w:cs="Times New Roman"/>
      <w:color w:val="98002E"/>
      <w:sz w:val="26"/>
      <w:szCs w:val="20"/>
      <w:lang w:eastAsia="en-US"/>
    </w:rPr>
  </w:style>
  <w:style w:type="paragraph" w:styleId="BodyText">
    <w:name w:val="Body Text"/>
    <w:basedOn w:val="Normal"/>
    <w:link w:val="BodyTextChar"/>
    <w:uiPriority w:val="1"/>
    <w:unhideWhenUsed/>
    <w:qFormat/>
    <w:rsid w:val="000718DA"/>
    <w:pPr>
      <w:widowControl w:val="0"/>
      <w:spacing w:after="0" w:line="240" w:lineRule="auto"/>
      <w:ind w:left="820" w:hanging="360"/>
    </w:pPr>
    <w:rPr>
      <w:rFonts w:ascii="Calibri" w:eastAsia="Calibri" w:hAnsi="Calibri" w:cstheme="minorBidi"/>
      <w:color w:val="auto"/>
      <w:sz w:val="22"/>
      <w:lang w:val="en-US" w:eastAsia="en-US"/>
    </w:rPr>
  </w:style>
  <w:style w:type="character" w:customStyle="1" w:styleId="BodyTextChar">
    <w:name w:val="Body Text Char"/>
    <w:basedOn w:val="DefaultParagraphFont"/>
    <w:link w:val="BodyText"/>
    <w:uiPriority w:val="1"/>
    <w:rsid w:val="000718DA"/>
    <w:rPr>
      <w:rFonts w:ascii="Calibri" w:eastAsia="Calibri" w:hAnsi="Calibri"/>
      <w:lang w:val="en-US" w:eastAsia="en-US"/>
    </w:rPr>
  </w:style>
  <w:style w:type="character" w:customStyle="1" w:styleId="ListParagraphChar">
    <w:name w:val="List Paragraph Char"/>
    <w:basedOn w:val="DefaultParagraphFont"/>
    <w:link w:val="ListParagraph"/>
    <w:uiPriority w:val="34"/>
    <w:locked/>
    <w:rsid w:val="000718DA"/>
    <w:rPr>
      <w:rFonts w:ascii="Arial" w:eastAsia="Times New Roman" w:hAnsi="Arial" w:cs="Arial"/>
      <w:sz w:val="24"/>
      <w:szCs w:val="20"/>
      <w:lang w:eastAsia="en-US"/>
    </w:rPr>
  </w:style>
  <w:style w:type="table" w:customStyle="1" w:styleId="ColorfulList-Accent31">
    <w:name w:val="Colorful List - Accent 31"/>
    <w:basedOn w:val="TableNormal"/>
    <w:next w:val="ColorfulList-Accent3"/>
    <w:uiPriority w:val="72"/>
    <w:rsid w:val="006E0A37"/>
    <w:pPr>
      <w:spacing w:after="0" w:line="240" w:lineRule="auto"/>
    </w:pPr>
    <w:rPr>
      <w:rFonts w:ascii="Palatino Linotype" w:eastAsia="Palatino Linotype" w:hAnsi="Palatino Linotype" w:cs="Times New Roman"/>
      <w:color w:val="000000"/>
      <w:lang w:eastAsia="en-US"/>
    </w:rPr>
    <w:tblPr>
      <w:tblStyleRowBandSize w:val="1"/>
      <w:tblStyleColBandSize w:val="1"/>
      <w:tblInd w:w="0" w:type="nil"/>
    </w:tblPr>
    <w:tcPr>
      <w:shd w:val="clear" w:color="auto" w:fill="F2F3F6"/>
    </w:tcPr>
    <w:tblStylePr w:type="firstRow">
      <w:rPr>
        <w:b/>
        <w:bCs/>
        <w:color w:val="FFFFFF"/>
      </w:rPr>
      <w:tblPr/>
      <w:tcPr>
        <w:tcBorders>
          <w:bottom w:val="single" w:sz="12" w:space="0" w:color="FFFFFF"/>
        </w:tcBorders>
        <w:shd w:val="clear" w:color="auto" w:fill="3B5189"/>
      </w:tcPr>
    </w:tblStylePr>
    <w:tblStylePr w:type="lastRow">
      <w:rPr>
        <w:b/>
        <w:bCs/>
        <w:color w:val="3B518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3E9"/>
      </w:tcPr>
    </w:tblStylePr>
    <w:tblStylePr w:type="band1Horz">
      <w:tblPr/>
      <w:tcPr>
        <w:shd w:val="clear" w:color="auto" w:fill="E5E8ED"/>
      </w:tcPr>
    </w:tblStylePr>
  </w:style>
  <w:style w:type="table" w:styleId="ColorfulList-Accent3">
    <w:name w:val="Colorful List Accent 3"/>
    <w:basedOn w:val="TableNormal"/>
    <w:uiPriority w:val="72"/>
    <w:semiHidden/>
    <w:unhideWhenUsed/>
    <w:rsid w:val="006E0A37"/>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customStyle="1" w:styleId="TableGrid2">
    <w:name w:val="Table Grid2"/>
    <w:basedOn w:val="TableNormal"/>
    <w:next w:val="TableGrid0"/>
    <w:uiPriority w:val="39"/>
    <w:rsid w:val="0079132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B771D"/>
    <w:rPr>
      <w:color w:val="605E5C"/>
      <w:shd w:val="clear" w:color="auto" w:fill="E1DFDD"/>
    </w:rPr>
  </w:style>
  <w:style w:type="paragraph" w:styleId="BalloonText">
    <w:name w:val="Balloon Text"/>
    <w:basedOn w:val="Normal"/>
    <w:link w:val="BalloonTextChar"/>
    <w:uiPriority w:val="99"/>
    <w:semiHidden/>
    <w:unhideWhenUsed/>
    <w:rsid w:val="00B421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1D2"/>
    <w:rPr>
      <w:rFonts w:ascii="Segoe UI" w:eastAsia="Arial" w:hAnsi="Segoe UI" w:cs="Segoe UI"/>
      <w:color w:val="000000"/>
      <w:sz w:val="18"/>
      <w:szCs w:val="18"/>
    </w:rPr>
  </w:style>
  <w:style w:type="character" w:customStyle="1" w:styleId="Heading5Char">
    <w:name w:val="Heading 5 Char"/>
    <w:basedOn w:val="DefaultParagraphFont"/>
    <w:link w:val="Heading5"/>
    <w:uiPriority w:val="9"/>
    <w:semiHidden/>
    <w:rsid w:val="00C0434E"/>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C0434E"/>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C0434E"/>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C0434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0434E"/>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safe-working-in-education-childcare-and-childrens-social-care" TargetMode="External"/><Relationship Id="rId21" Type="http://schemas.openxmlformats.org/officeDocument/2006/relationships/hyperlink" Target="https://www.swimming.org/swimengland/pool-return-guidance-documents/" TargetMode="External"/><Relationship Id="rId42" Type="http://schemas.openxmlformats.org/officeDocument/2006/relationships/footer" Target="footer6.xml"/><Relationship Id="rId47" Type="http://schemas.openxmlformats.org/officeDocument/2006/relationships/hyperlink" Target="https://www.gov.uk/government/publications/covid-19-stay-at-home-guidance" TargetMode="External"/><Relationship Id="rId63" Type="http://schemas.openxmlformats.org/officeDocument/2006/relationships/hyperlink" Target="https://www.gov.uk/government/publications/covid-19-decontamination-in-non-healthcare-settings/covid-19-decontamination-in-non-healthcare-settings" TargetMode="External"/><Relationship Id="rId68"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84" Type="http://schemas.openxmlformats.org/officeDocument/2006/relationships/hyperlink" Target="mailto:EducationIPC@cumbria.gov.uk" TargetMode="External"/><Relationship Id="rId89" Type="http://schemas.openxmlformats.org/officeDocument/2006/relationships/image" Target="media/image6.emf"/><Relationship Id="rId16" Type="http://schemas.openxmlformats.org/officeDocument/2006/relationships/hyperlink" Target="https://www.gov.uk/government/publications/actions-for-schools-during-the-coronavirus-outbreak/guidance-for-full-opening-schools" TargetMode="External"/><Relationship Id="rId11" Type="http://schemas.openxmlformats.org/officeDocument/2006/relationships/hyperlink" Target="mailto:school.transport@cumbria.gov.uk" TargetMode="External"/><Relationship Id="rId32" Type="http://schemas.openxmlformats.org/officeDocument/2006/relationships/hyperlink" Target="mailto:educationIPC@cumbria.gov.uk" TargetMode="External"/><Relationship Id="rId37" Type="http://schemas.openxmlformats.org/officeDocument/2006/relationships/hyperlink" Target="https://assets.publishing.service.gov.uk/government/uploads/system/uploads/attachment_data/file/961287/Greenbook_chapter_14a_v7_12Feb2021.pdf" TargetMode="External"/><Relationship Id="rId53" Type="http://schemas.openxmlformats.org/officeDocument/2006/relationships/hyperlink" Target="https://www.gov.uk/government/publications/covid-19-stay-at-home-guidance/stay-at-home-guidance-for-households-with-possible-coronavirus-covid-19-infection" TargetMode="External"/><Relationship Id="rId5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74" Type="http://schemas.openxmlformats.org/officeDocument/2006/relationships/hyperlink" Target="https://www.gov.uk/government/publications/coronavirus-covid-19-guidance-on-isolation-for-residential-educational-settings/coronavirus-covid-19-guidance-on-isolation-for-residential-educational-settings" TargetMode="External"/><Relationship Id="rId7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5" Type="http://schemas.openxmlformats.org/officeDocument/2006/relationships/webSettings" Target="webSettings.xml"/><Relationship Id="rId90" Type="http://schemas.openxmlformats.org/officeDocument/2006/relationships/package" Target="embeddings/Microsoft_Word_Document2.docx"/><Relationship Id="rId95" Type="http://schemas.openxmlformats.org/officeDocument/2006/relationships/image" Target="media/image9.emf"/><Relationship Id="rId22" Type="http://schemas.openxmlformats.org/officeDocument/2006/relationships/footer" Target="footer1.xml"/><Relationship Id="rId27" Type="http://schemas.openxmlformats.org/officeDocument/2006/relationships/hyperlink" Target="https://www.gov.uk/government/publications/covid-19-stay-at-home-guidance" TargetMode="External"/><Relationship Id="rId43" Type="http://schemas.openxmlformats.org/officeDocument/2006/relationships/hyperlink" Target="mailto:EducationIPC@cumbria.gov.uk%20" TargetMode="External"/><Relationship Id="rId48" Type="http://schemas.openxmlformats.org/officeDocument/2006/relationships/hyperlink" Target="https://www.nhs.uk/conditions/coronavirus-covid-19/testing-and-tracing/get-a-test-to-check-if-you-have-coronavirus/" TargetMode="External"/><Relationship Id="rId64" Type="http://schemas.openxmlformats.org/officeDocument/2006/relationships/hyperlink" Target="https://www.gov.uk/government/publications/covid-19-decontamination-in-non-healthcare-settings/covid-19-decontamination-in-non-healthcare-settings" TargetMode="External"/><Relationship Id="rId69" Type="http://schemas.openxmlformats.org/officeDocument/2006/relationships/hyperlink" Target="https://www.gov.uk/government/collections/coronavirus-covid-19-guidance-for-schools-and-other-educational-settings" TargetMode="External"/><Relationship Id="rId80" Type="http://schemas.openxmlformats.org/officeDocument/2006/relationships/hyperlink" Target="https://www.gov.uk/government/publications/covid-19-decontamination-in-non-healthcare-settings/covid-19-decontamination-in-non-healthcare-settings" TargetMode="External"/><Relationship Id="rId85" Type="http://schemas.openxmlformats.org/officeDocument/2006/relationships/image" Target="media/image4.emf"/><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School.transport@cumbria.gov.uk" TargetMode="External"/><Relationship Id="rId25" Type="http://schemas.openxmlformats.org/officeDocument/2006/relationships/image" Target="media/image3.png"/><Relationship Id="rId33" Type="http://schemas.openxmlformats.org/officeDocument/2006/relationships/hyperlink" Target="mailto:EducationIPC@cumbria.gov.uk" TargetMode="External"/><Relationship Id="rId38" Type="http://schemas.openxmlformats.org/officeDocument/2006/relationships/hyperlink" Target="https://coronavirus-yellowcard.mhra.gov.uk/" TargetMode="External"/><Relationship Id="rId46" Type="http://schemas.openxmlformats.org/officeDocument/2006/relationships/hyperlink" Target="https://www.gov.uk/report-covid19-result" TargetMode="External"/><Relationship Id="rId5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6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0" Type="http://schemas.openxmlformats.org/officeDocument/2006/relationships/hyperlink" Target="https://www.youthsporttrust.org/return-school-support-physical-education" TargetMode="External"/><Relationship Id="rId41" Type="http://schemas.openxmlformats.org/officeDocument/2006/relationships/footer" Target="footer5.xml"/><Relationship Id="rId54" Type="http://schemas.openxmlformats.org/officeDocument/2006/relationships/hyperlink" Target="mailto:EducationIPC@cumbria.gov.uk" TargetMode="External"/><Relationship Id="rId62" Type="http://schemas.openxmlformats.org/officeDocument/2006/relationships/hyperlink" Target="mailto:EducationIPC@cumbria.gov.uk" TargetMode="External"/><Relationship Id="rId70" Type="http://schemas.openxmlformats.org/officeDocument/2006/relationships/hyperlink" Target="https://www.gov.uk/government/publications/actions-for-schools-during-the-coronavirus-outbreak/guidance-for-full-opening-schools" TargetMode="External"/><Relationship Id="rId75" Type="http://schemas.openxmlformats.org/officeDocument/2006/relationships/hyperlink" Target="https://eur01.safelinks.protection.outlook.com/?url=https%3A%2F%2Fwww.e-bug.eu%2F&amp;data=02%7C01%7CMartin.Bewley%40phe.gov.uk%7C33bb7343141d4d1753f708d8556eb21e%7Cee4e14994a354b2ead475f3cf9de8666%7C0%7C0%7C637353281201135382&amp;sdata=mfFhD5OHvSf75lR6vyQ6mO1nMuov14hiIHPhpxbeXUU%3D&amp;reserved=0" TargetMode="External"/><Relationship Id="rId83" Type="http://schemas.openxmlformats.org/officeDocument/2006/relationships/hyperlink" Target="https://coronavirusresources.phe.gov.uk/" TargetMode="External"/><Relationship Id="rId88" Type="http://schemas.openxmlformats.org/officeDocument/2006/relationships/package" Target="embeddings/Microsoft_Word_Document1.docx"/><Relationship Id="rId91" Type="http://schemas.openxmlformats.org/officeDocument/2006/relationships/image" Target="media/image7.emf"/><Relationship Id="rId96" Type="http://schemas.openxmlformats.org/officeDocument/2006/relationships/package" Target="embeddings/Microsoft_Word_Document5.docx"/><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EducationIPC@cumbria.gov.uk" TargetMode="External"/><Relationship Id="rId23" Type="http://schemas.openxmlformats.org/officeDocument/2006/relationships/footer" Target="footer2.xml"/><Relationship Id="rId28" Type="http://schemas.openxmlformats.org/officeDocument/2006/relationships/hyperlink" Target="https://www.nhs.uk/conditions/coronavirus-covid-19/testing-and-tracing/get-a-test-to-check-if-you-have-coronavirus/" TargetMode="External"/><Relationship Id="rId36" Type="http://schemas.openxmlformats.org/officeDocument/2006/relationships/hyperlink" Target="https://coronavirus-yellowcard.mhra.gov.uk/" TargetMode="External"/><Relationship Id="rId49" Type="http://schemas.openxmlformats.org/officeDocument/2006/relationships/hyperlink" Target="https://www.gov.uk/report-covid19-result" TargetMode="External"/><Relationship Id="rId57" Type="http://schemas.openxmlformats.org/officeDocument/2006/relationships/hyperlink" Target="https://www.gov.uk/government/publications/coronavirus-covid-19-asymptomatic-testing-for-staff-in-primary-schools-and-nurseries/rapid-asymptomatic-coronavirus-covid-19-testing-for-staff-in-primary-schools-school-based-nurseries-and-maintained-nursery-schools" TargetMode="External"/><Relationship Id="rId10" Type="http://schemas.openxmlformats.org/officeDocument/2006/relationships/hyperlink" Target="mailto:educationIPC@cumbria.gov.uk" TargetMode="External"/><Relationship Id="rId31" Type="http://schemas.openxmlformats.org/officeDocument/2006/relationships/hyperlink" Target="https://www.gov.uk/government/publications/covid-19-stay-at-home-guidance" TargetMode="External"/><Relationship Id="rId44" Type="http://schemas.openxmlformats.org/officeDocument/2006/relationships/hyperlink" Target="https://www.gov.uk/report-covid19-result" TargetMode="External"/><Relationship Id="rId52" Type="http://schemas.openxmlformats.org/officeDocument/2006/relationships/hyperlink" Target="mailto:EducationIPC@cumbria.gov.uk" TargetMode="External"/><Relationship Id="rId60" Type="http://schemas.openxmlformats.org/officeDocument/2006/relationships/hyperlink" Target="https://www.rcog.org.uk/en/guidelines-research-services/guidelines/coronavirus-pregnancy/" TargetMode="External"/><Relationship Id="rId65" Type="http://schemas.openxmlformats.org/officeDocument/2006/relationships/hyperlink" Target="https://www.gov.uk/government/publications/covid-19-stay-at-home-guidance/stay-at-home-guidance-for-households-with-possible-coronavirus-covid-19-infection" TargetMode="External"/><Relationship Id="rId73"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78" Type="http://schemas.openxmlformats.org/officeDocument/2006/relationships/hyperlink" Target="https://www.gov.uk/government/publications/coronavirus-covid-19-asymptomatic-testing-for-staff-in-primary-schools-and-nurseries/rapid-asymptomatic-coronavirus-covid-19-testing-for-staff-in-primary-schools-school-based-nurseries-and-maintained-nursery-schools" TargetMode="External"/><Relationship Id="rId81" Type="http://schemas.openxmlformats.org/officeDocument/2006/relationships/hyperlink" Target="https://www.who.int/infection-prevention/campaigns/clean-hands/5moments/en/" TargetMode="External"/><Relationship Id="rId86" Type="http://schemas.openxmlformats.org/officeDocument/2006/relationships/package" Target="embeddings/Microsoft_Word_Document.docx"/><Relationship Id="rId94" Type="http://schemas.openxmlformats.org/officeDocument/2006/relationships/package" Target="embeddings/Microsoft_Word_Document4.docx"/><Relationship Id="rId4" Type="http://schemas.openxmlformats.org/officeDocument/2006/relationships/settings" Target="settings.xml"/><Relationship Id="rId9" Type="http://schemas.openxmlformats.org/officeDocument/2006/relationships/hyperlink" Target="mailto:school.transport@cumbria.gov.uk" TargetMode="External"/><Relationship Id="rId13" Type="http://schemas.openxmlformats.org/officeDocument/2006/relationships/image" Target="media/image2.png"/><Relationship Id="rId18" Type="http://schemas.openxmlformats.org/officeDocument/2006/relationships/hyperlink" Target="https://www.gov.uk/government/publications/coronavirus-covid-19-guidance-on-phased-return-of-sport-and-recreation" TargetMode="External"/><Relationship Id="rId39" Type="http://schemas.openxmlformats.org/officeDocument/2006/relationships/hyperlink" Target="mailto:EducationIPC@cumbria.gov.uk" TargetMode="External"/><Relationship Id="rId34" Type="http://schemas.openxmlformats.org/officeDocument/2006/relationships/hyperlink" Target="mailto:healthandsafety@cumbria.gov.uk" TargetMode="External"/><Relationship Id="rId50" Type="http://schemas.openxmlformats.org/officeDocument/2006/relationships/hyperlink" Target="mailto:EducationIPC@cumbria.gov.uk" TargetMode="External"/><Relationship Id="rId55" Type="http://schemas.openxmlformats.org/officeDocument/2006/relationships/hyperlink" Target="https://assets.publishing.service.gov.uk/government/uploads/system/uploads/attachment_data/file/789369/Exclusion_table.pdf" TargetMode="External"/><Relationship Id="rId76" Type="http://schemas.openxmlformats.org/officeDocument/2006/relationships/hyperlink" Target="https://eur01.safelinks.protection.outlook.com/?url=https%3A%2F%2Fwww.e-bug.eu%2Feng_home.aspx%3Fcc%3Deng%26ss%3D1%26t%3DInformation%2520about%2520the%2520Coronavirus&amp;data=02%7C01%7CMartin.Bewley%40phe.gov.uk%7C33bb7343141d4d1753f708d8556eb21e%7Cee4e14994a354b2ead475f3cf9de8666%7C0%7C0%7C637353281201135382&amp;sdata=UASb5zVUEltjCTBaMZRAqB1rfjfep4VAMCFvGHNGL%2Bg%3D&amp;reserved=0"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gov.uk/government/publications/closure-of-educational-settings-information-for-parents-and-carers/reopening-schools-and-other-educational-settings-from-1-june" TargetMode="External"/><Relationship Id="rId92" Type="http://schemas.openxmlformats.org/officeDocument/2006/relationships/package" Target="embeddings/Microsoft_Word_Document3.docx"/><Relationship Id="rId2" Type="http://schemas.openxmlformats.org/officeDocument/2006/relationships/numbering" Target="numbering.xml"/><Relationship Id="rId29" Type="http://schemas.openxmlformats.org/officeDocument/2006/relationships/hyperlink" Target="https://www.gov.uk/government/publications/covid-19-decontamination-in-non-healthcare-settings" TargetMode="External"/><Relationship Id="rId24" Type="http://schemas.openxmlformats.org/officeDocument/2006/relationships/footer" Target="footer3.xml"/><Relationship Id="rId40" Type="http://schemas.openxmlformats.org/officeDocument/2006/relationships/footer" Target="footer4.xml"/><Relationship Id="rId45" Type="http://schemas.openxmlformats.org/officeDocument/2006/relationships/hyperlink" Target="https://www.gov.uk/guidance/coronavirus-covid-19-getting-tested" TargetMode="External"/><Relationship Id="rId66" Type="http://schemas.openxmlformats.org/officeDocument/2006/relationships/hyperlink" Target="https://www.gov.uk/government/publications/staying-alert-and-safe-social-distancing" TargetMode="External"/><Relationship Id="rId87" Type="http://schemas.openxmlformats.org/officeDocument/2006/relationships/image" Target="media/image5.emf"/><Relationship Id="rId61" Type="http://schemas.openxmlformats.org/officeDocument/2006/relationships/hyperlink" Target="https://www.gov.uk/government/publications/actions-for-schools-during-the-coronavirus-outbreak/guidance-for-full-opening-schools" TargetMode="External"/><Relationship Id="rId82" Type="http://schemas.openxmlformats.org/officeDocument/2006/relationships/hyperlink" Target="https://campaignresources.phe.gov.uk/resources/campaigns/34/resources/2665" TargetMode="External"/><Relationship Id="rId19" Type="http://schemas.openxmlformats.org/officeDocument/2006/relationships/hyperlink" Target="https://www.sportengland.org/how-we-can-help/coronavirus" TargetMode="External"/><Relationship Id="rId14" Type="http://schemas.openxmlformats.org/officeDocument/2006/relationships/hyperlink" Target="mailto:EducationIPC@cumbria.gov.uk" TargetMode="External"/><Relationship Id="rId30" Type="http://schemas.openxmlformats.org/officeDocument/2006/relationships/hyperlink" Target="https://www.gov.uk/government/publications/actions-for-schools-during-the-coronavirus-outbreak/schools-coronavirus-covid-19-operational-guidance" TargetMode="External"/><Relationship Id="rId35" Type="http://schemas.openxmlformats.org/officeDocument/2006/relationships/hyperlink" Target="https://assets.publishing.service.gov.uk/government/uploads/system/uploads/attachment_data/file/961287/Greenbook_chapter_14a_v7_12Feb2021.pdf" TargetMode="External"/><Relationship Id="rId56" Type="http://schemas.openxmlformats.org/officeDocument/2006/relationships/hyperlink" Target="mailto:EducationIPC@cumbria.gov.uk" TargetMode="External"/><Relationship Id="rId77" Type="http://schemas.openxmlformats.org/officeDocument/2006/relationships/hyperlink" Target="https://www.nhs.uk/conditions/coronavirus-covid-19/testing-for-coronavirus/" TargetMode="External"/><Relationship Id="rId8" Type="http://schemas.openxmlformats.org/officeDocument/2006/relationships/hyperlink" Target="mailto:educationIPC@cumbria.gov.uk" TargetMode="External"/><Relationship Id="rId51" Type="http://schemas.openxmlformats.org/officeDocument/2006/relationships/hyperlink" Target="https://www.gov.uk/government/publications/covid-19-stay-at-home-guidance" TargetMode="External"/><Relationship Id="rId72"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93" Type="http://schemas.openxmlformats.org/officeDocument/2006/relationships/image" Target="media/image8.emf"/><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990000"/>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B9283D42-C591-4B2D-B8F0-219FDD7A7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10073</Words>
  <Characters>57422</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67361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Public Health Resource Pack for Infant, Primary, and Junior Schools in Cumbria</dc:title>
  <dc:subject/>
  <dc:creator>Corder, Megan</dc:creator>
  <cp:keywords/>
  <cp:lastModifiedBy>Barrett, Joanne L</cp:lastModifiedBy>
  <cp:revision>2</cp:revision>
  <dcterms:created xsi:type="dcterms:W3CDTF">2021-05-24T16:03:00Z</dcterms:created>
  <dcterms:modified xsi:type="dcterms:W3CDTF">2021-05-24T16:03:00Z</dcterms:modified>
</cp:coreProperties>
</file>