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9" w:rsidRDefault="001B6F69" w:rsidP="001B6F69">
      <w:pPr>
        <w:pStyle w:val="MainText"/>
        <w:rPr>
          <w:rFonts w:ascii="Arial" w:hAnsi="Arial" w:cs="Arial"/>
          <w:i/>
        </w:rPr>
      </w:pPr>
      <w:bookmarkStart w:id="0" w:name="_GoBack"/>
      <w:bookmarkEnd w:id="0"/>
    </w:p>
    <w:p w:rsidR="001B6F69" w:rsidRDefault="0088563C" w:rsidP="001B6F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88D0A5" wp14:editId="38B91971">
            <wp:simplePos x="0" y="0"/>
            <wp:positionH relativeFrom="column">
              <wp:posOffset>3289935</wp:posOffset>
            </wp:positionH>
            <wp:positionV relativeFrom="paragraph">
              <wp:posOffset>97155</wp:posOffset>
            </wp:positionV>
            <wp:extent cx="3277870" cy="2323465"/>
            <wp:effectExtent l="0" t="0" r="0" b="635"/>
            <wp:wrapNone/>
            <wp:docPr id="4" name="Picture 4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73" w:tblpY="93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2585"/>
      </w:tblGrid>
      <w:tr w:rsidR="0088563C" w:rsidRPr="00986A91" w:rsidTr="00B50C7D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88563C" w:rsidRPr="00986A91" w:rsidRDefault="0088563C" w:rsidP="0088563C">
            <w:pPr>
              <w:rPr>
                <w:rFonts w:ascii="Arial" w:hAnsi="Arial" w:cs="Arial"/>
                <w:b/>
                <w:szCs w:val="20"/>
              </w:rPr>
            </w:pPr>
            <w:bookmarkStart w:id="1" w:name="Statement_of_Change"/>
            <w:bookmarkEnd w:id="1"/>
            <w:r w:rsidRPr="00986A91">
              <w:rPr>
                <w:rFonts w:ascii="Arial" w:hAnsi="Arial" w:cs="Arial"/>
                <w:b/>
                <w:szCs w:val="20"/>
              </w:rPr>
              <w:t>Directorate: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8563C" w:rsidRPr="00986A91" w:rsidRDefault="00B73486" w:rsidP="0088563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Economy and Highways</w:t>
            </w:r>
          </w:p>
        </w:tc>
      </w:tr>
      <w:tr w:rsidR="0088563C" w:rsidRPr="00986A91" w:rsidTr="00B50C7D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88563C" w:rsidRPr="00986A91" w:rsidRDefault="0088563C" w:rsidP="00B50C7D">
            <w:pPr>
              <w:rPr>
                <w:rFonts w:ascii="Arial" w:hAnsi="Arial" w:cs="Arial"/>
                <w:b/>
                <w:szCs w:val="20"/>
              </w:rPr>
            </w:pPr>
            <w:r w:rsidRPr="00986A91">
              <w:rPr>
                <w:rFonts w:ascii="Arial" w:hAnsi="Arial" w:cs="Arial"/>
                <w:b/>
                <w:szCs w:val="20"/>
              </w:rPr>
              <w:t xml:space="preserve">Service </w:t>
            </w:r>
            <w:r w:rsidR="00B50C7D">
              <w:rPr>
                <w:rFonts w:ascii="Arial" w:hAnsi="Arial" w:cs="Arial"/>
                <w:b/>
                <w:szCs w:val="20"/>
              </w:rPr>
              <w:t>Review</w:t>
            </w:r>
            <w:r w:rsidRPr="00986A91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8563C" w:rsidRPr="00986A91" w:rsidRDefault="00B73486" w:rsidP="0088563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Technical Support Team</w:t>
            </w:r>
          </w:p>
        </w:tc>
      </w:tr>
      <w:tr w:rsidR="0088563C" w:rsidRPr="00986A91" w:rsidTr="00B50C7D">
        <w:trPr>
          <w:trHeight w:val="471"/>
        </w:trPr>
        <w:tc>
          <w:tcPr>
            <w:tcW w:w="2518" w:type="dxa"/>
            <w:shd w:val="clear" w:color="auto" w:fill="auto"/>
            <w:vAlign w:val="center"/>
          </w:tcPr>
          <w:p w:rsidR="0088563C" w:rsidRPr="00986A91" w:rsidRDefault="0088563C" w:rsidP="0088563C">
            <w:pPr>
              <w:outlineLvl w:val="0"/>
              <w:rPr>
                <w:rFonts w:ascii="Arial" w:hAnsi="Arial" w:cs="Arial"/>
                <w:b/>
              </w:rPr>
            </w:pPr>
            <w:r w:rsidRPr="00986A91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8563C" w:rsidRPr="00986A91" w:rsidRDefault="00B73486" w:rsidP="0088563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23.08</w:t>
            </w:r>
            <w:r w:rsidR="00EE3A9D">
              <w:rPr>
                <w:rFonts w:ascii="Arial" w:hAnsi="Arial" w:cs="Arial"/>
                <w:b/>
                <w:szCs w:val="20"/>
              </w:rPr>
              <w:t>.16</w:t>
            </w:r>
          </w:p>
        </w:tc>
      </w:tr>
    </w:tbl>
    <w:p w:rsidR="001B6F69" w:rsidRPr="00986A91" w:rsidRDefault="001B6F69" w:rsidP="001B6F69">
      <w:pPr>
        <w:jc w:val="center"/>
        <w:rPr>
          <w:rFonts w:ascii="Arial" w:hAnsi="Arial" w:cs="Arial"/>
          <w:b/>
          <w:szCs w:val="20"/>
        </w:rPr>
      </w:pPr>
    </w:p>
    <w:p w:rsidR="001B6F69" w:rsidRPr="00986A91" w:rsidRDefault="001B6F69" w:rsidP="001B6F69">
      <w:pPr>
        <w:jc w:val="center"/>
        <w:outlineLvl w:val="0"/>
        <w:rPr>
          <w:rFonts w:ascii="Arial" w:hAnsi="Arial" w:cs="Arial"/>
          <w:b/>
        </w:rPr>
      </w:pPr>
    </w:p>
    <w:p w:rsidR="0088563C" w:rsidRDefault="0088563C" w:rsidP="0088563C">
      <w:pPr>
        <w:tabs>
          <w:tab w:val="left" w:pos="6255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563C" w:rsidRDefault="0088563C" w:rsidP="0088563C">
      <w:pPr>
        <w:tabs>
          <w:tab w:val="left" w:pos="1680"/>
        </w:tabs>
        <w:outlineLvl w:val="0"/>
        <w:rPr>
          <w:rFonts w:ascii="Arial" w:hAnsi="Arial" w:cs="Arial"/>
          <w:b/>
        </w:rPr>
      </w:pPr>
    </w:p>
    <w:p w:rsidR="0088563C" w:rsidRDefault="0088563C" w:rsidP="0088563C">
      <w:pPr>
        <w:tabs>
          <w:tab w:val="left" w:pos="1680"/>
        </w:tabs>
        <w:outlineLvl w:val="0"/>
        <w:rPr>
          <w:rFonts w:ascii="Arial" w:hAnsi="Arial" w:cs="Arial"/>
          <w:b/>
        </w:rPr>
      </w:pPr>
    </w:p>
    <w:p w:rsidR="0088563C" w:rsidRPr="0088563C" w:rsidRDefault="0088563C" w:rsidP="001B10EF">
      <w:pPr>
        <w:tabs>
          <w:tab w:val="center" w:pos="2962"/>
        </w:tabs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            </w:t>
      </w:r>
      <w:r w:rsidR="001B10EF">
        <w:rPr>
          <w:rFonts w:ascii="Arial" w:hAnsi="Arial" w:cs="Arial"/>
          <w:b/>
          <w:sz w:val="32"/>
          <w:szCs w:val="32"/>
        </w:rPr>
        <w:t>FAQ’s</w:t>
      </w:r>
    </w:p>
    <w:p w:rsidR="0088563C" w:rsidRDefault="0088563C" w:rsidP="0088563C">
      <w:pPr>
        <w:tabs>
          <w:tab w:val="left" w:pos="1680"/>
        </w:tabs>
        <w:jc w:val="center"/>
        <w:outlineLvl w:val="0"/>
        <w:rPr>
          <w:rFonts w:ascii="Arial" w:hAnsi="Arial" w:cs="Arial"/>
          <w:b/>
        </w:rPr>
      </w:pPr>
    </w:p>
    <w:p w:rsidR="0088563C" w:rsidRDefault="0088563C" w:rsidP="0088563C">
      <w:pPr>
        <w:tabs>
          <w:tab w:val="left" w:pos="168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563C" w:rsidRDefault="0088563C" w:rsidP="001B6F69">
      <w:pPr>
        <w:outlineLvl w:val="0"/>
        <w:rPr>
          <w:rFonts w:ascii="Arial" w:hAnsi="Arial" w:cs="Arial"/>
          <w:b/>
        </w:rPr>
      </w:pPr>
    </w:p>
    <w:p w:rsidR="00EE3A9D" w:rsidRDefault="00EE3A9D" w:rsidP="00B73486">
      <w:pPr>
        <w:ind w:firstLine="720"/>
        <w:rPr>
          <w:rFonts w:ascii="Arial" w:hAnsi="Arial" w:cs="Arial"/>
        </w:rPr>
      </w:pPr>
    </w:p>
    <w:p w:rsidR="00B73486" w:rsidRDefault="00B73486" w:rsidP="00B73486">
      <w:pPr>
        <w:ind w:firstLine="720"/>
        <w:rPr>
          <w:rFonts w:ascii="Arial" w:hAnsi="Arial" w:cs="Arial"/>
        </w:rPr>
      </w:pPr>
    </w:p>
    <w:p w:rsidR="00B73486" w:rsidRDefault="00B73486" w:rsidP="00B73486">
      <w:pPr>
        <w:ind w:firstLine="720"/>
        <w:rPr>
          <w:rFonts w:ascii="Arial" w:hAnsi="Arial" w:cs="Arial"/>
        </w:rPr>
      </w:pPr>
    </w:p>
    <w:p w:rsidR="00B73486" w:rsidRDefault="00B73486" w:rsidP="00B73486">
      <w:pPr>
        <w:ind w:firstLine="720"/>
        <w:rPr>
          <w:rFonts w:ascii="Arial" w:hAnsi="Arial" w:cs="Arial"/>
        </w:rPr>
      </w:pPr>
    </w:p>
    <w:p w:rsidR="00B73486" w:rsidRPr="00DB6746" w:rsidRDefault="00B73486" w:rsidP="00B73486">
      <w:pPr>
        <w:ind w:firstLine="720"/>
        <w:rPr>
          <w:rFonts w:ascii="Arial" w:hAnsi="Arial" w:cs="Arial"/>
        </w:rPr>
      </w:pP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Can we please have confirmation that the Capital &amp; Revenue Monitoring </w:t>
      </w:r>
      <w:r w:rsidRP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ab/>
        <w:t xml:space="preserve">Assistants post is FTE 3 (as stated in the proposed structure), as it is currently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FTE 2.6?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33655C" w:rsidRDefault="00B73486" w:rsidP="00B73486">
      <w:pPr>
        <w:rPr>
          <w:rFonts w:ascii="Arial" w:hAnsi="Arial" w:cs="Arial"/>
          <w:b/>
          <w:color w:val="00B050"/>
        </w:rPr>
      </w:pPr>
      <w:r w:rsidRPr="00DB6746">
        <w:rPr>
          <w:rFonts w:ascii="Arial" w:hAnsi="Arial" w:cs="Arial"/>
          <w:b/>
        </w:rPr>
        <w:t>A.</w:t>
      </w:r>
      <w:r w:rsidR="00FB56B0">
        <w:rPr>
          <w:rFonts w:ascii="Arial" w:hAnsi="Arial" w:cs="Arial"/>
          <w:b/>
        </w:rPr>
        <w:tab/>
      </w:r>
      <w:r w:rsidR="0033655C" w:rsidRPr="00CD5943">
        <w:rPr>
          <w:rFonts w:ascii="Arial" w:hAnsi="Arial" w:cs="Arial"/>
        </w:rPr>
        <w:t xml:space="preserve">3 FTE posts in the structure.  Current post holders account for 2.6 FTE.   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There are 3 FTE roles for Capital &amp; Revenue Monitoring Assistants.  If I am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part time and I </w:t>
      </w:r>
      <w:proofErr w:type="gramStart"/>
      <w:r w:rsidRPr="00DB6746">
        <w:rPr>
          <w:rFonts w:ascii="Arial" w:hAnsi="Arial" w:cs="Arial"/>
        </w:rPr>
        <w:t>were</w:t>
      </w:r>
      <w:proofErr w:type="gramEnd"/>
      <w:r w:rsidRPr="00DB6746">
        <w:rPr>
          <w:rFonts w:ascii="Arial" w:hAnsi="Arial" w:cs="Arial"/>
        </w:rPr>
        <w:t xml:space="preserve"> to assimilate in to this role would it still be on my part time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basis?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A.</w:t>
      </w:r>
      <w:r w:rsidR="00962DC3">
        <w:rPr>
          <w:rFonts w:ascii="Arial" w:hAnsi="Arial" w:cs="Arial"/>
          <w:b/>
        </w:rPr>
        <w:tab/>
      </w:r>
      <w:r w:rsidR="0033655C" w:rsidRPr="00CD5943">
        <w:rPr>
          <w:rFonts w:ascii="Arial" w:hAnsi="Arial" w:cs="Arial"/>
        </w:rPr>
        <w:t>Yes, but a</w:t>
      </w:r>
      <w:r w:rsidR="00962DC3" w:rsidRPr="00CD5943">
        <w:rPr>
          <w:rFonts w:ascii="Arial" w:hAnsi="Arial" w:cs="Arial"/>
        </w:rPr>
        <w:t xml:space="preserve">ny part time working arrangements will be considered as part of the </w:t>
      </w:r>
      <w:r w:rsidR="00962DC3" w:rsidRPr="00CD5943">
        <w:rPr>
          <w:rFonts w:ascii="Arial" w:hAnsi="Arial" w:cs="Arial"/>
        </w:rPr>
        <w:tab/>
        <w:t>appointment process and will continue where business needs allow.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As the new Programme Assistant post is moving the focus of 5 jobs for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general support within the unit to supporting the Capital Programme and its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projects, how will the 5 people who fall under this post have the capacity to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carry out this extra work when already dealing with full workloads?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A.</w:t>
      </w:r>
      <w:r w:rsidR="00421A94">
        <w:rPr>
          <w:rFonts w:ascii="Arial" w:hAnsi="Arial" w:cs="Arial"/>
          <w:b/>
        </w:rPr>
        <w:tab/>
      </w:r>
      <w:r w:rsidR="0033655C" w:rsidRPr="00CD5943">
        <w:rPr>
          <w:rFonts w:ascii="Arial" w:hAnsi="Arial" w:cs="Arial"/>
        </w:rPr>
        <w:t xml:space="preserve">It isn’t envisaged that there will be additional work.  It may be more varied.  It </w:t>
      </w:r>
      <w:r w:rsidR="0033655C" w:rsidRPr="00CD5943">
        <w:rPr>
          <w:rFonts w:ascii="Arial" w:hAnsi="Arial" w:cs="Arial"/>
        </w:rPr>
        <w:tab/>
        <w:t xml:space="preserve">may be the same as at present.  The purpose of the new role profiles is to </w:t>
      </w:r>
      <w:r w:rsidR="0033655C" w:rsidRPr="00CD5943">
        <w:rPr>
          <w:rFonts w:ascii="Arial" w:hAnsi="Arial" w:cs="Arial"/>
        </w:rPr>
        <w:tab/>
        <w:t>give flexibility to be able to respond to changes in priorities and demand.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33655C" w:rsidRDefault="00B73486" w:rsidP="00B73486">
      <w:pPr>
        <w:rPr>
          <w:rFonts w:ascii="Arial" w:hAnsi="Arial" w:cs="Arial"/>
          <w:b/>
          <w:color w:val="00B050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Why have the majority of the tasks associated with the people who will fall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under the Programme Assistant's job been ignored? As the new post is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merging together 5 people's specialisms, this means that a number of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important tasks that are undertaken are excluded for the job profile - is this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really the best course of action? Tasks include (for example):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management of Atrium, management of revenue contracts (waste, </w:t>
      </w:r>
      <w:r w:rsidRPr="00DB6746">
        <w:rPr>
          <w:rFonts w:ascii="Arial" w:hAnsi="Arial" w:cs="Arial"/>
        </w:rPr>
        <w:tab/>
        <w:t xml:space="preserve">ground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maintenance etc.), coordination of legal caseloads for the Asset Team, Land </w:t>
      </w:r>
      <w:r w:rsidRPr="00DB6746">
        <w:rPr>
          <w:rFonts w:ascii="Arial" w:hAnsi="Arial" w:cs="Arial"/>
        </w:rPr>
        <w:tab/>
        <w:t xml:space="preserve">Registry updates/searches, net capacity assessments, coordination of asset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valuation processes, RADON assessments.</w:t>
      </w:r>
      <w:r w:rsidRPr="00DB6746">
        <w:rPr>
          <w:rFonts w:ascii="Arial" w:hAnsi="Arial" w:cs="Arial"/>
        </w:rPr>
        <w:br/>
      </w:r>
      <w:r w:rsidRPr="00DB6746">
        <w:rPr>
          <w:rFonts w:ascii="Arial" w:hAnsi="Arial" w:cs="Arial"/>
        </w:rPr>
        <w:br/>
      </w:r>
      <w:r w:rsidRPr="00DB6746">
        <w:rPr>
          <w:rFonts w:ascii="Arial" w:hAnsi="Arial" w:cs="Arial"/>
          <w:b/>
        </w:rPr>
        <w:t>A.</w:t>
      </w:r>
      <w:r w:rsidR="00962DC3">
        <w:rPr>
          <w:rFonts w:ascii="Arial" w:hAnsi="Arial" w:cs="Arial"/>
          <w:b/>
        </w:rPr>
        <w:tab/>
      </w:r>
      <w:r w:rsidR="00962DC3" w:rsidRPr="00CD5943">
        <w:rPr>
          <w:rFonts w:ascii="Arial" w:hAnsi="Arial" w:cs="Arial"/>
        </w:rPr>
        <w:t xml:space="preserve">As the new role profiles are generic, this means that not all specific </w:t>
      </w:r>
      <w:r w:rsidR="00962DC3" w:rsidRPr="00CD5943">
        <w:rPr>
          <w:rFonts w:ascii="Arial" w:hAnsi="Arial" w:cs="Arial"/>
        </w:rPr>
        <w:tab/>
        <w:t xml:space="preserve">tasks and </w:t>
      </w:r>
      <w:r w:rsidR="00962DC3" w:rsidRPr="00CD5943">
        <w:rPr>
          <w:rFonts w:ascii="Arial" w:hAnsi="Arial" w:cs="Arial"/>
        </w:rPr>
        <w:tab/>
        <w:t>duties will necessarily be listed i</w:t>
      </w:r>
      <w:r w:rsidR="00862F2C" w:rsidRPr="00CD5943">
        <w:rPr>
          <w:rFonts w:ascii="Arial" w:hAnsi="Arial" w:cs="Arial"/>
        </w:rPr>
        <w:t xml:space="preserve">ndividually but they may still </w:t>
      </w:r>
      <w:r w:rsidR="00962DC3" w:rsidRPr="00CD5943">
        <w:rPr>
          <w:rFonts w:ascii="Arial" w:hAnsi="Arial" w:cs="Arial"/>
        </w:rPr>
        <w:t xml:space="preserve">fall under the </w:t>
      </w:r>
      <w:r w:rsidR="00962DC3" w:rsidRPr="00CD5943">
        <w:rPr>
          <w:rFonts w:ascii="Arial" w:hAnsi="Arial" w:cs="Arial"/>
        </w:rPr>
        <w:tab/>
        <w:t xml:space="preserve">remit of the post.  </w:t>
      </w:r>
      <w:r w:rsidR="0033655C" w:rsidRPr="00CD5943">
        <w:rPr>
          <w:rFonts w:ascii="Arial" w:hAnsi="Arial" w:cs="Arial"/>
        </w:rPr>
        <w:t>T</w:t>
      </w:r>
      <w:r w:rsidR="00962DC3" w:rsidRPr="00CD5943">
        <w:rPr>
          <w:rFonts w:ascii="Arial" w:hAnsi="Arial" w:cs="Arial"/>
        </w:rPr>
        <w:t xml:space="preserve">he tasks listed in this question </w:t>
      </w:r>
      <w:r w:rsidR="00862F2C" w:rsidRPr="00CD5943">
        <w:rPr>
          <w:rFonts w:ascii="Arial" w:hAnsi="Arial" w:cs="Arial"/>
        </w:rPr>
        <w:t xml:space="preserve">will </w:t>
      </w:r>
      <w:r w:rsidR="00962DC3" w:rsidRPr="00CD5943">
        <w:rPr>
          <w:rFonts w:ascii="Arial" w:hAnsi="Arial" w:cs="Arial"/>
        </w:rPr>
        <w:t>still be required</w:t>
      </w:r>
      <w:r w:rsidR="0033655C" w:rsidRPr="00CD5943">
        <w:rPr>
          <w:rFonts w:ascii="Arial" w:hAnsi="Arial" w:cs="Arial"/>
        </w:rPr>
        <w:t>.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</w:rPr>
        <w:t xml:space="preserve"> </w:t>
      </w:r>
      <w:r w:rsidRPr="00DB6746">
        <w:rPr>
          <w:rFonts w:ascii="Arial" w:hAnsi="Arial" w:cs="Arial"/>
        </w:rPr>
        <w:tab/>
        <w:t xml:space="preserve">Would it be possible for the Reshaping Guidance Document to be uploaded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onto the 'Services Going </w:t>
      </w:r>
      <w:proofErr w:type="gramStart"/>
      <w:r w:rsidRPr="00DB6746">
        <w:rPr>
          <w:rFonts w:ascii="Arial" w:hAnsi="Arial" w:cs="Arial"/>
        </w:rPr>
        <w:t>Through</w:t>
      </w:r>
      <w:proofErr w:type="gramEnd"/>
      <w:r w:rsidRPr="00DB6746">
        <w:rPr>
          <w:rFonts w:ascii="Arial" w:hAnsi="Arial" w:cs="Arial"/>
        </w:rPr>
        <w:t xml:space="preserve"> Reviews' site for our restructure, so that all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staff can be fully aware of the assimilation process.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CD5943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A.</w:t>
      </w:r>
      <w:r w:rsidR="00962DC3">
        <w:rPr>
          <w:rFonts w:ascii="Arial" w:hAnsi="Arial" w:cs="Arial"/>
          <w:b/>
        </w:rPr>
        <w:tab/>
      </w:r>
      <w:r w:rsidR="00962DC3" w:rsidRPr="00CD5943">
        <w:rPr>
          <w:rFonts w:ascii="Arial" w:hAnsi="Arial" w:cs="Arial"/>
        </w:rPr>
        <w:t xml:space="preserve">There is a link direct to this document from </w:t>
      </w:r>
      <w:r w:rsidR="00683D87" w:rsidRPr="00CD5943">
        <w:rPr>
          <w:rFonts w:ascii="Arial" w:hAnsi="Arial" w:cs="Arial"/>
        </w:rPr>
        <w:t xml:space="preserve">‘What to expect from a Service </w:t>
      </w:r>
      <w:r w:rsidR="00683D87" w:rsidRPr="00CD5943">
        <w:rPr>
          <w:rFonts w:ascii="Arial" w:hAnsi="Arial" w:cs="Arial"/>
        </w:rPr>
        <w:tab/>
        <w:t xml:space="preserve">Review’ section, under ‘What to </w:t>
      </w:r>
      <w:proofErr w:type="gramStart"/>
      <w:r w:rsidR="00683D87" w:rsidRPr="00CD5943">
        <w:rPr>
          <w:rFonts w:ascii="Arial" w:hAnsi="Arial" w:cs="Arial"/>
        </w:rPr>
        <w:t>Expect</w:t>
      </w:r>
      <w:proofErr w:type="gramEnd"/>
      <w:r w:rsidR="00683D87" w:rsidRPr="00CD5943">
        <w:rPr>
          <w:rFonts w:ascii="Arial" w:hAnsi="Arial" w:cs="Arial"/>
        </w:rPr>
        <w:t>’ and also ‘The Appointment Process’.</w:t>
      </w: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</w:rPr>
        <w:br/>
      </w: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</w:rPr>
        <w:t xml:space="preserve"> </w:t>
      </w:r>
      <w:r w:rsidRPr="00DB6746">
        <w:rPr>
          <w:rFonts w:ascii="Arial" w:hAnsi="Arial" w:cs="Arial"/>
        </w:rPr>
        <w:tab/>
        <w:t xml:space="preserve">Have the jobs in the proposed structure been compared and analysed against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similar jobs within the Capital Programmes &amp; Property Team? For example,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our current Technical Assistant post (whose responsibilities appear to have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primarily been amalgamated into the Programme Assistant job) will have the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same responsibilities as the current technical posts within the Capital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Programmes Team, but these are graded higher than our comparable job.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DB6746" w:rsidRDefault="00B73486" w:rsidP="0033655C">
      <w:pPr>
        <w:ind w:left="720" w:hanging="720"/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A.</w:t>
      </w:r>
      <w:r w:rsidR="00683D87">
        <w:rPr>
          <w:rFonts w:ascii="Arial" w:hAnsi="Arial" w:cs="Arial"/>
          <w:b/>
        </w:rPr>
        <w:tab/>
      </w:r>
      <w:r w:rsidR="00862F2C" w:rsidRPr="00CD5943">
        <w:rPr>
          <w:rFonts w:ascii="Arial" w:hAnsi="Arial" w:cs="Arial"/>
        </w:rPr>
        <w:t>T</w:t>
      </w:r>
      <w:r w:rsidR="0033655C" w:rsidRPr="00CD5943">
        <w:rPr>
          <w:rFonts w:ascii="Arial" w:hAnsi="Arial" w:cs="Arial"/>
        </w:rPr>
        <w:t xml:space="preserve">he proposed Programme Assistant roles are graded </w:t>
      </w:r>
      <w:r w:rsidR="00862F2C" w:rsidRPr="00CD5943">
        <w:rPr>
          <w:rFonts w:ascii="Arial" w:hAnsi="Arial" w:cs="Arial"/>
        </w:rPr>
        <w:t xml:space="preserve">the same as </w:t>
      </w:r>
      <w:r w:rsidR="0033655C" w:rsidRPr="00CD5943">
        <w:rPr>
          <w:rFonts w:ascii="Arial" w:hAnsi="Arial" w:cs="Arial"/>
        </w:rPr>
        <w:t xml:space="preserve">Programme Assistant roles in the Capital Programme team.  </w:t>
      </w:r>
      <w:r w:rsidR="00862F2C" w:rsidRPr="00CD5943">
        <w:rPr>
          <w:rFonts w:ascii="Arial" w:hAnsi="Arial" w:cs="Arial"/>
        </w:rPr>
        <w:t xml:space="preserve">Where posts are deleted, the tasks may </w:t>
      </w:r>
      <w:r w:rsidR="00CD5943">
        <w:rPr>
          <w:rFonts w:ascii="Arial" w:hAnsi="Arial" w:cs="Arial"/>
        </w:rPr>
        <w:t xml:space="preserve">be </w:t>
      </w:r>
      <w:r w:rsidR="00862F2C" w:rsidRPr="00CD5943">
        <w:rPr>
          <w:rFonts w:ascii="Arial" w:hAnsi="Arial" w:cs="Arial"/>
        </w:rPr>
        <w:t>absorbed into other new posts which have a higher level of responsibility and are therefore appropriately graded higher.</w:t>
      </w: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</w:rPr>
        <w:br/>
      </w: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</w:rPr>
        <w:t xml:space="preserve"> </w:t>
      </w:r>
      <w:r w:rsidRPr="00DB6746">
        <w:rPr>
          <w:rFonts w:ascii="Arial" w:hAnsi="Arial" w:cs="Arial"/>
        </w:rPr>
        <w:tab/>
        <w:t xml:space="preserve">The Job Working Circumstances (emotional, physical and working conditions)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have not been filled in on the following posts: Programme Control Team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Leader Monitoring Assistant Helpdesk Assistant Please can these be filled in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so we can assess working conditions/criteria.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683D87" w:rsidRDefault="00B73486" w:rsidP="00B73486">
      <w:pPr>
        <w:rPr>
          <w:rFonts w:ascii="Arial" w:hAnsi="Arial" w:cs="Arial"/>
          <w:color w:val="00B050"/>
        </w:rPr>
      </w:pPr>
      <w:r w:rsidRPr="00DB6746">
        <w:rPr>
          <w:rFonts w:ascii="Arial" w:hAnsi="Arial" w:cs="Arial"/>
          <w:b/>
        </w:rPr>
        <w:t>A.</w:t>
      </w:r>
      <w:r w:rsidR="00683D87">
        <w:rPr>
          <w:rFonts w:ascii="Arial" w:hAnsi="Arial" w:cs="Arial"/>
          <w:b/>
        </w:rPr>
        <w:tab/>
      </w:r>
      <w:r w:rsidR="00683D87" w:rsidRPr="00CD5943">
        <w:rPr>
          <w:rFonts w:ascii="Arial" w:hAnsi="Arial" w:cs="Arial"/>
        </w:rPr>
        <w:t xml:space="preserve">These sections will not necessarily be completed on each profile.  If no Job </w:t>
      </w:r>
      <w:r w:rsidR="00683D87" w:rsidRPr="00CD5943">
        <w:rPr>
          <w:rFonts w:ascii="Arial" w:hAnsi="Arial" w:cs="Arial"/>
        </w:rPr>
        <w:tab/>
        <w:t>Working</w:t>
      </w:r>
      <w:r w:rsidR="00683D87" w:rsidRPr="00CD5943">
        <w:rPr>
          <w:rFonts w:ascii="Arial" w:hAnsi="Arial" w:cs="Arial"/>
          <w:b/>
        </w:rPr>
        <w:t xml:space="preserve"> </w:t>
      </w:r>
      <w:r w:rsidR="00683D87" w:rsidRPr="00CD5943">
        <w:rPr>
          <w:rFonts w:ascii="Arial" w:hAnsi="Arial" w:cs="Arial"/>
        </w:rPr>
        <w:t>Circumstances apply, these are generally left blank.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As the top level jobs in the proposed structure relate directly to the work of the </w:t>
      </w:r>
      <w:r w:rsidRPr="00DB6746">
        <w:rPr>
          <w:rFonts w:ascii="Arial" w:hAnsi="Arial" w:cs="Arial"/>
        </w:rPr>
        <w:tab/>
        <w:t xml:space="preserve">Capital Programmes Team, have this team been consulted on these new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posts and how their work and processes will fit in with these? If not, should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they not be involved in the restructure also?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683D87" w:rsidRDefault="00B73486" w:rsidP="00EC341C">
      <w:pPr>
        <w:ind w:left="720" w:hanging="720"/>
        <w:rPr>
          <w:rFonts w:ascii="Arial" w:hAnsi="Arial" w:cs="Arial"/>
          <w:color w:val="00B050"/>
        </w:rPr>
      </w:pPr>
      <w:r w:rsidRPr="00DB6746">
        <w:rPr>
          <w:rFonts w:ascii="Arial" w:hAnsi="Arial" w:cs="Arial"/>
          <w:b/>
        </w:rPr>
        <w:t>A.</w:t>
      </w:r>
      <w:r w:rsidR="00683D87">
        <w:rPr>
          <w:rFonts w:ascii="Arial" w:hAnsi="Arial" w:cs="Arial"/>
          <w:b/>
        </w:rPr>
        <w:tab/>
      </w:r>
      <w:r w:rsidR="00683D87" w:rsidRPr="00CD5943">
        <w:rPr>
          <w:rFonts w:ascii="Arial" w:hAnsi="Arial" w:cs="Arial"/>
        </w:rPr>
        <w:t>Only those</w:t>
      </w:r>
      <w:r w:rsidR="00683D87" w:rsidRPr="00CD5943">
        <w:rPr>
          <w:rFonts w:ascii="Arial" w:hAnsi="Arial" w:cs="Arial"/>
          <w:b/>
        </w:rPr>
        <w:t xml:space="preserve"> </w:t>
      </w:r>
      <w:r w:rsidR="00683D87" w:rsidRPr="00CD5943">
        <w:rPr>
          <w:rFonts w:ascii="Arial" w:hAnsi="Arial" w:cs="Arial"/>
        </w:rPr>
        <w:t>whose posts are directly affected as a result of the proposals are in scope of this process, however during the development of the proposals, discussions did take place with the wider management team across Capital Programme</w:t>
      </w:r>
      <w:r w:rsidR="00EC341C" w:rsidRPr="00CD5943">
        <w:rPr>
          <w:rFonts w:ascii="Arial" w:hAnsi="Arial" w:cs="Arial"/>
        </w:rPr>
        <w:t xml:space="preserve"> and Property</w:t>
      </w:r>
      <w:r w:rsidR="00683D87" w:rsidRPr="00CD5943">
        <w:rPr>
          <w:rFonts w:ascii="Arial" w:hAnsi="Arial" w:cs="Arial"/>
        </w:rPr>
        <w:t xml:space="preserve"> in relation to potential impact and implications to consider.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Pr="00DB6746">
        <w:rPr>
          <w:rFonts w:ascii="Arial" w:hAnsi="Arial" w:cs="Arial"/>
        </w:rPr>
        <w:t xml:space="preserve">With reference to the Programme Control Officer job profile; given that this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post involves "line management responsibility for a team of 8-15 people", why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is it not stipulated under "Purpose of this post" that they should "actively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develop and mentor team members"? This is currently stipulated within the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job profile for Programme Lead, who isn't the direct line manager for the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programme assistants/monitoring assistants/helpdesk assistants.</w:t>
      </w:r>
      <w:r w:rsidRPr="00DB6746">
        <w:rPr>
          <w:rFonts w:ascii="Arial" w:hAnsi="Arial" w:cs="Arial"/>
        </w:rPr>
        <w:br/>
      </w: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t>A.</w:t>
      </w:r>
      <w:r w:rsidR="00683D87">
        <w:rPr>
          <w:rFonts w:ascii="Arial" w:hAnsi="Arial" w:cs="Arial"/>
          <w:b/>
        </w:rPr>
        <w:tab/>
      </w:r>
      <w:r w:rsidR="00683D87" w:rsidRPr="00CD5943">
        <w:rPr>
          <w:rFonts w:ascii="Arial" w:hAnsi="Arial" w:cs="Arial"/>
        </w:rPr>
        <w:t xml:space="preserve">All Post Specifications are to be read in conjunction with </w:t>
      </w:r>
      <w:r w:rsidR="00133101" w:rsidRPr="00CD5943">
        <w:rPr>
          <w:rFonts w:ascii="Arial" w:hAnsi="Arial" w:cs="Arial"/>
        </w:rPr>
        <w:t xml:space="preserve">the relevant </w:t>
      </w:r>
      <w:r w:rsidR="00133101" w:rsidRPr="00CD5943">
        <w:rPr>
          <w:rFonts w:ascii="Arial" w:hAnsi="Arial" w:cs="Arial"/>
        </w:rPr>
        <w:tab/>
        <w:t xml:space="preserve">generic role profile of the same grade.  General accountabilities and </w:t>
      </w:r>
      <w:r w:rsidR="00133101" w:rsidRPr="00CD5943">
        <w:rPr>
          <w:rFonts w:ascii="Arial" w:hAnsi="Arial" w:cs="Arial"/>
        </w:rPr>
        <w:tab/>
        <w:t xml:space="preserve">responsibilities such as ‘Leading, motivating and developing team(s)’ will be </w:t>
      </w:r>
      <w:r w:rsidR="00133101" w:rsidRPr="00CD5943">
        <w:rPr>
          <w:rFonts w:ascii="Arial" w:hAnsi="Arial" w:cs="Arial"/>
        </w:rPr>
        <w:tab/>
        <w:t>stated in these documents if not in the Post Specifications where applicable.</w:t>
      </w:r>
    </w:p>
    <w:p w:rsidR="00B73486" w:rsidRPr="00DB6746" w:rsidRDefault="00B73486" w:rsidP="00B73486">
      <w:pPr>
        <w:rPr>
          <w:rFonts w:ascii="Arial" w:hAnsi="Arial" w:cs="Arial"/>
          <w:b/>
        </w:rPr>
      </w:pP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</w:rPr>
        <w:t xml:space="preserve"> </w:t>
      </w:r>
      <w:r w:rsidRPr="00DB6746">
        <w:rPr>
          <w:rFonts w:ascii="Arial" w:hAnsi="Arial" w:cs="Arial"/>
        </w:rPr>
        <w:tab/>
        <w:t xml:space="preserve">In the new team structure, one of the posts is called Programme Control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Officer, but on the associated new job profile, the post is called Programme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Control Team Leader. Which is correct? Please can one be amended to avoid </w:t>
      </w:r>
      <w:r w:rsidR="00DB6746">
        <w:rPr>
          <w:rFonts w:ascii="Arial" w:hAnsi="Arial" w:cs="Arial"/>
        </w:rPr>
        <w:tab/>
      </w:r>
      <w:proofErr w:type="gramStart"/>
      <w:r w:rsidRPr="00DB6746">
        <w:rPr>
          <w:rFonts w:ascii="Arial" w:hAnsi="Arial" w:cs="Arial"/>
        </w:rPr>
        <w:t>confusion.</w:t>
      </w:r>
      <w:proofErr w:type="gramEnd"/>
      <w:r w:rsidRPr="00DB6746">
        <w:rPr>
          <w:rFonts w:ascii="Arial" w:hAnsi="Arial" w:cs="Arial"/>
        </w:rPr>
        <w:t xml:space="preserve"> Equally, there is a job in the structure called Capital &amp; Revenue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 xml:space="preserve">Monitoring Assistant, but the job profile just says Monitoring Assistant. </w:t>
      </w:r>
      <w:r w:rsidR="00DB6746">
        <w:rPr>
          <w:rFonts w:ascii="Arial" w:hAnsi="Arial" w:cs="Arial"/>
        </w:rPr>
        <w:tab/>
      </w:r>
      <w:r w:rsidRPr="00DB6746">
        <w:rPr>
          <w:rFonts w:ascii="Arial" w:hAnsi="Arial" w:cs="Arial"/>
        </w:rPr>
        <w:t>Please can on</w:t>
      </w:r>
      <w:r w:rsidR="00DB6746">
        <w:rPr>
          <w:rFonts w:ascii="Arial" w:hAnsi="Arial" w:cs="Arial"/>
        </w:rPr>
        <w:t>e be changed to match the other?</w:t>
      </w:r>
    </w:p>
    <w:p w:rsidR="00B73486" w:rsidRPr="00DB6746" w:rsidRDefault="00B73486" w:rsidP="00B73486">
      <w:pPr>
        <w:rPr>
          <w:rFonts w:ascii="Arial" w:hAnsi="Arial" w:cs="Arial"/>
        </w:rPr>
      </w:pPr>
    </w:p>
    <w:p w:rsidR="00B73486" w:rsidRPr="00DB6746" w:rsidRDefault="00B73486" w:rsidP="00B73486">
      <w:pPr>
        <w:rPr>
          <w:rFonts w:ascii="Arial" w:hAnsi="Arial" w:cs="Arial"/>
          <w:b/>
        </w:rPr>
      </w:pPr>
      <w:r w:rsidRPr="00DB6746">
        <w:rPr>
          <w:rFonts w:ascii="Arial" w:hAnsi="Arial" w:cs="Arial"/>
          <w:b/>
        </w:rPr>
        <w:lastRenderedPageBreak/>
        <w:t>A.</w:t>
      </w:r>
      <w:r w:rsidR="00595D5F">
        <w:rPr>
          <w:rFonts w:ascii="Arial" w:hAnsi="Arial" w:cs="Arial"/>
          <w:b/>
        </w:rPr>
        <w:tab/>
      </w:r>
      <w:r w:rsidR="00595D5F" w:rsidRPr="00CD5943">
        <w:rPr>
          <w:rFonts w:ascii="Arial" w:hAnsi="Arial" w:cs="Arial"/>
        </w:rPr>
        <w:t xml:space="preserve">The new structure will be updated with the correct ‘Programme Control Team </w:t>
      </w:r>
      <w:r w:rsidR="00595D5F" w:rsidRPr="00CD5943">
        <w:rPr>
          <w:rFonts w:ascii="Arial" w:hAnsi="Arial" w:cs="Arial"/>
        </w:rPr>
        <w:tab/>
        <w:t>Leader’ title and also ‘Monitoring Assistant’ title.</w:t>
      </w:r>
      <w:r w:rsidRPr="00DB6746">
        <w:rPr>
          <w:rFonts w:ascii="Arial" w:hAnsi="Arial" w:cs="Arial"/>
          <w:b/>
        </w:rPr>
        <w:br/>
      </w:r>
    </w:p>
    <w:p w:rsidR="00B73486" w:rsidRPr="00DB6746" w:rsidRDefault="00B73486" w:rsidP="00B73486">
      <w:pPr>
        <w:rPr>
          <w:rFonts w:ascii="Arial" w:hAnsi="Arial" w:cs="Arial"/>
        </w:rPr>
      </w:pPr>
      <w:r w:rsidRPr="00DB6746">
        <w:rPr>
          <w:rFonts w:ascii="Arial" w:hAnsi="Arial" w:cs="Arial"/>
          <w:b/>
        </w:rPr>
        <w:t>Q.</w:t>
      </w:r>
      <w:r w:rsidRPr="00DB6746">
        <w:rPr>
          <w:rFonts w:ascii="Arial" w:hAnsi="Arial" w:cs="Arial"/>
          <w:b/>
        </w:rPr>
        <w:tab/>
      </w:r>
      <w:r w:rsidR="004F17D6" w:rsidRPr="00DB6746">
        <w:rPr>
          <w:rFonts w:ascii="Arial" w:hAnsi="Arial" w:cs="Arial"/>
        </w:rPr>
        <w:t xml:space="preserve">In the new Programme Assistant post, it states under the key job specific </w:t>
      </w:r>
      <w:r w:rsidR="004F17D6" w:rsidRPr="00DB6746">
        <w:rPr>
          <w:rFonts w:ascii="Arial" w:hAnsi="Arial" w:cs="Arial"/>
        </w:rPr>
        <w:tab/>
        <w:t xml:space="preserve">accountabilities that the work is "under the direction of the Programme </w:t>
      </w:r>
      <w:r w:rsidR="00DB6746">
        <w:rPr>
          <w:rFonts w:ascii="Arial" w:hAnsi="Arial" w:cs="Arial"/>
        </w:rPr>
        <w:tab/>
      </w:r>
      <w:r w:rsidR="004F17D6" w:rsidRPr="00DB6746">
        <w:rPr>
          <w:rFonts w:ascii="Arial" w:hAnsi="Arial" w:cs="Arial"/>
        </w:rPr>
        <w:t xml:space="preserve">Lead..." However, within the structure, the Programme Assistant post reports </w:t>
      </w:r>
      <w:r w:rsidR="00DB6746">
        <w:rPr>
          <w:rFonts w:ascii="Arial" w:hAnsi="Arial" w:cs="Arial"/>
        </w:rPr>
        <w:tab/>
      </w:r>
      <w:r w:rsidR="004F17D6" w:rsidRPr="00DB6746">
        <w:rPr>
          <w:rFonts w:ascii="Arial" w:hAnsi="Arial" w:cs="Arial"/>
        </w:rPr>
        <w:t xml:space="preserve">to the Programme Control Officer. Please can this job profile be updated with </w:t>
      </w:r>
      <w:r w:rsidR="00DB6746">
        <w:rPr>
          <w:rFonts w:ascii="Arial" w:hAnsi="Arial" w:cs="Arial"/>
        </w:rPr>
        <w:tab/>
      </w:r>
      <w:r w:rsidR="004F17D6" w:rsidRPr="00DB6746">
        <w:rPr>
          <w:rFonts w:ascii="Arial" w:hAnsi="Arial" w:cs="Arial"/>
        </w:rPr>
        <w:t>the correct line management?</w:t>
      </w:r>
    </w:p>
    <w:p w:rsidR="004F17D6" w:rsidRPr="00DB6746" w:rsidRDefault="004F17D6" w:rsidP="00B73486">
      <w:pPr>
        <w:rPr>
          <w:rFonts w:ascii="Arial" w:hAnsi="Arial" w:cs="Arial"/>
          <w:b/>
        </w:rPr>
      </w:pPr>
    </w:p>
    <w:p w:rsidR="00B73486" w:rsidRPr="00595D5F" w:rsidRDefault="004F17D6" w:rsidP="00B73486">
      <w:pPr>
        <w:rPr>
          <w:rFonts w:ascii="Arial" w:hAnsi="Arial" w:cs="Arial"/>
          <w:b/>
          <w:color w:val="00B050"/>
        </w:rPr>
      </w:pPr>
      <w:r w:rsidRPr="00DB6746">
        <w:rPr>
          <w:rFonts w:ascii="Arial" w:hAnsi="Arial" w:cs="Arial"/>
          <w:b/>
        </w:rPr>
        <w:t>A.</w:t>
      </w:r>
      <w:r w:rsidR="00B73486" w:rsidRPr="00DB6746">
        <w:rPr>
          <w:rFonts w:ascii="Arial" w:hAnsi="Arial" w:cs="Arial"/>
          <w:b/>
        </w:rPr>
        <w:tab/>
      </w:r>
      <w:r w:rsidR="00862F2C" w:rsidRPr="00CD5943">
        <w:rPr>
          <w:rFonts w:ascii="Arial" w:hAnsi="Arial" w:cs="Arial"/>
        </w:rPr>
        <w:t>The</w:t>
      </w:r>
      <w:r w:rsidR="00862F2C" w:rsidRPr="00CD5943">
        <w:rPr>
          <w:rFonts w:ascii="Arial" w:hAnsi="Arial" w:cs="Arial"/>
          <w:b/>
        </w:rPr>
        <w:t xml:space="preserve"> </w:t>
      </w:r>
      <w:r w:rsidR="00595D5F" w:rsidRPr="00CD5943">
        <w:rPr>
          <w:rFonts w:ascii="Arial" w:hAnsi="Arial" w:cs="Arial"/>
        </w:rPr>
        <w:t xml:space="preserve">Post Specification will be updated accordingly. </w:t>
      </w:r>
    </w:p>
    <w:sectPr w:rsidR="00B73486" w:rsidRPr="00595D5F" w:rsidSect="0014272A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76" w:rsidRDefault="00743776" w:rsidP="000B69E3">
      <w:r>
        <w:separator/>
      </w:r>
    </w:p>
  </w:endnote>
  <w:endnote w:type="continuationSeparator" w:id="0">
    <w:p w:rsidR="00743776" w:rsidRDefault="00743776" w:rsidP="000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76" w:rsidRDefault="00743776" w:rsidP="000B69E3">
      <w:r>
        <w:separator/>
      </w:r>
    </w:p>
  </w:footnote>
  <w:footnote w:type="continuationSeparator" w:id="0">
    <w:p w:rsidR="00743776" w:rsidRDefault="00743776" w:rsidP="000B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1D"/>
    <w:multiLevelType w:val="hybridMultilevel"/>
    <w:tmpl w:val="52EA6B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F2D7D"/>
    <w:multiLevelType w:val="hybridMultilevel"/>
    <w:tmpl w:val="80060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065"/>
    <w:multiLevelType w:val="hybridMultilevel"/>
    <w:tmpl w:val="CCF0A4A4"/>
    <w:lvl w:ilvl="0" w:tplc="187A64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6E66D5"/>
    <w:multiLevelType w:val="hybridMultilevel"/>
    <w:tmpl w:val="723CC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B493C"/>
    <w:multiLevelType w:val="multilevel"/>
    <w:tmpl w:val="A6C42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162C1F"/>
    <w:multiLevelType w:val="multilevel"/>
    <w:tmpl w:val="B2A26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AF767B"/>
    <w:multiLevelType w:val="hybridMultilevel"/>
    <w:tmpl w:val="518CD6A6"/>
    <w:lvl w:ilvl="0" w:tplc="08505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73D7B"/>
    <w:multiLevelType w:val="hybridMultilevel"/>
    <w:tmpl w:val="C9229AE6"/>
    <w:lvl w:ilvl="0" w:tplc="3E408CBE">
      <w:start w:val="8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9" w:hanging="360"/>
      </w:pPr>
    </w:lvl>
    <w:lvl w:ilvl="2" w:tplc="0809001B" w:tentative="1">
      <w:start w:val="1"/>
      <w:numFmt w:val="lowerRoman"/>
      <w:lvlText w:val="%3."/>
      <w:lvlJc w:val="right"/>
      <w:pPr>
        <w:ind w:left="2599" w:hanging="180"/>
      </w:pPr>
    </w:lvl>
    <w:lvl w:ilvl="3" w:tplc="0809000F" w:tentative="1">
      <w:start w:val="1"/>
      <w:numFmt w:val="decimal"/>
      <w:lvlText w:val="%4."/>
      <w:lvlJc w:val="left"/>
      <w:pPr>
        <w:ind w:left="3319" w:hanging="360"/>
      </w:pPr>
    </w:lvl>
    <w:lvl w:ilvl="4" w:tplc="08090019" w:tentative="1">
      <w:start w:val="1"/>
      <w:numFmt w:val="lowerLetter"/>
      <w:lvlText w:val="%5."/>
      <w:lvlJc w:val="left"/>
      <w:pPr>
        <w:ind w:left="4039" w:hanging="360"/>
      </w:pPr>
    </w:lvl>
    <w:lvl w:ilvl="5" w:tplc="0809001B" w:tentative="1">
      <w:start w:val="1"/>
      <w:numFmt w:val="lowerRoman"/>
      <w:lvlText w:val="%6."/>
      <w:lvlJc w:val="right"/>
      <w:pPr>
        <w:ind w:left="4759" w:hanging="180"/>
      </w:pPr>
    </w:lvl>
    <w:lvl w:ilvl="6" w:tplc="0809000F" w:tentative="1">
      <w:start w:val="1"/>
      <w:numFmt w:val="decimal"/>
      <w:lvlText w:val="%7."/>
      <w:lvlJc w:val="left"/>
      <w:pPr>
        <w:ind w:left="5479" w:hanging="360"/>
      </w:pPr>
    </w:lvl>
    <w:lvl w:ilvl="7" w:tplc="08090019" w:tentative="1">
      <w:start w:val="1"/>
      <w:numFmt w:val="lowerLetter"/>
      <w:lvlText w:val="%8."/>
      <w:lvlJc w:val="left"/>
      <w:pPr>
        <w:ind w:left="6199" w:hanging="360"/>
      </w:pPr>
    </w:lvl>
    <w:lvl w:ilvl="8" w:tplc="08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8">
    <w:nsid w:val="49BB3D32"/>
    <w:multiLevelType w:val="multilevel"/>
    <w:tmpl w:val="641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18232BA"/>
    <w:multiLevelType w:val="multilevel"/>
    <w:tmpl w:val="1054A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806E68"/>
    <w:multiLevelType w:val="multilevel"/>
    <w:tmpl w:val="BF0CE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3924E1"/>
    <w:multiLevelType w:val="multilevel"/>
    <w:tmpl w:val="B2A26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27906"/>
    <w:multiLevelType w:val="hybridMultilevel"/>
    <w:tmpl w:val="616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40A07"/>
    <w:multiLevelType w:val="hybridMultilevel"/>
    <w:tmpl w:val="CEF06B20"/>
    <w:lvl w:ilvl="0" w:tplc="08505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824E2"/>
    <w:multiLevelType w:val="hybridMultilevel"/>
    <w:tmpl w:val="73ECA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183498"/>
    <w:multiLevelType w:val="multilevel"/>
    <w:tmpl w:val="DF4A9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C77BCE"/>
    <w:multiLevelType w:val="hybridMultilevel"/>
    <w:tmpl w:val="ABE4C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CA76AF"/>
    <w:multiLevelType w:val="hybridMultilevel"/>
    <w:tmpl w:val="E6E8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873F6"/>
    <w:multiLevelType w:val="multilevel"/>
    <w:tmpl w:val="F6A48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7A851A00"/>
    <w:multiLevelType w:val="hybridMultilevel"/>
    <w:tmpl w:val="6CFA2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8"/>
  </w:num>
  <w:num w:numId="9">
    <w:abstractNumId w:val="10"/>
  </w:num>
  <w:num w:numId="10">
    <w:abstractNumId w:val="3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9"/>
    <w:rsid w:val="0000476B"/>
    <w:rsid w:val="00082BF3"/>
    <w:rsid w:val="000922A1"/>
    <w:rsid w:val="000A0859"/>
    <w:rsid w:val="000A340A"/>
    <w:rsid w:val="000B0123"/>
    <w:rsid w:val="000B69E3"/>
    <w:rsid w:val="000F5438"/>
    <w:rsid w:val="0010383D"/>
    <w:rsid w:val="0012263D"/>
    <w:rsid w:val="00133101"/>
    <w:rsid w:val="00134ADF"/>
    <w:rsid w:val="0014272A"/>
    <w:rsid w:val="0017505F"/>
    <w:rsid w:val="001911AB"/>
    <w:rsid w:val="00192A81"/>
    <w:rsid w:val="001A2DE2"/>
    <w:rsid w:val="001A75D0"/>
    <w:rsid w:val="001B061D"/>
    <w:rsid w:val="001B10EF"/>
    <w:rsid w:val="001B52EE"/>
    <w:rsid w:val="001B6F69"/>
    <w:rsid w:val="001E1555"/>
    <w:rsid w:val="00206EFC"/>
    <w:rsid w:val="002162B2"/>
    <w:rsid w:val="002441C5"/>
    <w:rsid w:val="00256322"/>
    <w:rsid w:val="00263998"/>
    <w:rsid w:val="0026674A"/>
    <w:rsid w:val="002706E1"/>
    <w:rsid w:val="002C3163"/>
    <w:rsid w:val="002E111D"/>
    <w:rsid w:val="0030565F"/>
    <w:rsid w:val="00331AEF"/>
    <w:rsid w:val="0033655C"/>
    <w:rsid w:val="003536F4"/>
    <w:rsid w:val="00363446"/>
    <w:rsid w:val="003650D4"/>
    <w:rsid w:val="00384D2A"/>
    <w:rsid w:val="0038558B"/>
    <w:rsid w:val="00387A1E"/>
    <w:rsid w:val="003A374B"/>
    <w:rsid w:val="003D730E"/>
    <w:rsid w:val="00402D8E"/>
    <w:rsid w:val="00417AF1"/>
    <w:rsid w:val="004201F7"/>
    <w:rsid w:val="00421A94"/>
    <w:rsid w:val="00446973"/>
    <w:rsid w:val="00453A59"/>
    <w:rsid w:val="00456C11"/>
    <w:rsid w:val="00465625"/>
    <w:rsid w:val="004748E4"/>
    <w:rsid w:val="00475432"/>
    <w:rsid w:val="00493489"/>
    <w:rsid w:val="004D1FCB"/>
    <w:rsid w:val="004E0613"/>
    <w:rsid w:val="004F17D6"/>
    <w:rsid w:val="00521A42"/>
    <w:rsid w:val="00533982"/>
    <w:rsid w:val="00546B18"/>
    <w:rsid w:val="005511A2"/>
    <w:rsid w:val="00553246"/>
    <w:rsid w:val="00595D5F"/>
    <w:rsid w:val="005B30E7"/>
    <w:rsid w:val="00606737"/>
    <w:rsid w:val="00636C7D"/>
    <w:rsid w:val="00653AD6"/>
    <w:rsid w:val="00683D87"/>
    <w:rsid w:val="00694774"/>
    <w:rsid w:val="006B096A"/>
    <w:rsid w:val="00700B5E"/>
    <w:rsid w:val="0072471B"/>
    <w:rsid w:val="00743776"/>
    <w:rsid w:val="0076096B"/>
    <w:rsid w:val="00797A12"/>
    <w:rsid w:val="007F47A6"/>
    <w:rsid w:val="0080518A"/>
    <w:rsid w:val="00807B26"/>
    <w:rsid w:val="0081103C"/>
    <w:rsid w:val="00815E57"/>
    <w:rsid w:val="0081656F"/>
    <w:rsid w:val="00833500"/>
    <w:rsid w:val="0084206C"/>
    <w:rsid w:val="0084317E"/>
    <w:rsid w:val="00862F2C"/>
    <w:rsid w:val="0088563C"/>
    <w:rsid w:val="00893576"/>
    <w:rsid w:val="0089362F"/>
    <w:rsid w:val="00895994"/>
    <w:rsid w:val="008E761E"/>
    <w:rsid w:val="00906D8B"/>
    <w:rsid w:val="009213B6"/>
    <w:rsid w:val="00925BB3"/>
    <w:rsid w:val="00933426"/>
    <w:rsid w:val="009405F5"/>
    <w:rsid w:val="00962DC3"/>
    <w:rsid w:val="009B0080"/>
    <w:rsid w:val="009C6971"/>
    <w:rsid w:val="009D3088"/>
    <w:rsid w:val="009D7A93"/>
    <w:rsid w:val="009E2A33"/>
    <w:rsid w:val="009E3B13"/>
    <w:rsid w:val="009E78E0"/>
    <w:rsid w:val="009F0CF8"/>
    <w:rsid w:val="00A11D3A"/>
    <w:rsid w:val="00A31B70"/>
    <w:rsid w:val="00A37775"/>
    <w:rsid w:val="00A577B8"/>
    <w:rsid w:val="00AA5803"/>
    <w:rsid w:val="00AB1766"/>
    <w:rsid w:val="00AC618C"/>
    <w:rsid w:val="00B0019A"/>
    <w:rsid w:val="00B15032"/>
    <w:rsid w:val="00B17D43"/>
    <w:rsid w:val="00B20C16"/>
    <w:rsid w:val="00B45A76"/>
    <w:rsid w:val="00B50C7D"/>
    <w:rsid w:val="00B57D51"/>
    <w:rsid w:val="00B70CF1"/>
    <w:rsid w:val="00B73486"/>
    <w:rsid w:val="00BC4541"/>
    <w:rsid w:val="00BD655E"/>
    <w:rsid w:val="00C447EC"/>
    <w:rsid w:val="00C573A1"/>
    <w:rsid w:val="00C93B3D"/>
    <w:rsid w:val="00CA3582"/>
    <w:rsid w:val="00CA6588"/>
    <w:rsid w:val="00CD109E"/>
    <w:rsid w:val="00CD5943"/>
    <w:rsid w:val="00CD6093"/>
    <w:rsid w:val="00CE07A0"/>
    <w:rsid w:val="00CE5792"/>
    <w:rsid w:val="00CE5B12"/>
    <w:rsid w:val="00D06C4E"/>
    <w:rsid w:val="00D13DE1"/>
    <w:rsid w:val="00D40E1B"/>
    <w:rsid w:val="00D6329E"/>
    <w:rsid w:val="00DB6746"/>
    <w:rsid w:val="00DB6CB3"/>
    <w:rsid w:val="00DD325E"/>
    <w:rsid w:val="00DE26F8"/>
    <w:rsid w:val="00E07F56"/>
    <w:rsid w:val="00E41999"/>
    <w:rsid w:val="00E56F3A"/>
    <w:rsid w:val="00E66959"/>
    <w:rsid w:val="00E80269"/>
    <w:rsid w:val="00E950F8"/>
    <w:rsid w:val="00EA51C9"/>
    <w:rsid w:val="00EA62F5"/>
    <w:rsid w:val="00EA6D9E"/>
    <w:rsid w:val="00EC341C"/>
    <w:rsid w:val="00EC576F"/>
    <w:rsid w:val="00EE3A9D"/>
    <w:rsid w:val="00EE6A98"/>
    <w:rsid w:val="00F006A7"/>
    <w:rsid w:val="00F1513A"/>
    <w:rsid w:val="00F333A9"/>
    <w:rsid w:val="00F75D76"/>
    <w:rsid w:val="00F76967"/>
    <w:rsid w:val="00F76C35"/>
    <w:rsid w:val="00F94222"/>
    <w:rsid w:val="00FB0D5F"/>
    <w:rsid w:val="00FB56B0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1B6F69"/>
    <w:pPr>
      <w:jc w:val="both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F69"/>
    <w:pPr>
      <w:ind w:left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1B6F69"/>
    <w:pPr>
      <w:jc w:val="both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F69"/>
    <w:pPr>
      <w:ind w:left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Lyn</dc:creator>
  <cp:lastModifiedBy>Howell, Antonia M</cp:lastModifiedBy>
  <cp:revision>2</cp:revision>
  <cp:lastPrinted>2015-08-28T07:05:00Z</cp:lastPrinted>
  <dcterms:created xsi:type="dcterms:W3CDTF">2016-08-25T12:15:00Z</dcterms:created>
  <dcterms:modified xsi:type="dcterms:W3CDTF">2016-08-25T12:15:00Z</dcterms:modified>
</cp:coreProperties>
</file>